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6A3" w:rsidRPr="00B417AD" w:rsidRDefault="00620485" w:rsidP="00F80603">
      <w:pPr>
        <w:pStyle w:val="Headertext"/>
        <w:rPr>
          <w:rFonts w:ascii="IBM Plex Sans" w:hAnsi="IBM Plex Sans"/>
          <w:vertAlign w:val="subscript"/>
          <w:lang w:val="en-US"/>
        </w:rPr>
      </w:pPr>
      <w:r>
        <w:rPr>
          <w:noProof/>
        </w:rPr>
        <w:drawing>
          <wp:anchor distT="0" distB="0" distL="114300" distR="114300" simplePos="0" relativeHeight="251661824" behindDoc="1" locked="0" layoutInCell="1" allowOverlap="1">
            <wp:simplePos x="0" y="0"/>
            <wp:positionH relativeFrom="page">
              <wp:align>left</wp:align>
            </wp:positionH>
            <wp:positionV relativeFrom="paragraph">
              <wp:posOffset>-628650</wp:posOffset>
            </wp:positionV>
            <wp:extent cx="7916545" cy="685800"/>
            <wp:effectExtent l="0" t="0" r="8255"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18182"/>
                    <a:stretch>
                      <a:fillRect/>
                    </a:stretch>
                  </pic:blipFill>
                  <pic:spPr bwMode="auto">
                    <a:xfrm>
                      <a:off x="0" y="0"/>
                      <a:ext cx="7916545" cy="685800"/>
                    </a:xfrm>
                    <a:prstGeom prst="rect">
                      <a:avLst/>
                    </a:prstGeom>
                    <a:noFill/>
                  </pic:spPr>
                </pic:pic>
              </a:graphicData>
            </a:graphic>
            <wp14:sizeRelH relativeFrom="page">
              <wp14:pctWidth>0</wp14:pctWidth>
            </wp14:sizeRelH>
            <wp14:sizeRelV relativeFrom="page">
              <wp14:pctHeight>0</wp14:pctHeight>
            </wp14:sizeRelV>
          </wp:anchor>
        </w:drawing>
      </w:r>
      <w:r w:rsidR="009816A3" w:rsidRPr="00B417AD">
        <w:rPr>
          <w:rFonts w:ascii="IBM Plex Sans" w:hAnsi="IBM Plex Sans"/>
          <w:vertAlign w:val="subscript"/>
          <w:lang w:val="en-US"/>
        </w:rPr>
        <w:softHyphen/>
      </w:r>
      <w:r w:rsidR="009816A3" w:rsidRPr="00B417AD">
        <w:rPr>
          <w:rFonts w:ascii="IBM Plex Sans" w:hAnsi="IBM Plex Sans"/>
          <w:vertAlign w:val="subscript"/>
          <w:lang w:val="en-US"/>
        </w:rPr>
        <w:softHyphen/>
      </w:r>
    </w:p>
    <w:p w:rsidR="002A4C52" w:rsidRPr="00B417AD" w:rsidRDefault="002A4C52">
      <w:pPr>
        <w:rPr>
          <w:rFonts w:ascii="IBM Plex Sans" w:hAnsi="IBM Plex Sans"/>
          <w:vertAlign w:val="subscript"/>
          <w:lang w:val="en-US"/>
        </w:rPr>
      </w:pPr>
    </w:p>
    <w:p w:rsidR="002A4C52" w:rsidRPr="00B417AD" w:rsidRDefault="002A4C52">
      <w:pPr>
        <w:rPr>
          <w:rFonts w:ascii="IBM Plex Sans" w:hAnsi="IBM Plex Sans"/>
          <w:vertAlign w:val="subscript"/>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C54494" w:rsidRPr="00B417AD" w:rsidRDefault="00C54494" w:rsidP="00C54494">
      <w:pPr>
        <w:pStyle w:val="Subtitle"/>
        <w:rPr>
          <w:rFonts w:ascii="IBM Plex Sans" w:hAnsi="IBM Plex Sans"/>
          <w:lang w:val="en-US"/>
        </w:rPr>
      </w:pPr>
    </w:p>
    <w:p w:rsidR="00170C79" w:rsidRPr="00B417AD" w:rsidRDefault="00170C79" w:rsidP="00170C79">
      <w:pPr>
        <w:rPr>
          <w:rFonts w:ascii="IBM Plex Sans" w:hAnsi="IBM Plex Sans"/>
          <w:lang w:val="en-US"/>
        </w:rPr>
      </w:pPr>
    </w:p>
    <w:p w:rsidR="00170C79" w:rsidRPr="00B417AD" w:rsidRDefault="00170C79" w:rsidP="00170C79">
      <w:pPr>
        <w:rPr>
          <w:rFonts w:ascii="IBM Plex Sans" w:hAnsi="IBM Plex Sans"/>
          <w:lang w:val="en-US"/>
        </w:rPr>
      </w:pPr>
    </w:p>
    <w:p w:rsidR="00FC2455" w:rsidRPr="00B417AD" w:rsidRDefault="00FC2455" w:rsidP="00170C79">
      <w:pPr>
        <w:pStyle w:val="Subtitle"/>
        <w:rPr>
          <w:rFonts w:ascii="IBM Plex Sans" w:hAnsi="IBM Plex Sans"/>
          <w:lang w:val="en-US"/>
        </w:rPr>
      </w:pPr>
    </w:p>
    <w:p w:rsidR="00D55B5C" w:rsidRPr="00B417AD" w:rsidRDefault="00170C79" w:rsidP="00170C79">
      <w:pPr>
        <w:pStyle w:val="Subtitle"/>
        <w:rPr>
          <w:rFonts w:ascii="IBM Plex Sans" w:hAnsi="IBM Plex Sans"/>
          <w:lang w:val="en-US"/>
        </w:rPr>
      </w:pPr>
      <w:r w:rsidRPr="00B417AD">
        <w:rPr>
          <w:rFonts w:ascii="IBM Plex Sans" w:hAnsi="IBM Plex Sans"/>
          <w:lang w:val="en-US"/>
        </w:rPr>
        <w:fldChar w:fldCharType="begin"/>
      </w:r>
      <w:r w:rsidRPr="00B417AD">
        <w:rPr>
          <w:rFonts w:ascii="IBM Plex Sans" w:hAnsi="IBM Plex Sans"/>
          <w:lang w:val="en-US"/>
        </w:rPr>
        <w:instrText xml:space="preserve"> SUBJECT  \* MERGEFORMAT </w:instrText>
      </w:r>
      <w:r w:rsidRPr="00B417AD">
        <w:rPr>
          <w:rFonts w:ascii="IBM Plex Sans" w:hAnsi="IBM Plex Sans"/>
          <w:lang w:val="en-US"/>
        </w:rPr>
        <w:fldChar w:fldCharType="separate"/>
      </w:r>
      <w:r w:rsidRPr="00B417AD">
        <w:rPr>
          <w:rFonts w:ascii="IBM Plex Sans" w:hAnsi="IBM Plex Sans"/>
          <w:lang w:val="en-US"/>
        </w:rPr>
        <w:t xml:space="preserve">IBM </w:t>
      </w:r>
      <w:r w:rsidR="00432B37">
        <w:rPr>
          <w:rFonts w:ascii="IBM Plex Sans" w:hAnsi="IBM Plex Sans"/>
          <w:lang w:val="en-US"/>
        </w:rPr>
        <w:t>Administrator Tools for BrassRing</w:t>
      </w:r>
      <w:r w:rsidRPr="00B417AD">
        <w:rPr>
          <w:rFonts w:ascii="IBM Plex Sans" w:hAnsi="IBM Plex Sans"/>
          <w:lang w:val="en-US"/>
        </w:rPr>
        <w:fldChar w:fldCharType="end"/>
      </w:r>
    </w:p>
    <w:p w:rsidR="00C54494" w:rsidRPr="00B417AD" w:rsidRDefault="00BC3D65" w:rsidP="00C54494">
      <w:pPr>
        <w:rPr>
          <w:rFonts w:ascii="IBM Plex Sans" w:hAnsi="IBM Plex Sans"/>
          <w:lang w:val="en-US"/>
        </w:rPr>
      </w:pPr>
      <w:r w:rsidRPr="00C6612B">
        <w:rPr>
          <w:rFonts w:ascii="IBM Plex Sans" w:eastAsia="Times New Roman" w:hAnsi="IBM Plex Sans"/>
          <w:b/>
          <w:bCs/>
          <w:color w:val="17647E"/>
          <w:spacing w:val="-10"/>
          <w:kern w:val="28"/>
          <w:sz w:val="56"/>
          <w:szCs w:val="56"/>
          <w:lang w:val="en-US"/>
        </w:rPr>
        <w:fldChar w:fldCharType="begin"/>
      </w:r>
      <w:r w:rsidRPr="00C6612B">
        <w:rPr>
          <w:rFonts w:ascii="IBM Plex Sans" w:eastAsia="Times New Roman" w:hAnsi="IBM Plex Sans"/>
          <w:b/>
          <w:bCs/>
          <w:color w:val="17647E"/>
          <w:spacing w:val="-10"/>
          <w:kern w:val="28"/>
          <w:sz w:val="56"/>
          <w:szCs w:val="56"/>
          <w:lang w:val="en-US"/>
        </w:rPr>
        <w:instrText xml:space="preserve"> TITLE  \* MERGEFORMAT </w:instrText>
      </w:r>
      <w:r w:rsidRPr="00C6612B">
        <w:rPr>
          <w:rFonts w:ascii="IBM Plex Sans" w:eastAsia="Times New Roman" w:hAnsi="IBM Plex Sans"/>
          <w:b/>
          <w:bCs/>
          <w:color w:val="17647E"/>
          <w:spacing w:val="-10"/>
          <w:kern w:val="28"/>
          <w:sz w:val="56"/>
          <w:szCs w:val="56"/>
          <w:lang w:val="en-US"/>
        </w:rPr>
        <w:fldChar w:fldCharType="end"/>
      </w:r>
      <w:r w:rsidRPr="00C6612B">
        <w:rPr>
          <w:rFonts w:ascii="IBM Plex Sans" w:eastAsia="Times New Roman" w:hAnsi="IBM Plex Sans"/>
          <w:b/>
          <w:bCs/>
          <w:color w:val="17647E"/>
          <w:spacing w:val="-10"/>
          <w:kern w:val="28"/>
          <w:sz w:val="56"/>
          <w:szCs w:val="56"/>
          <w:lang w:val="en-US"/>
        </w:rPr>
        <w:fldChar w:fldCharType="begin"/>
      </w:r>
      <w:r w:rsidRPr="00C6612B">
        <w:rPr>
          <w:rFonts w:ascii="IBM Plex Sans" w:eastAsia="Times New Roman" w:hAnsi="IBM Plex Sans"/>
          <w:b/>
          <w:bCs/>
          <w:color w:val="17647E"/>
          <w:spacing w:val="-10"/>
          <w:kern w:val="28"/>
          <w:sz w:val="56"/>
          <w:szCs w:val="56"/>
          <w:lang w:val="en-US"/>
        </w:rPr>
        <w:instrText xml:space="preserve"> TITLE  \* MERGEFORMAT </w:instrText>
      </w:r>
      <w:r w:rsidRPr="00C6612B">
        <w:rPr>
          <w:rFonts w:ascii="IBM Plex Sans" w:eastAsia="Times New Roman" w:hAnsi="IBM Plex Sans"/>
          <w:b/>
          <w:bCs/>
          <w:color w:val="17647E"/>
          <w:spacing w:val="-10"/>
          <w:kern w:val="28"/>
          <w:sz w:val="56"/>
          <w:szCs w:val="56"/>
          <w:lang w:val="en-US"/>
        </w:rPr>
        <w:fldChar w:fldCharType="separate"/>
      </w:r>
      <w:r w:rsidR="00432B37">
        <w:rPr>
          <w:rFonts w:ascii="IBM Plex Sans" w:eastAsia="Times New Roman" w:hAnsi="IBM Plex Sans"/>
          <w:b/>
          <w:bCs/>
          <w:color w:val="17647E"/>
          <w:spacing w:val="-10"/>
          <w:kern w:val="28"/>
          <w:sz w:val="56"/>
          <w:szCs w:val="56"/>
          <w:lang w:val="en-US"/>
        </w:rPr>
        <w:t>User Guide</w:t>
      </w:r>
      <w:r w:rsidRPr="00C6612B">
        <w:rPr>
          <w:rFonts w:ascii="IBM Plex Sans" w:eastAsia="Times New Roman" w:hAnsi="IBM Plex Sans"/>
          <w:b/>
          <w:bCs/>
          <w:color w:val="17647E"/>
          <w:spacing w:val="-10"/>
          <w:kern w:val="28"/>
          <w:sz w:val="56"/>
          <w:szCs w:val="56"/>
          <w:lang w:val="en-US"/>
        </w:rPr>
        <w:fldChar w:fldCharType="end"/>
      </w:r>
    </w:p>
    <w:p w:rsidR="00C54494" w:rsidRPr="00B417AD" w:rsidRDefault="00C54494" w:rsidP="00C54494">
      <w:pPr>
        <w:rPr>
          <w:rFonts w:ascii="IBM Plex Sans" w:hAnsi="IBM Plex Sans"/>
          <w:lang w:val="en-US"/>
        </w:rPr>
      </w:pPr>
    </w:p>
    <w:p w:rsidR="00C54494" w:rsidRPr="00C6612B" w:rsidRDefault="00C54494" w:rsidP="00C54494">
      <w:pPr>
        <w:pStyle w:val="NoSpacing"/>
        <w:rPr>
          <w:rFonts w:ascii="IBM Plex Sans" w:hAnsi="IBM Plex Sans" w:cs="Arial"/>
          <w:i/>
          <w:color w:val="000000"/>
          <w:sz w:val="20"/>
          <w:szCs w:val="20"/>
          <w:lang w:val="en-US"/>
        </w:rPr>
      </w:pPr>
      <w:r w:rsidRPr="00C6612B">
        <w:rPr>
          <w:rFonts w:ascii="IBM Plex Sans" w:hAnsi="IBM Plex Sans" w:cs="Arial"/>
          <w:i/>
          <w:color w:val="000000"/>
          <w:sz w:val="20"/>
          <w:szCs w:val="20"/>
          <w:lang w:val="en-US"/>
        </w:rPr>
        <w:t>Release Date:</w:t>
      </w:r>
      <w:r w:rsidR="00432B37">
        <w:rPr>
          <w:rFonts w:ascii="IBM Plex Sans" w:hAnsi="IBM Plex Sans" w:cs="Arial"/>
          <w:i/>
          <w:color w:val="000000"/>
          <w:sz w:val="20"/>
          <w:szCs w:val="20"/>
          <w:lang w:val="en-US"/>
        </w:rPr>
        <w:t xml:space="preserve"> </w:t>
      </w:r>
      <w:r w:rsidR="00F9110F">
        <w:rPr>
          <w:rFonts w:ascii="IBM Plex Sans" w:hAnsi="IBM Plex Sans" w:cs="Arial"/>
          <w:i/>
          <w:color w:val="000000"/>
          <w:sz w:val="20"/>
          <w:szCs w:val="20"/>
          <w:lang w:val="en-US"/>
        </w:rPr>
        <w:t>May</w:t>
      </w:r>
      <w:r w:rsidR="00D421D4">
        <w:rPr>
          <w:rFonts w:ascii="IBM Plex Sans" w:hAnsi="IBM Plex Sans" w:cs="Arial"/>
          <w:i/>
          <w:color w:val="000000"/>
          <w:sz w:val="20"/>
          <w:szCs w:val="20"/>
          <w:lang w:val="en-US"/>
        </w:rPr>
        <w:t xml:space="preserve"> 2020</w:t>
      </w:r>
    </w:p>
    <w:p w:rsidR="00170C79" w:rsidRPr="00C6612B" w:rsidRDefault="00620485" w:rsidP="00C54494">
      <w:pPr>
        <w:pStyle w:val="NoSpacing"/>
        <w:rPr>
          <w:rFonts w:ascii="IBM Plex Sans" w:hAnsi="IBM Plex Sans" w:cs="Arial"/>
          <w:i/>
          <w:color w:val="000000"/>
          <w:sz w:val="20"/>
          <w:szCs w:val="20"/>
          <w:lang w:val="en-US"/>
        </w:rPr>
      </w:pPr>
      <w:r>
        <w:rPr>
          <w:noProof/>
        </w:rPr>
        <w:drawing>
          <wp:anchor distT="0" distB="0" distL="114300" distR="114300" simplePos="0" relativeHeight="251662848" behindDoc="1" locked="0" layoutInCell="1" allowOverlap="1">
            <wp:simplePos x="0" y="0"/>
            <wp:positionH relativeFrom="margin">
              <wp:align>left</wp:align>
            </wp:positionH>
            <wp:positionV relativeFrom="margin">
              <wp:align>bottom</wp:align>
            </wp:positionV>
            <wp:extent cx="815975" cy="344170"/>
            <wp:effectExtent l="0" t="0" r="0" b="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9679" t="33875" r="35968" b="47420"/>
                    <a:stretch>
                      <a:fillRect/>
                    </a:stretch>
                  </pic:blipFill>
                  <pic:spPr bwMode="auto">
                    <a:xfrm>
                      <a:off x="0" y="0"/>
                      <a:ext cx="815975" cy="344170"/>
                    </a:xfrm>
                    <a:prstGeom prst="rect">
                      <a:avLst/>
                    </a:prstGeom>
                    <a:noFill/>
                  </pic:spPr>
                </pic:pic>
              </a:graphicData>
            </a:graphic>
            <wp14:sizeRelH relativeFrom="page">
              <wp14:pctWidth>0</wp14:pctWidth>
            </wp14:sizeRelH>
            <wp14:sizeRelV relativeFrom="page">
              <wp14:pctHeight>0</wp14:pctHeight>
            </wp14:sizeRelV>
          </wp:anchor>
        </w:drawing>
      </w:r>
    </w:p>
    <w:p w:rsidR="00170C79" w:rsidRPr="00C6612B" w:rsidRDefault="00170C79">
      <w:pPr>
        <w:rPr>
          <w:rFonts w:ascii="IBM Plex Sans" w:hAnsi="IBM Plex Sans" w:cs="Arial"/>
          <w:i/>
          <w:color w:val="000000"/>
          <w:szCs w:val="20"/>
          <w:lang w:val="en-US"/>
        </w:rPr>
      </w:pPr>
      <w:r w:rsidRPr="00C6612B">
        <w:rPr>
          <w:rFonts w:ascii="IBM Plex Sans" w:hAnsi="IBM Plex Sans" w:cs="Arial"/>
          <w:i/>
          <w:color w:val="000000"/>
          <w:szCs w:val="20"/>
          <w:lang w:val="en-US"/>
        </w:rPr>
        <w:br w:type="page"/>
      </w:r>
    </w:p>
    <w:p w:rsidR="00C54494" w:rsidRPr="00B417AD" w:rsidRDefault="00FC2455" w:rsidP="00FC2455">
      <w:pPr>
        <w:pStyle w:val="Heading2"/>
        <w:rPr>
          <w:rFonts w:ascii="IBM Plex Sans" w:hAnsi="IBM Plex Sans"/>
          <w:lang w:val="en-US"/>
        </w:rPr>
      </w:pPr>
      <w:bookmarkStart w:id="0" w:name="_Toc487544672"/>
      <w:bookmarkStart w:id="1" w:name="_Toc509586596"/>
      <w:r w:rsidRPr="00B417AD">
        <w:rPr>
          <w:rFonts w:ascii="IBM Plex Sans" w:hAnsi="IBM Plex Sans"/>
          <w:lang w:val="en-US"/>
        </w:rPr>
        <w:lastRenderedPageBreak/>
        <w:t>Edition Notice</w:t>
      </w:r>
      <w:bookmarkEnd w:id="0"/>
      <w:bookmarkEnd w:id="1"/>
    </w:p>
    <w:p w:rsidR="00FC2455" w:rsidRPr="00B417AD" w:rsidRDefault="00FC2455" w:rsidP="00FC2455">
      <w:pPr>
        <w:rPr>
          <w:rFonts w:ascii="IBM Plex Sans" w:hAnsi="IBM Plex Sans"/>
          <w:lang w:val="en-US"/>
        </w:rPr>
      </w:pPr>
    </w:p>
    <w:p w:rsidR="00FC2455" w:rsidRPr="00B417AD" w:rsidRDefault="00FC2455" w:rsidP="00FC2455">
      <w:pPr>
        <w:rPr>
          <w:rFonts w:ascii="IBM Plex Sans" w:hAnsi="IBM Plex Sans"/>
          <w:lang w:val="en-US"/>
        </w:rPr>
      </w:pPr>
      <w:r w:rsidRPr="00B417AD">
        <w:rPr>
          <w:rFonts w:ascii="IBM Plex Sans" w:hAnsi="IBM Plex Sans"/>
          <w:b/>
          <w:lang w:val="en-US"/>
        </w:rPr>
        <w:t>Note:</w:t>
      </w:r>
      <w:r w:rsidRPr="00B417AD">
        <w:rPr>
          <w:rFonts w:ascii="IBM Plex Sans" w:hAnsi="IBM Plex Sans"/>
          <w:lang w:val="en-US"/>
        </w:rPr>
        <w:t xml:space="preserve"> Before using this information and the product it supports, read the information in Notices. </w:t>
      </w:r>
    </w:p>
    <w:p w:rsidR="00FC2455" w:rsidRPr="00B417AD" w:rsidRDefault="00FC2455" w:rsidP="00FC2455">
      <w:pPr>
        <w:rPr>
          <w:rFonts w:ascii="IBM Plex Sans" w:hAnsi="IBM Plex Sans"/>
          <w:lang w:val="en-US"/>
        </w:rPr>
      </w:pPr>
    </w:p>
    <w:p w:rsidR="00FC2455" w:rsidRPr="00B417AD" w:rsidRDefault="00FC2455" w:rsidP="00FC2455">
      <w:pPr>
        <w:rPr>
          <w:rFonts w:ascii="IBM Plex Sans" w:hAnsi="IBM Plex Sans"/>
          <w:lang w:val="en-US"/>
        </w:rPr>
      </w:pPr>
      <w:r w:rsidRPr="003E5B4E">
        <w:rPr>
          <w:rFonts w:ascii="IBM Plex Sans" w:hAnsi="IBM Plex Sans"/>
          <w:lang w:val="en-US"/>
        </w:rPr>
        <w:t xml:space="preserve">This edition applies to IBM® Kenexa® </w:t>
      </w:r>
      <w:r w:rsidR="00C408E1">
        <w:rPr>
          <w:rFonts w:ascii="IBM Plex Sans" w:hAnsi="IBM Plex Sans"/>
          <w:lang w:val="en-US"/>
        </w:rPr>
        <w:t>Administrator</w:t>
      </w:r>
      <w:r w:rsidR="003E5B4E" w:rsidRPr="003E5B4E">
        <w:rPr>
          <w:rFonts w:ascii="IBM Plex Sans" w:hAnsi="IBM Plex Sans"/>
          <w:lang w:val="en-US"/>
        </w:rPr>
        <w:t xml:space="preserve"> Tools for BrassRing</w:t>
      </w:r>
      <w:r w:rsidRPr="003E5B4E">
        <w:rPr>
          <w:rFonts w:ascii="IBM Plex Sans" w:hAnsi="IBM Plex Sans"/>
          <w:lang w:val="en-US"/>
        </w:rPr>
        <w:t xml:space="preserve"> on Cloud </w:t>
      </w:r>
      <w:r w:rsidR="003E5B4E" w:rsidRPr="003E5B4E">
        <w:rPr>
          <w:rFonts w:ascii="IBM Plex Sans" w:hAnsi="IBM Plex Sans"/>
          <w:lang w:val="en-US"/>
        </w:rPr>
        <w:t>User Guide</w:t>
      </w:r>
      <w:r w:rsidRPr="003E5B4E">
        <w:rPr>
          <w:rFonts w:ascii="IBM Plex Sans" w:hAnsi="IBM Plex Sans"/>
          <w:lang w:val="en-US"/>
        </w:rPr>
        <w:t xml:space="preserve"> and to all subsequent releases and modifications until otherwise indication in new editions.</w:t>
      </w:r>
    </w:p>
    <w:p w:rsidR="00FC2455" w:rsidRPr="00B417AD" w:rsidRDefault="00FC2455" w:rsidP="00FC2455">
      <w:pPr>
        <w:rPr>
          <w:rFonts w:ascii="IBM Plex Sans" w:hAnsi="IBM Plex Sans"/>
          <w:lang w:val="en-US"/>
        </w:rPr>
      </w:pPr>
    </w:p>
    <w:p w:rsidR="00FC2455" w:rsidRPr="00B417AD" w:rsidRDefault="00FC2455" w:rsidP="00FC2455">
      <w:pPr>
        <w:rPr>
          <w:rFonts w:ascii="IBM Plex Sans" w:hAnsi="IBM Plex Sans"/>
          <w:lang w:val="en-US"/>
        </w:rPr>
      </w:pPr>
      <w:r w:rsidRPr="00B417AD">
        <w:rPr>
          <w:rFonts w:ascii="IBM Plex Sans" w:hAnsi="IBM Plex Sans"/>
          <w:lang w:val="en-US"/>
        </w:rPr>
        <w:t>Licensed Materials - Property of IBM</w:t>
      </w:r>
    </w:p>
    <w:p w:rsidR="00FC2455" w:rsidRPr="00B417AD" w:rsidRDefault="00FC2455" w:rsidP="00FC2455">
      <w:pPr>
        <w:rPr>
          <w:rFonts w:ascii="IBM Plex Sans" w:hAnsi="IBM Plex Sans"/>
          <w:lang w:val="en-US"/>
        </w:rPr>
      </w:pPr>
    </w:p>
    <w:p w:rsidR="00FC2455" w:rsidRPr="00B417AD" w:rsidRDefault="00FC2455" w:rsidP="00FC2455">
      <w:pPr>
        <w:rPr>
          <w:rFonts w:ascii="IBM Plex Sans" w:hAnsi="IBM Plex Sans"/>
          <w:b/>
          <w:lang w:val="en-US"/>
        </w:rPr>
      </w:pPr>
      <w:r w:rsidRPr="00B417AD">
        <w:rPr>
          <w:rFonts w:ascii="IBM Plex Sans" w:hAnsi="IBM Plex Sans"/>
          <w:b/>
          <w:lang w:val="en-US"/>
        </w:rPr>
        <w:t>© Copyright IBM® Corporation, 20</w:t>
      </w:r>
      <w:r w:rsidR="00750F84">
        <w:rPr>
          <w:rFonts w:ascii="IBM Plex Sans" w:hAnsi="IBM Plex Sans"/>
          <w:b/>
          <w:lang w:val="en-US"/>
        </w:rPr>
        <w:t>20</w:t>
      </w:r>
      <w:r w:rsidRPr="00B417AD">
        <w:rPr>
          <w:rFonts w:ascii="IBM Plex Sans" w:hAnsi="IBM Plex Sans"/>
          <w:b/>
          <w:lang w:val="en-US"/>
        </w:rPr>
        <w:t>.</w:t>
      </w:r>
    </w:p>
    <w:p w:rsidR="00FC2455" w:rsidRPr="00B417AD" w:rsidRDefault="00FC2455" w:rsidP="00FC2455">
      <w:pPr>
        <w:rPr>
          <w:rFonts w:ascii="IBM Plex Sans" w:hAnsi="IBM Plex Sans"/>
          <w:lang w:val="en-US"/>
        </w:rPr>
      </w:pPr>
    </w:p>
    <w:p w:rsidR="00F80603" w:rsidRPr="00B417AD" w:rsidRDefault="00FC2455" w:rsidP="00F80603">
      <w:pPr>
        <w:rPr>
          <w:rFonts w:ascii="IBM Plex Sans" w:hAnsi="IBM Plex Sans"/>
          <w:lang w:val="en-US"/>
        </w:rPr>
      </w:pPr>
      <w:r w:rsidRPr="00B417AD">
        <w:rPr>
          <w:rFonts w:ascii="IBM Plex Sans" w:hAnsi="IBM Plex Sans"/>
          <w:lang w:val="en-US"/>
        </w:rPr>
        <w:t>US Government Users Restricted Rights – Use, duplication or disclosure restricted by GSA ADP Schedule Contract with IBM Corp.</w:t>
      </w:r>
    </w:p>
    <w:p w:rsidR="00F80603" w:rsidRPr="00B417AD" w:rsidRDefault="00F80603" w:rsidP="00F80603">
      <w:pPr>
        <w:rPr>
          <w:rFonts w:ascii="IBM Plex Sans" w:hAnsi="IBM Plex Sans"/>
          <w:lang w:val="en-US"/>
        </w:rPr>
      </w:pPr>
    </w:p>
    <w:p w:rsidR="00F22371" w:rsidRPr="00B417AD" w:rsidRDefault="00F22371" w:rsidP="00F80603">
      <w:pPr>
        <w:rPr>
          <w:rFonts w:ascii="IBM Plex Sans" w:hAnsi="IBM Plex Sans"/>
          <w:lang w:val="en-US"/>
        </w:rPr>
      </w:pPr>
      <w:r w:rsidRPr="00B417AD">
        <w:rPr>
          <w:rFonts w:ascii="IBM Plex Sans" w:hAnsi="IBM Plex Sans"/>
          <w:lang w:val="en-US"/>
        </w:rPr>
        <w:br w:type="page"/>
      </w:r>
    </w:p>
    <w:p w:rsidR="006364DB" w:rsidRPr="00B417AD" w:rsidRDefault="002877F1" w:rsidP="00F549F2">
      <w:pPr>
        <w:pStyle w:val="Heading2"/>
        <w:rPr>
          <w:rFonts w:ascii="IBM Plex Sans" w:hAnsi="IBM Plex Sans"/>
          <w:lang w:val="en-US"/>
        </w:rPr>
      </w:pPr>
      <w:bookmarkStart w:id="2" w:name="_Toc487544673"/>
      <w:bookmarkStart w:id="3" w:name="_Toc509586597"/>
      <w:r w:rsidRPr="00B417AD">
        <w:rPr>
          <w:rFonts w:ascii="IBM Plex Sans" w:hAnsi="IBM Plex Sans"/>
        </w:rPr>
        <w:t xml:space="preserve">Table of </w:t>
      </w:r>
      <w:r w:rsidR="006364DB" w:rsidRPr="00B417AD">
        <w:rPr>
          <w:rFonts w:ascii="IBM Plex Sans" w:hAnsi="IBM Plex Sans"/>
        </w:rPr>
        <w:t>Contents</w:t>
      </w:r>
      <w:bookmarkEnd w:id="2"/>
      <w:bookmarkEnd w:id="3"/>
    </w:p>
    <w:p w:rsidR="006364DB" w:rsidRPr="00B417AD" w:rsidRDefault="006364DB" w:rsidP="006364DB">
      <w:pPr>
        <w:rPr>
          <w:rFonts w:ascii="IBM Plex Sans" w:hAnsi="IBM Plex Sans"/>
        </w:rPr>
      </w:pPr>
    </w:p>
    <w:p w:rsidR="007B6C59" w:rsidRDefault="007B6C59">
      <w:pPr>
        <w:pStyle w:val="TOCHeading"/>
      </w:pPr>
      <w:r>
        <w:t>Contents</w:t>
      </w:r>
    </w:p>
    <w:p w:rsidR="001D31CC" w:rsidRPr="008630C0" w:rsidRDefault="007B6C59">
      <w:pPr>
        <w:pStyle w:val="TOC2"/>
        <w:rPr>
          <w:rFonts w:ascii="Calibri" w:eastAsia="Times New Roman" w:hAnsi="Calibri"/>
          <w:bCs w:val="0"/>
          <w:noProof/>
          <w:lang w:val="en-US"/>
        </w:rPr>
      </w:pPr>
      <w:r>
        <w:fldChar w:fldCharType="begin"/>
      </w:r>
      <w:r>
        <w:instrText xml:space="preserve"> TOC \o "1-3" \h \z \u </w:instrText>
      </w:r>
      <w:r>
        <w:fldChar w:fldCharType="separate"/>
      </w:r>
      <w:hyperlink w:anchor="_Toc509586596" w:history="1">
        <w:r w:rsidR="001D31CC" w:rsidRPr="003A3FEF">
          <w:rPr>
            <w:rStyle w:val="Hyperlink"/>
            <w:rFonts w:ascii="IBM Plex Sans" w:hAnsi="IBM Plex Sans"/>
            <w:noProof/>
            <w:lang w:val="en-US"/>
          </w:rPr>
          <w:t>Edition Notice</w:t>
        </w:r>
        <w:r w:rsidR="001D31CC">
          <w:rPr>
            <w:noProof/>
            <w:webHidden/>
          </w:rPr>
          <w:tab/>
        </w:r>
        <w:r w:rsidR="001D31CC">
          <w:rPr>
            <w:noProof/>
            <w:webHidden/>
          </w:rPr>
          <w:fldChar w:fldCharType="begin"/>
        </w:r>
        <w:r w:rsidR="001D31CC">
          <w:rPr>
            <w:noProof/>
            <w:webHidden/>
          </w:rPr>
          <w:instrText xml:space="preserve"> PAGEREF _Toc509586596 \h </w:instrText>
        </w:r>
        <w:r w:rsidR="001D31CC">
          <w:rPr>
            <w:noProof/>
            <w:webHidden/>
          </w:rPr>
        </w:r>
        <w:r w:rsidR="001D31CC">
          <w:rPr>
            <w:noProof/>
            <w:webHidden/>
          </w:rPr>
          <w:fldChar w:fldCharType="separate"/>
        </w:r>
        <w:r w:rsidR="00931075">
          <w:rPr>
            <w:noProof/>
            <w:webHidden/>
          </w:rPr>
          <w:t>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597" w:history="1">
        <w:r w:rsidR="001D31CC" w:rsidRPr="003A3FEF">
          <w:rPr>
            <w:rStyle w:val="Hyperlink"/>
            <w:rFonts w:ascii="IBM Plex Sans" w:hAnsi="IBM Plex Sans"/>
            <w:noProof/>
          </w:rPr>
          <w:t>Table of Contents</w:t>
        </w:r>
        <w:r w:rsidR="001D31CC">
          <w:rPr>
            <w:noProof/>
            <w:webHidden/>
          </w:rPr>
          <w:tab/>
        </w:r>
        <w:r w:rsidR="001D31CC">
          <w:rPr>
            <w:noProof/>
            <w:webHidden/>
          </w:rPr>
          <w:fldChar w:fldCharType="begin"/>
        </w:r>
        <w:r w:rsidR="001D31CC">
          <w:rPr>
            <w:noProof/>
            <w:webHidden/>
          </w:rPr>
          <w:instrText xml:space="preserve"> PAGEREF _Toc509586597 \h </w:instrText>
        </w:r>
        <w:r w:rsidR="001D31CC">
          <w:rPr>
            <w:noProof/>
            <w:webHidden/>
          </w:rPr>
        </w:r>
        <w:r w:rsidR="001D31CC">
          <w:rPr>
            <w:noProof/>
            <w:webHidden/>
          </w:rPr>
          <w:fldChar w:fldCharType="separate"/>
        </w:r>
        <w:r w:rsidR="00931075">
          <w:rPr>
            <w:noProof/>
            <w:webHidden/>
          </w:rPr>
          <w:t>3</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598" w:history="1">
        <w:r w:rsidR="001D31CC" w:rsidRPr="003A3FEF">
          <w:rPr>
            <w:rStyle w:val="Hyperlink"/>
            <w:rFonts w:ascii="IBM Plex Sans" w:hAnsi="IBM Plex Sans"/>
            <w:noProof/>
          </w:rPr>
          <w:t>Introduction</w:t>
        </w:r>
        <w:r w:rsidR="001D31CC">
          <w:rPr>
            <w:noProof/>
            <w:webHidden/>
          </w:rPr>
          <w:tab/>
        </w:r>
        <w:r w:rsidR="001D31CC">
          <w:rPr>
            <w:noProof/>
            <w:webHidden/>
          </w:rPr>
          <w:fldChar w:fldCharType="begin"/>
        </w:r>
        <w:r w:rsidR="001D31CC">
          <w:rPr>
            <w:noProof/>
            <w:webHidden/>
          </w:rPr>
          <w:instrText xml:space="preserve"> PAGEREF _Toc509586598 \h </w:instrText>
        </w:r>
        <w:r w:rsidR="001D31CC">
          <w:rPr>
            <w:noProof/>
            <w:webHidden/>
          </w:rPr>
        </w:r>
        <w:r w:rsidR="001D31CC">
          <w:rPr>
            <w:noProof/>
            <w:webHidden/>
          </w:rPr>
          <w:fldChar w:fldCharType="separate"/>
        </w:r>
        <w:r w:rsidR="00931075">
          <w:rPr>
            <w:noProof/>
            <w:webHidden/>
          </w:rPr>
          <w:t>6</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599" w:history="1">
        <w:r w:rsidR="001D31CC" w:rsidRPr="003A3FEF">
          <w:rPr>
            <w:rStyle w:val="Hyperlink"/>
            <w:rFonts w:ascii="IBM Plex Sans" w:hAnsi="IBM Plex Sans"/>
            <w:noProof/>
          </w:rPr>
          <w:t>About BrassRing Training</w:t>
        </w:r>
        <w:r w:rsidR="001D31CC">
          <w:rPr>
            <w:noProof/>
            <w:webHidden/>
          </w:rPr>
          <w:tab/>
        </w:r>
        <w:r w:rsidR="001D31CC">
          <w:rPr>
            <w:noProof/>
            <w:webHidden/>
          </w:rPr>
          <w:fldChar w:fldCharType="begin"/>
        </w:r>
        <w:r w:rsidR="001D31CC">
          <w:rPr>
            <w:noProof/>
            <w:webHidden/>
          </w:rPr>
          <w:instrText xml:space="preserve"> PAGEREF _Toc509586599 \h </w:instrText>
        </w:r>
        <w:r w:rsidR="001D31CC">
          <w:rPr>
            <w:noProof/>
            <w:webHidden/>
          </w:rPr>
        </w:r>
        <w:r w:rsidR="001D31CC">
          <w:rPr>
            <w:noProof/>
            <w:webHidden/>
          </w:rPr>
          <w:fldChar w:fldCharType="separate"/>
        </w:r>
        <w:r w:rsidR="00931075">
          <w:rPr>
            <w:noProof/>
            <w:webHidden/>
          </w:rPr>
          <w:t>6</w:t>
        </w:r>
        <w:r w:rsidR="001D31CC">
          <w:rPr>
            <w:noProof/>
            <w:webHidden/>
          </w:rPr>
          <w:fldChar w:fldCharType="end"/>
        </w:r>
      </w:hyperlink>
    </w:p>
    <w:p w:rsidR="001D31CC" w:rsidRPr="008630C0" w:rsidRDefault="009B1B69">
      <w:pPr>
        <w:pStyle w:val="TOC1"/>
        <w:tabs>
          <w:tab w:val="left" w:pos="1400"/>
          <w:tab w:val="right" w:leader="dot" w:pos="9350"/>
        </w:tabs>
        <w:rPr>
          <w:rFonts w:ascii="Calibri" w:eastAsia="Times New Roman" w:hAnsi="Calibri"/>
          <w:bCs w:val="0"/>
          <w:noProof/>
          <w:sz w:val="22"/>
          <w:szCs w:val="22"/>
          <w:lang w:val="en-US"/>
        </w:rPr>
      </w:pPr>
      <w:hyperlink w:anchor="_Toc509586600" w:history="1">
        <w:r w:rsidR="001D31CC" w:rsidRPr="003A3FEF">
          <w:rPr>
            <w:rStyle w:val="Hyperlink"/>
            <w:rFonts w:ascii="IBM Plex Sans" w:hAnsi="IBM Plex Sans"/>
            <w:noProof/>
          </w:rPr>
          <w:t>Chapter 1:</w:t>
        </w:r>
        <w:r w:rsidR="001D31CC" w:rsidRPr="008630C0">
          <w:rPr>
            <w:rFonts w:ascii="Calibri" w:eastAsia="Times New Roman" w:hAnsi="Calibri"/>
            <w:bCs w:val="0"/>
            <w:noProof/>
            <w:sz w:val="22"/>
            <w:szCs w:val="22"/>
            <w:lang w:val="en-US"/>
          </w:rPr>
          <w:tab/>
        </w:r>
        <w:r w:rsidR="001D31CC" w:rsidRPr="003A3FEF">
          <w:rPr>
            <w:rStyle w:val="Hyperlink"/>
            <w:rFonts w:ascii="IBM Plex Sans" w:hAnsi="IBM Plex Sans"/>
            <w:noProof/>
          </w:rPr>
          <w:t>Administering Users</w:t>
        </w:r>
        <w:r w:rsidR="001D31CC">
          <w:rPr>
            <w:noProof/>
            <w:webHidden/>
          </w:rPr>
          <w:tab/>
        </w:r>
        <w:r w:rsidR="001D31CC">
          <w:rPr>
            <w:noProof/>
            <w:webHidden/>
          </w:rPr>
          <w:fldChar w:fldCharType="begin"/>
        </w:r>
        <w:r w:rsidR="001D31CC">
          <w:rPr>
            <w:noProof/>
            <w:webHidden/>
          </w:rPr>
          <w:instrText xml:space="preserve"> PAGEREF _Toc509586600 \h </w:instrText>
        </w:r>
        <w:r w:rsidR="001D31CC">
          <w:rPr>
            <w:noProof/>
            <w:webHidden/>
          </w:rPr>
        </w:r>
        <w:r w:rsidR="001D31CC">
          <w:rPr>
            <w:noProof/>
            <w:webHidden/>
          </w:rPr>
          <w:fldChar w:fldCharType="separate"/>
        </w:r>
        <w:r w:rsidR="00931075">
          <w:rPr>
            <w:noProof/>
            <w:webHidden/>
          </w:rPr>
          <w:t>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1" w:history="1">
        <w:r w:rsidR="001D31CC" w:rsidRPr="003A3FEF">
          <w:rPr>
            <w:rStyle w:val="Hyperlink"/>
            <w:rFonts w:ascii="IBM Plex Sans" w:hAnsi="IBM Plex Sans"/>
            <w:noProof/>
          </w:rPr>
          <w:t>Chapter Overview</w:t>
        </w:r>
        <w:r w:rsidR="001D31CC">
          <w:rPr>
            <w:noProof/>
            <w:webHidden/>
          </w:rPr>
          <w:tab/>
        </w:r>
        <w:r w:rsidR="001D31CC">
          <w:rPr>
            <w:noProof/>
            <w:webHidden/>
          </w:rPr>
          <w:fldChar w:fldCharType="begin"/>
        </w:r>
        <w:r w:rsidR="001D31CC">
          <w:rPr>
            <w:noProof/>
            <w:webHidden/>
          </w:rPr>
          <w:instrText xml:space="preserve"> PAGEREF _Toc509586601 \h </w:instrText>
        </w:r>
        <w:r w:rsidR="001D31CC">
          <w:rPr>
            <w:noProof/>
            <w:webHidden/>
          </w:rPr>
        </w:r>
        <w:r w:rsidR="001D31CC">
          <w:rPr>
            <w:noProof/>
            <w:webHidden/>
          </w:rPr>
          <w:fldChar w:fldCharType="separate"/>
        </w:r>
        <w:r w:rsidR="00931075">
          <w:rPr>
            <w:noProof/>
            <w:webHidden/>
          </w:rPr>
          <w:t>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2" w:history="1">
        <w:r w:rsidR="001D31CC" w:rsidRPr="003A3FEF">
          <w:rPr>
            <w:rStyle w:val="Hyperlink"/>
            <w:rFonts w:ascii="IBM Plex Sans" w:hAnsi="IBM Plex Sans"/>
            <w:noProof/>
          </w:rPr>
          <w:t>Chapter Objectives</w:t>
        </w:r>
        <w:r w:rsidR="001D31CC">
          <w:rPr>
            <w:noProof/>
            <w:webHidden/>
          </w:rPr>
          <w:tab/>
        </w:r>
        <w:r w:rsidR="001D31CC">
          <w:rPr>
            <w:noProof/>
            <w:webHidden/>
          </w:rPr>
          <w:fldChar w:fldCharType="begin"/>
        </w:r>
        <w:r w:rsidR="001D31CC">
          <w:rPr>
            <w:noProof/>
            <w:webHidden/>
          </w:rPr>
          <w:instrText xml:space="preserve"> PAGEREF _Toc509586602 \h </w:instrText>
        </w:r>
        <w:r w:rsidR="001D31CC">
          <w:rPr>
            <w:noProof/>
            <w:webHidden/>
          </w:rPr>
        </w:r>
        <w:r w:rsidR="001D31CC">
          <w:rPr>
            <w:noProof/>
            <w:webHidden/>
          </w:rPr>
          <w:fldChar w:fldCharType="separate"/>
        </w:r>
        <w:r w:rsidR="00931075">
          <w:rPr>
            <w:noProof/>
            <w:webHidden/>
          </w:rPr>
          <w:t>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3" w:history="1">
        <w:r w:rsidR="001D31CC" w:rsidRPr="003A3FEF">
          <w:rPr>
            <w:rStyle w:val="Hyperlink"/>
            <w:rFonts w:ascii="IBM Plex Sans" w:hAnsi="IBM Plex Sans"/>
            <w:noProof/>
          </w:rPr>
          <w:t>Overview of User Types</w:t>
        </w:r>
        <w:r w:rsidR="001D31CC">
          <w:rPr>
            <w:noProof/>
            <w:webHidden/>
          </w:rPr>
          <w:tab/>
        </w:r>
        <w:r w:rsidR="001D31CC">
          <w:rPr>
            <w:noProof/>
            <w:webHidden/>
          </w:rPr>
          <w:fldChar w:fldCharType="begin"/>
        </w:r>
        <w:r w:rsidR="001D31CC">
          <w:rPr>
            <w:noProof/>
            <w:webHidden/>
          </w:rPr>
          <w:instrText xml:space="preserve"> PAGEREF _Toc509586603 \h </w:instrText>
        </w:r>
        <w:r w:rsidR="001D31CC">
          <w:rPr>
            <w:noProof/>
            <w:webHidden/>
          </w:rPr>
        </w:r>
        <w:r w:rsidR="001D31CC">
          <w:rPr>
            <w:noProof/>
            <w:webHidden/>
          </w:rPr>
          <w:fldChar w:fldCharType="separate"/>
        </w:r>
        <w:r w:rsidR="00931075">
          <w:rPr>
            <w:noProof/>
            <w:webHidden/>
          </w:rPr>
          <w:t>8</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4" w:history="1">
        <w:r w:rsidR="001D31CC" w:rsidRPr="003A3FEF">
          <w:rPr>
            <w:rStyle w:val="Hyperlink"/>
            <w:rFonts w:ascii="IBM Plex Sans" w:hAnsi="IBM Plex Sans"/>
            <w:noProof/>
          </w:rPr>
          <w:t>User Types</w:t>
        </w:r>
        <w:r w:rsidR="001D31CC">
          <w:rPr>
            <w:noProof/>
            <w:webHidden/>
          </w:rPr>
          <w:tab/>
        </w:r>
        <w:r w:rsidR="001D31CC">
          <w:rPr>
            <w:noProof/>
            <w:webHidden/>
          </w:rPr>
          <w:fldChar w:fldCharType="begin"/>
        </w:r>
        <w:r w:rsidR="001D31CC">
          <w:rPr>
            <w:noProof/>
            <w:webHidden/>
          </w:rPr>
          <w:instrText xml:space="preserve"> PAGEREF _Toc509586604 \h </w:instrText>
        </w:r>
        <w:r w:rsidR="001D31CC">
          <w:rPr>
            <w:noProof/>
            <w:webHidden/>
          </w:rPr>
        </w:r>
        <w:r w:rsidR="001D31CC">
          <w:rPr>
            <w:noProof/>
            <w:webHidden/>
          </w:rPr>
          <w:fldChar w:fldCharType="separate"/>
        </w:r>
        <w:r w:rsidR="00931075">
          <w:rPr>
            <w:noProof/>
            <w:webHidden/>
          </w:rPr>
          <w:t>8</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5" w:history="1">
        <w:r w:rsidR="001D31CC" w:rsidRPr="003A3FEF">
          <w:rPr>
            <w:rStyle w:val="Hyperlink"/>
            <w:rFonts w:ascii="IBM Plex Sans" w:hAnsi="IBM Plex Sans"/>
            <w:noProof/>
          </w:rPr>
          <w:t>Persona Groups</w:t>
        </w:r>
        <w:r w:rsidR="001D31CC">
          <w:rPr>
            <w:noProof/>
            <w:webHidden/>
          </w:rPr>
          <w:tab/>
        </w:r>
        <w:r w:rsidR="001D31CC">
          <w:rPr>
            <w:noProof/>
            <w:webHidden/>
          </w:rPr>
          <w:fldChar w:fldCharType="begin"/>
        </w:r>
        <w:r w:rsidR="001D31CC">
          <w:rPr>
            <w:noProof/>
            <w:webHidden/>
          </w:rPr>
          <w:instrText xml:space="preserve"> PAGEREF _Toc509586605 \h </w:instrText>
        </w:r>
        <w:r w:rsidR="001D31CC">
          <w:rPr>
            <w:noProof/>
            <w:webHidden/>
          </w:rPr>
        </w:r>
        <w:r w:rsidR="001D31CC">
          <w:rPr>
            <w:noProof/>
            <w:webHidden/>
          </w:rPr>
          <w:fldChar w:fldCharType="separate"/>
        </w:r>
        <w:r w:rsidR="00931075">
          <w:rPr>
            <w:noProof/>
            <w:webHidden/>
          </w:rPr>
          <w:t>9</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6" w:history="1">
        <w:r w:rsidR="001D31CC" w:rsidRPr="003A3FEF">
          <w:rPr>
            <w:rStyle w:val="Hyperlink"/>
            <w:rFonts w:ascii="IBM Plex Sans" w:hAnsi="IBM Plex Sans"/>
            <w:noProof/>
          </w:rPr>
          <w:t>User Groups</w:t>
        </w:r>
        <w:r w:rsidR="001D31CC">
          <w:rPr>
            <w:noProof/>
            <w:webHidden/>
          </w:rPr>
          <w:tab/>
        </w:r>
        <w:r w:rsidR="001D31CC">
          <w:rPr>
            <w:noProof/>
            <w:webHidden/>
          </w:rPr>
          <w:fldChar w:fldCharType="begin"/>
        </w:r>
        <w:r w:rsidR="001D31CC">
          <w:rPr>
            <w:noProof/>
            <w:webHidden/>
          </w:rPr>
          <w:instrText xml:space="preserve"> PAGEREF _Toc509586606 \h </w:instrText>
        </w:r>
        <w:r w:rsidR="001D31CC">
          <w:rPr>
            <w:noProof/>
            <w:webHidden/>
          </w:rPr>
        </w:r>
        <w:r w:rsidR="001D31CC">
          <w:rPr>
            <w:noProof/>
            <w:webHidden/>
          </w:rPr>
          <w:fldChar w:fldCharType="separate"/>
        </w:r>
        <w:r w:rsidR="00931075">
          <w:rPr>
            <w:noProof/>
            <w:webHidden/>
          </w:rPr>
          <w:t>10</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07" w:history="1">
        <w:r w:rsidR="001D31CC" w:rsidRPr="003A3FEF">
          <w:rPr>
            <w:rStyle w:val="Hyperlink"/>
            <w:rFonts w:ascii="IBM Plex Sans" w:hAnsi="IBM Plex Sans"/>
            <w:noProof/>
          </w:rPr>
          <w:t>Managing User</w:t>
        </w:r>
        <w:r w:rsidR="001D31CC">
          <w:rPr>
            <w:noProof/>
            <w:webHidden/>
          </w:rPr>
          <w:tab/>
        </w:r>
        <w:r w:rsidR="001D31CC">
          <w:rPr>
            <w:noProof/>
            <w:webHidden/>
          </w:rPr>
          <w:fldChar w:fldCharType="begin"/>
        </w:r>
        <w:r w:rsidR="001D31CC">
          <w:rPr>
            <w:noProof/>
            <w:webHidden/>
          </w:rPr>
          <w:instrText xml:space="preserve"> PAGEREF _Toc509586607 \h </w:instrText>
        </w:r>
        <w:r w:rsidR="001D31CC">
          <w:rPr>
            <w:noProof/>
            <w:webHidden/>
          </w:rPr>
        </w:r>
        <w:r w:rsidR="001D31CC">
          <w:rPr>
            <w:noProof/>
            <w:webHidden/>
          </w:rPr>
          <w:fldChar w:fldCharType="separate"/>
        </w:r>
        <w:r w:rsidR="00931075">
          <w:rPr>
            <w:noProof/>
            <w:webHidden/>
          </w:rPr>
          <w:t>10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08" w:history="1">
        <w:r w:rsidR="001D31CC" w:rsidRPr="003A3FEF">
          <w:rPr>
            <w:rStyle w:val="Hyperlink"/>
            <w:rFonts w:ascii="IBM Plex Sans" w:hAnsi="IBM Plex Sans"/>
            <w:noProof/>
          </w:rPr>
          <w:t>Adding Users</w:t>
        </w:r>
        <w:r w:rsidR="001D31CC">
          <w:rPr>
            <w:noProof/>
            <w:webHidden/>
          </w:rPr>
          <w:tab/>
        </w:r>
        <w:r w:rsidR="001D31CC">
          <w:rPr>
            <w:noProof/>
            <w:webHidden/>
          </w:rPr>
          <w:fldChar w:fldCharType="begin"/>
        </w:r>
        <w:r w:rsidR="001D31CC">
          <w:rPr>
            <w:noProof/>
            <w:webHidden/>
          </w:rPr>
          <w:instrText xml:space="preserve"> PAGEREF _Toc509586608 \h </w:instrText>
        </w:r>
        <w:r w:rsidR="001D31CC">
          <w:rPr>
            <w:noProof/>
            <w:webHidden/>
          </w:rPr>
        </w:r>
        <w:r w:rsidR="001D31CC">
          <w:rPr>
            <w:noProof/>
            <w:webHidden/>
          </w:rPr>
          <w:fldChar w:fldCharType="separate"/>
        </w:r>
        <w:r w:rsidR="00931075">
          <w:rPr>
            <w:noProof/>
            <w:webHidden/>
          </w:rPr>
          <w:t>10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09" w:history="1">
        <w:r w:rsidR="001D31CC" w:rsidRPr="003A3FEF">
          <w:rPr>
            <w:rStyle w:val="Hyperlink"/>
            <w:rFonts w:ascii="IBM Plex Sans" w:hAnsi="IBM Plex Sans"/>
            <w:noProof/>
          </w:rPr>
          <w:t>Editing Users</w:t>
        </w:r>
        <w:r w:rsidR="001D31CC">
          <w:rPr>
            <w:noProof/>
            <w:webHidden/>
          </w:rPr>
          <w:tab/>
        </w:r>
        <w:r w:rsidR="001D31CC">
          <w:rPr>
            <w:noProof/>
            <w:webHidden/>
          </w:rPr>
          <w:fldChar w:fldCharType="begin"/>
        </w:r>
        <w:r w:rsidR="001D31CC">
          <w:rPr>
            <w:noProof/>
            <w:webHidden/>
          </w:rPr>
          <w:instrText xml:space="preserve"> PAGEREF _Toc509586609 \h </w:instrText>
        </w:r>
        <w:r w:rsidR="001D31CC">
          <w:rPr>
            <w:noProof/>
            <w:webHidden/>
          </w:rPr>
        </w:r>
        <w:r w:rsidR="001D31CC">
          <w:rPr>
            <w:noProof/>
            <w:webHidden/>
          </w:rPr>
          <w:fldChar w:fldCharType="separate"/>
        </w:r>
        <w:r w:rsidR="00931075">
          <w:rPr>
            <w:noProof/>
            <w:webHidden/>
          </w:rPr>
          <w:t>12</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0" w:history="1">
        <w:r w:rsidR="001D31CC" w:rsidRPr="003A3FEF">
          <w:rPr>
            <w:rStyle w:val="Hyperlink"/>
            <w:rFonts w:ascii="IBM Plex Sans" w:hAnsi="IBM Plex Sans"/>
            <w:noProof/>
          </w:rPr>
          <w:t>Transfer Folder Ownership</w:t>
        </w:r>
        <w:r w:rsidR="001D31CC">
          <w:rPr>
            <w:noProof/>
            <w:webHidden/>
          </w:rPr>
          <w:tab/>
        </w:r>
        <w:r w:rsidR="001D31CC">
          <w:rPr>
            <w:noProof/>
            <w:webHidden/>
          </w:rPr>
          <w:fldChar w:fldCharType="begin"/>
        </w:r>
        <w:r w:rsidR="001D31CC">
          <w:rPr>
            <w:noProof/>
            <w:webHidden/>
          </w:rPr>
          <w:instrText xml:space="preserve"> PAGEREF _Toc509586610 \h </w:instrText>
        </w:r>
        <w:r w:rsidR="001D31CC">
          <w:rPr>
            <w:noProof/>
            <w:webHidden/>
          </w:rPr>
        </w:r>
        <w:r w:rsidR="001D31CC">
          <w:rPr>
            <w:noProof/>
            <w:webHidden/>
          </w:rPr>
          <w:fldChar w:fldCharType="separate"/>
        </w:r>
        <w:r w:rsidR="00931075">
          <w:rPr>
            <w:noProof/>
            <w:webHidden/>
          </w:rPr>
          <w:t>12</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1" w:history="1">
        <w:r w:rsidR="001D31CC" w:rsidRPr="003A3FEF">
          <w:rPr>
            <w:rStyle w:val="Hyperlink"/>
            <w:rFonts w:ascii="IBM Plex Sans" w:hAnsi="IBM Plex Sans"/>
            <w:noProof/>
          </w:rPr>
          <w:t>Deactivating Users</w:t>
        </w:r>
        <w:r w:rsidR="001D31CC">
          <w:rPr>
            <w:noProof/>
            <w:webHidden/>
          </w:rPr>
          <w:tab/>
        </w:r>
        <w:r w:rsidR="001D31CC">
          <w:rPr>
            <w:noProof/>
            <w:webHidden/>
          </w:rPr>
          <w:fldChar w:fldCharType="begin"/>
        </w:r>
        <w:r w:rsidR="001D31CC">
          <w:rPr>
            <w:noProof/>
            <w:webHidden/>
          </w:rPr>
          <w:instrText xml:space="preserve"> PAGEREF _Toc509586611 \h </w:instrText>
        </w:r>
        <w:r w:rsidR="001D31CC">
          <w:rPr>
            <w:noProof/>
            <w:webHidden/>
          </w:rPr>
        </w:r>
        <w:r w:rsidR="001D31CC">
          <w:rPr>
            <w:noProof/>
            <w:webHidden/>
          </w:rPr>
          <w:fldChar w:fldCharType="separate"/>
        </w:r>
        <w:r w:rsidR="00931075">
          <w:rPr>
            <w:noProof/>
            <w:webHidden/>
          </w:rPr>
          <w:t>12</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2" w:history="1">
        <w:r w:rsidR="001D31CC" w:rsidRPr="003A3FEF">
          <w:rPr>
            <w:rStyle w:val="Hyperlink"/>
            <w:rFonts w:ascii="IBM Plex Sans" w:hAnsi="IBM Plex Sans"/>
            <w:noProof/>
          </w:rPr>
          <w:t>Reactivating Users</w:t>
        </w:r>
        <w:r w:rsidR="001D31CC">
          <w:rPr>
            <w:noProof/>
            <w:webHidden/>
          </w:rPr>
          <w:tab/>
        </w:r>
        <w:r w:rsidR="001D31CC">
          <w:rPr>
            <w:noProof/>
            <w:webHidden/>
          </w:rPr>
          <w:fldChar w:fldCharType="begin"/>
        </w:r>
        <w:r w:rsidR="001D31CC">
          <w:rPr>
            <w:noProof/>
            <w:webHidden/>
          </w:rPr>
          <w:instrText xml:space="preserve"> PAGEREF _Toc509586612 \h </w:instrText>
        </w:r>
        <w:r w:rsidR="001D31CC">
          <w:rPr>
            <w:noProof/>
            <w:webHidden/>
          </w:rPr>
        </w:r>
        <w:r w:rsidR="001D31CC">
          <w:rPr>
            <w:noProof/>
            <w:webHidden/>
          </w:rPr>
          <w:fldChar w:fldCharType="separate"/>
        </w:r>
        <w:r w:rsidR="00931075">
          <w:rPr>
            <w:noProof/>
            <w:webHidden/>
          </w:rPr>
          <w:t>13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13" w:history="1">
        <w:r w:rsidR="001D31CC" w:rsidRPr="003A3FEF">
          <w:rPr>
            <w:rStyle w:val="Hyperlink"/>
            <w:rFonts w:ascii="IBM Plex Sans" w:hAnsi="IBM Plex Sans"/>
            <w:noProof/>
          </w:rPr>
          <w:t>Exporting User Lists</w:t>
        </w:r>
        <w:r w:rsidR="001D31CC">
          <w:rPr>
            <w:noProof/>
            <w:webHidden/>
          </w:rPr>
          <w:tab/>
        </w:r>
        <w:r w:rsidR="001D31CC">
          <w:rPr>
            <w:noProof/>
            <w:webHidden/>
          </w:rPr>
          <w:fldChar w:fldCharType="begin"/>
        </w:r>
        <w:r w:rsidR="001D31CC">
          <w:rPr>
            <w:noProof/>
            <w:webHidden/>
          </w:rPr>
          <w:instrText xml:space="preserve"> PAGEREF _Toc509586613 \h </w:instrText>
        </w:r>
        <w:r w:rsidR="001D31CC">
          <w:rPr>
            <w:noProof/>
            <w:webHidden/>
          </w:rPr>
        </w:r>
        <w:r w:rsidR="001D31CC">
          <w:rPr>
            <w:noProof/>
            <w:webHidden/>
          </w:rPr>
          <w:fldChar w:fldCharType="separate"/>
        </w:r>
        <w:r w:rsidR="00931075">
          <w:rPr>
            <w:noProof/>
            <w:webHidden/>
          </w:rPr>
          <w:t>14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4" w:history="1">
        <w:r w:rsidR="001D31CC" w:rsidRPr="003A3FEF">
          <w:rPr>
            <w:rStyle w:val="Hyperlink"/>
            <w:rFonts w:ascii="IBM Plex Sans" w:hAnsi="IBM Plex Sans"/>
            <w:noProof/>
          </w:rPr>
          <w:t>Exporting a User List to Excel</w:t>
        </w:r>
        <w:r w:rsidR="001D31CC">
          <w:rPr>
            <w:noProof/>
            <w:webHidden/>
          </w:rPr>
          <w:tab/>
        </w:r>
        <w:r w:rsidR="001D31CC">
          <w:rPr>
            <w:noProof/>
            <w:webHidden/>
          </w:rPr>
          <w:fldChar w:fldCharType="begin"/>
        </w:r>
        <w:r w:rsidR="001D31CC">
          <w:rPr>
            <w:noProof/>
            <w:webHidden/>
          </w:rPr>
          <w:instrText xml:space="preserve"> PAGEREF _Toc509586614 \h </w:instrText>
        </w:r>
        <w:r w:rsidR="001D31CC">
          <w:rPr>
            <w:noProof/>
            <w:webHidden/>
          </w:rPr>
        </w:r>
        <w:r w:rsidR="001D31CC">
          <w:rPr>
            <w:noProof/>
            <w:webHidden/>
          </w:rPr>
          <w:fldChar w:fldCharType="separate"/>
        </w:r>
        <w:r w:rsidR="00931075">
          <w:rPr>
            <w:noProof/>
            <w:webHidden/>
          </w:rPr>
          <w:t>14</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15" w:history="1">
        <w:r w:rsidR="001D31CC" w:rsidRPr="003A3FEF">
          <w:rPr>
            <w:rStyle w:val="Hyperlink"/>
            <w:rFonts w:ascii="IBM Plex Sans" w:hAnsi="IBM Plex Sans"/>
            <w:noProof/>
          </w:rPr>
          <w:t>Organizational Groups</w:t>
        </w:r>
        <w:r w:rsidR="001D31CC">
          <w:rPr>
            <w:noProof/>
            <w:webHidden/>
          </w:rPr>
          <w:tab/>
        </w:r>
        <w:r w:rsidR="001D31CC">
          <w:rPr>
            <w:noProof/>
            <w:webHidden/>
          </w:rPr>
          <w:fldChar w:fldCharType="begin"/>
        </w:r>
        <w:r w:rsidR="001D31CC">
          <w:rPr>
            <w:noProof/>
            <w:webHidden/>
          </w:rPr>
          <w:instrText xml:space="preserve"> PAGEREF _Toc509586615 \h </w:instrText>
        </w:r>
        <w:r w:rsidR="001D31CC">
          <w:rPr>
            <w:noProof/>
            <w:webHidden/>
          </w:rPr>
        </w:r>
        <w:r w:rsidR="001D31CC">
          <w:rPr>
            <w:noProof/>
            <w:webHidden/>
          </w:rPr>
          <w:fldChar w:fldCharType="separate"/>
        </w:r>
        <w:r w:rsidR="00931075">
          <w:rPr>
            <w:noProof/>
            <w:webHidden/>
          </w:rPr>
          <w:t>14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6" w:history="1">
        <w:r w:rsidR="001D31CC" w:rsidRPr="003A3FEF">
          <w:rPr>
            <w:rStyle w:val="Hyperlink"/>
            <w:rFonts w:ascii="IBM Plex Sans" w:hAnsi="IBM Plex Sans"/>
            <w:noProof/>
          </w:rPr>
          <w:t>Adding an Organizational Group</w:t>
        </w:r>
        <w:r w:rsidR="001D31CC">
          <w:rPr>
            <w:noProof/>
            <w:webHidden/>
          </w:rPr>
          <w:tab/>
        </w:r>
        <w:r w:rsidR="001D31CC">
          <w:rPr>
            <w:noProof/>
            <w:webHidden/>
          </w:rPr>
          <w:fldChar w:fldCharType="begin"/>
        </w:r>
        <w:r w:rsidR="001D31CC">
          <w:rPr>
            <w:noProof/>
            <w:webHidden/>
          </w:rPr>
          <w:instrText xml:space="preserve"> PAGEREF _Toc509586616 \h </w:instrText>
        </w:r>
        <w:r w:rsidR="001D31CC">
          <w:rPr>
            <w:noProof/>
            <w:webHidden/>
          </w:rPr>
        </w:r>
        <w:r w:rsidR="001D31CC">
          <w:rPr>
            <w:noProof/>
            <w:webHidden/>
          </w:rPr>
          <w:fldChar w:fldCharType="separate"/>
        </w:r>
        <w:r w:rsidR="00931075">
          <w:rPr>
            <w:noProof/>
            <w:webHidden/>
          </w:rPr>
          <w:t>14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7" w:history="1">
        <w:r w:rsidR="001D31CC" w:rsidRPr="003A3FEF">
          <w:rPr>
            <w:rStyle w:val="Hyperlink"/>
            <w:rFonts w:ascii="IBM Plex Sans" w:hAnsi="IBM Plex Sans"/>
            <w:noProof/>
          </w:rPr>
          <w:t>Editing an Organizational Group</w:t>
        </w:r>
        <w:r w:rsidR="001D31CC">
          <w:rPr>
            <w:noProof/>
            <w:webHidden/>
          </w:rPr>
          <w:tab/>
        </w:r>
        <w:r w:rsidR="001D31CC">
          <w:rPr>
            <w:noProof/>
            <w:webHidden/>
          </w:rPr>
          <w:fldChar w:fldCharType="begin"/>
        </w:r>
        <w:r w:rsidR="001D31CC">
          <w:rPr>
            <w:noProof/>
            <w:webHidden/>
          </w:rPr>
          <w:instrText xml:space="preserve"> PAGEREF _Toc509586617 \h </w:instrText>
        </w:r>
        <w:r w:rsidR="001D31CC">
          <w:rPr>
            <w:noProof/>
            <w:webHidden/>
          </w:rPr>
        </w:r>
        <w:r w:rsidR="001D31CC">
          <w:rPr>
            <w:noProof/>
            <w:webHidden/>
          </w:rPr>
          <w:fldChar w:fldCharType="separate"/>
        </w:r>
        <w:r w:rsidR="00931075">
          <w:rPr>
            <w:noProof/>
            <w:webHidden/>
          </w:rPr>
          <w:t>16</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18" w:history="1">
        <w:r w:rsidR="001D31CC" w:rsidRPr="003A3FEF">
          <w:rPr>
            <w:rStyle w:val="Hyperlink"/>
            <w:rFonts w:ascii="IBM Plex Sans" w:hAnsi="IBM Plex Sans"/>
            <w:noProof/>
          </w:rPr>
          <w:t>Deleting an Organizational Group</w:t>
        </w:r>
        <w:r w:rsidR="001D31CC">
          <w:rPr>
            <w:noProof/>
            <w:webHidden/>
          </w:rPr>
          <w:tab/>
        </w:r>
        <w:r w:rsidR="001D31CC">
          <w:rPr>
            <w:noProof/>
            <w:webHidden/>
          </w:rPr>
          <w:fldChar w:fldCharType="begin"/>
        </w:r>
        <w:r w:rsidR="001D31CC">
          <w:rPr>
            <w:noProof/>
            <w:webHidden/>
          </w:rPr>
          <w:instrText xml:space="preserve"> PAGEREF _Toc509586618 \h </w:instrText>
        </w:r>
        <w:r w:rsidR="001D31CC">
          <w:rPr>
            <w:noProof/>
            <w:webHidden/>
          </w:rPr>
        </w:r>
        <w:r w:rsidR="001D31CC">
          <w:rPr>
            <w:noProof/>
            <w:webHidden/>
          </w:rPr>
          <w:fldChar w:fldCharType="separate"/>
        </w:r>
        <w:r w:rsidR="00931075">
          <w:rPr>
            <w:noProof/>
            <w:webHidden/>
          </w:rPr>
          <w:t>17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19" w:history="1">
        <w:r w:rsidR="001D31CC" w:rsidRPr="003A3FEF">
          <w:rPr>
            <w:rStyle w:val="Hyperlink"/>
            <w:rFonts w:ascii="IBM Plex Sans" w:hAnsi="IBM Plex Sans"/>
            <w:noProof/>
          </w:rPr>
          <w:t>Data Insight Tool (DIT) Roles</w:t>
        </w:r>
        <w:r w:rsidR="001D31CC">
          <w:rPr>
            <w:noProof/>
            <w:webHidden/>
          </w:rPr>
          <w:tab/>
        </w:r>
        <w:r w:rsidR="001D31CC">
          <w:rPr>
            <w:noProof/>
            <w:webHidden/>
          </w:rPr>
          <w:fldChar w:fldCharType="begin"/>
        </w:r>
        <w:r w:rsidR="001D31CC">
          <w:rPr>
            <w:noProof/>
            <w:webHidden/>
          </w:rPr>
          <w:instrText xml:space="preserve"> PAGEREF _Toc509586619 \h </w:instrText>
        </w:r>
        <w:r w:rsidR="001D31CC">
          <w:rPr>
            <w:noProof/>
            <w:webHidden/>
          </w:rPr>
        </w:r>
        <w:r w:rsidR="001D31CC">
          <w:rPr>
            <w:noProof/>
            <w:webHidden/>
          </w:rPr>
          <w:fldChar w:fldCharType="separate"/>
        </w:r>
        <w:r w:rsidR="00931075">
          <w:rPr>
            <w:noProof/>
            <w:webHidden/>
          </w:rPr>
          <w:t>17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0" w:history="1">
        <w:r w:rsidR="001D31CC" w:rsidRPr="003A3FEF">
          <w:rPr>
            <w:rStyle w:val="Hyperlink"/>
            <w:rFonts w:ascii="IBM Plex Sans" w:hAnsi="IBM Plex Sans"/>
            <w:noProof/>
          </w:rPr>
          <w:t>Add a DIT Role</w:t>
        </w:r>
        <w:r w:rsidR="001D31CC">
          <w:rPr>
            <w:noProof/>
            <w:webHidden/>
          </w:rPr>
          <w:tab/>
        </w:r>
        <w:r w:rsidR="001D31CC">
          <w:rPr>
            <w:noProof/>
            <w:webHidden/>
          </w:rPr>
          <w:fldChar w:fldCharType="begin"/>
        </w:r>
        <w:r w:rsidR="001D31CC">
          <w:rPr>
            <w:noProof/>
            <w:webHidden/>
          </w:rPr>
          <w:instrText xml:space="preserve"> PAGEREF _Toc509586620 \h </w:instrText>
        </w:r>
        <w:r w:rsidR="001D31CC">
          <w:rPr>
            <w:noProof/>
            <w:webHidden/>
          </w:rPr>
        </w:r>
        <w:r w:rsidR="001D31CC">
          <w:rPr>
            <w:noProof/>
            <w:webHidden/>
          </w:rPr>
          <w:fldChar w:fldCharType="separate"/>
        </w:r>
        <w:r w:rsidR="00931075">
          <w:rPr>
            <w:noProof/>
            <w:webHidden/>
          </w:rPr>
          <w:t>17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1" w:history="1">
        <w:r w:rsidR="001D31CC" w:rsidRPr="003A3FEF">
          <w:rPr>
            <w:rStyle w:val="Hyperlink"/>
            <w:rFonts w:ascii="IBM Plex Sans" w:hAnsi="IBM Plex Sans"/>
            <w:noProof/>
          </w:rPr>
          <w:t>Manage the User Roster</w:t>
        </w:r>
        <w:r w:rsidR="001D31CC">
          <w:rPr>
            <w:noProof/>
            <w:webHidden/>
          </w:rPr>
          <w:tab/>
        </w:r>
        <w:r w:rsidR="001D31CC">
          <w:rPr>
            <w:noProof/>
            <w:webHidden/>
          </w:rPr>
          <w:fldChar w:fldCharType="begin"/>
        </w:r>
        <w:r w:rsidR="001D31CC">
          <w:rPr>
            <w:noProof/>
            <w:webHidden/>
          </w:rPr>
          <w:instrText xml:space="preserve"> PAGEREF _Toc509586621 \h </w:instrText>
        </w:r>
        <w:r w:rsidR="001D31CC">
          <w:rPr>
            <w:noProof/>
            <w:webHidden/>
          </w:rPr>
        </w:r>
        <w:r w:rsidR="001D31CC">
          <w:rPr>
            <w:noProof/>
            <w:webHidden/>
          </w:rPr>
          <w:fldChar w:fldCharType="separate"/>
        </w:r>
        <w:r w:rsidR="00931075">
          <w:rPr>
            <w:noProof/>
            <w:webHidden/>
          </w:rPr>
          <w:t>18</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2" w:history="1">
        <w:r w:rsidR="001D31CC" w:rsidRPr="003A3FEF">
          <w:rPr>
            <w:rStyle w:val="Hyperlink"/>
            <w:rFonts w:ascii="IBM Plex Sans" w:hAnsi="IBM Plex Sans"/>
            <w:noProof/>
          </w:rPr>
          <w:t>Edit a DIT Role</w:t>
        </w:r>
        <w:r w:rsidR="001D31CC">
          <w:rPr>
            <w:noProof/>
            <w:webHidden/>
          </w:rPr>
          <w:tab/>
        </w:r>
        <w:r w:rsidR="001D31CC">
          <w:rPr>
            <w:noProof/>
            <w:webHidden/>
          </w:rPr>
          <w:fldChar w:fldCharType="begin"/>
        </w:r>
        <w:r w:rsidR="001D31CC">
          <w:rPr>
            <w:noProof/>
            <w:webHidden/>
          </w:rPr>
          <w:instrText xml:space="preserve"> PAGEREF _Toc509586622 \h </w:instrText>
        </w:r>
        <w:r w:rsidR="001D31CC">
          <w:rPr>
            <w:noProof/>
            <w:webHidden/>
          </w:rPr>
        </w:r>
        <w:r w:rsidR="001D31CC">
          <w:rPr>
            <w:noProof/>
            <w:webHidden/>
          </w:rPr>
          <w:fldChar w:fldCharType="separate"/>
        </w:r>
        <w:r w:rsidR="00931075">
          <w:rPr>
            <w:noProof/>
            <w:webHidden/>
          </w:rPr>
          <w:t>20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3" w:history="1">
        <w:r w:rsidR="001D31CC" w:rsidRPr="003A3FEF">
          <w:rPr>
            <w:rStyle w:val="Hyperlink"/>
            <w:rFonts w:ascii="IBM Plex Sans" w:hAnsi="IBM Plex Sans"/>
            <w:noProof/>
          </w:rPr>
          <w:t>Copy a DIT Role</w:t>
        </w:r>
        <w:r w:rsidR="001D31CC">
          <w:rPr>
            <w:noProof/>
            <w:webHidden/>
          </w:rPr>
          <w:tab/>
        </w:r>
        <w:r w:rsidR="001D31CC">
          <w:rPr>
            <w:noProof/>
            <w:webHidden/>
          </w:rPr>
          <w:fldChar w:fldCharType="begin"/>
        </w:r>
        <w:r w:rsidR="001D31CC">
          <w:rPr>
            <w:noProof/>
            <w:webHidden/>
          </w:rPr>
          <w:instrText xml:space="preserve"> PAGEREF _Toc509586623 \h </w:instrText>
        </w:r>
        <w:r w:rsidR="001D31CC">
          <w:rPr>
            <w:noProof/>
            <w:webHidden/>
          </w:rPr>
        </w:r>
        <w:r w:rsidR="001D31CC">
          <w:rPr>
            <w:noProof/>
            <w:webHidden/>
          </w:rPr>
          <w:fldChar w:fldCharType="separate"/>
        </w:r>
        <w:r w:rsidR="00931075">
          <w:rPr>
            <w:noProof/>
            <w:webHidden/>
          </w:rPr>
          <w:t>20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4" w:history="1">
        <w:r w:rsidR="001D31CC" w:rsidRPr="003A3FEF">
          <w:rPr>
            <w:rStyle w:val="Hyperlink"/>
            <w:rFonts w:ascii="IBM Plex Sans" w:hAnsi="IBM Plex Sans"/>
            <w:noProof/>
          </w:rPr>
          <w:t>Delete a DIT Role</w:t>
        </w:r>
        <w:r w:rsidR="001D31CC">
          <w:rPr>
            <w:noProof/>
            <w:webHidden/>
          </w:rPr>
          <w:tab/>
        </w:r>
        <w:r w:rsidR="001D31CC">
          <w:rPr>
            <w:noProof/>
            <w:webHidden/>
          </w:rPr>
          <w:fldChar w:fldCharType="begin"/>
        </w:r>
        <w:r w:rsidR="001D31CC">
          <w:rPr>
            <w:noProof/>
            <w:webHidden/>
          </w:rPr>
          <w:instrText xml:space="preserve"> PAGEREF _Toc509586624 \h </w:instrText>
        </w:r>
        <w:r w:rsidR="001D31CC">
          <w:rPr>
            <w:noProof/>
            <w:webHidden/>
          </w:rPr>
        </w:r>
        <w:r w:rsidR="001D31CC">
          <w:rPr>
            <w:noProof/>
            <w:webHidden/>
          </w:rPr>
          <w:fldChar w:fldCharType="separate"/>
        </w:r>
        <w:r w:rsidR="00931075">
          <w:rPr>
            <w:noProof/>
            <w:webHidden/>
          </w:rPr>
          <w:t>20</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625" w:history="1">
        <w:r w:rsidR="001D31CC" w:rsidRPr="003A3FEF">
          <w:rPr>
            <w:rStyle w:val="Hyperlink"/>
            <w:rFonts w:ascii="IBM Plex Sans" w:hAnsi="IBM Plex Sans"/>
            <w:noProof/>
          </w:rPr>
          <w:t>Chapter 2: Administering Codes</w:t>
        </w:r>
        <w:r w:rsidR="001D31CC">
          <w:rPr>
            <w:noProof/>
            <w:webHidden/>
          </w:rPr>
          <w:tab/>
        </w:r>
        <w:r w:rsidR="001D31CC">
          <w:rPr>
            <w:noProof/>
            <w:webHidden/>
          </w:rPr>
          <w:fldChar w:fldCharType="begin"/>
        </w:r>
        <w:r w:rsidR="001D31CC">
          <w:rPr>
            <w:noProof/>
            <w:webHidden/>
          </w:rPr>
          <w:instrText xml:space="preserve"> PAGEREF _Toc509586625 \h </w:instrText>
        </w:r>
        <w:r w:rsidR="001D31CC">
          <w:rPr>
            <w:noProof/>
            <w:webHidden/>
          </w:rPr>
        </w:r>
        <w:r w:rsidR="001D31CC">
          <w:rPr>
            <w:noProof/>
            <w:webHidden/>
          </w:rPr>
          <w:fldChar w:fldCharType="separate"/>
        </w:r>
        <w:r w:rsidR="00931075">
          <w:rPr>
            <w:noProof/>
            <w:webHidden/>
          </w:rPr>
          <w:t>23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26" w:history="1">
        <w:r w:rsidR="001D31CC" w:rsidRPr="003A3FEF">
          <w:rPr>
            <w:rStyle w:val="Hyperlink"/>
            <w:rFonts w:ascii="IBM Plex Sans" w:hAnsi="IBM Plex Sans"/>
            <w:noProof/>
          </w:rPr>
          <w:t>Chapter Overview</w:t>
        </w:r>
        <w:r w:rsidR="001D31CC">
          <w:rPr>
            <w:noProof/>
            <w:webHidden/>
          </w:rPr>
          <w:tab/>
        </w:r>
        <w:r w:rsidR="001D31CC">
          <w:rPr>
            <w:noProof/>
            <w:webHidden/>
          </w:rPr>
          <w:fldChar w:fldCharType="begin"/>
        </w:r>
        <w:r w:rsidR="001D31CC">
          <w:rPr>
            <w:noProof/>
            <w:webHidden/>
          </w:rPr>
          <w:instrText xml:space="preserve"> PAGEREF _Toc509586626 \h </w:instrText>
        </w:r>
        <w:r w:rsidR="001D31CC">
          <w:rPr>
            <w:noProof/>
            <w:webHidden/>
          </w:rPr>
        </w:r>
        <w:r w:rsidR="001D31CC">
          <w:rPr>
            <w:noProof/>
            <w:webHidden/>
          </w:rPr>
          <w:fldChar w:fldCharType="separate"/>
        </w:r>
        <w:r w:rsidR="00931075">
          <w:rPr>
            <w:noProof/>
            <w:webHidden/>
          </w:rPr>
          <w:t>23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27" w:history="1">
        <w:r w:rsidR="001D31CC" w:rsidRPr="003A3FEF">
          <w:rPr>
            <w:rStyle w:val="Hyperlink"/>
            <w:rFonts w:ascii="IBM Plex Sans" w:hAnsi="IBM Plex Sans"/>
            <w:noProof/>
          </w:rPr>
          <w:t>Chapter Objectives</w:t>
        </w:r>
        <w:r w:rsidR="001D31CC">
          <w:rPr>
            <w:noProof/>
            <w:webHidden/>
          </w:rPr>
          <w:tab/>
        </w:r>
        <w:r w:rsidR="001D31CC">
          <w:rPr>
            <w:noProof/>
            <w:webHidden/>
          </w:rPr>
          <w:fldChar w:fldCharType="begin"/>
        </w:r>
        <w:r w:rsidR="001D31CC">
          <w:rPr>
            <w:noProof/>
            <w:webHidden/>
          </w:rPr>
          <w:instrText xml:space="preserve"> PAGEREF _Toc509586627 \h </w:instrText>
        </w:r>
        <w:r w:rsidR="001D31CC">
          <w:rPr>
            <w:noProof/>
            <w:webHidden/>
          </w:rPr>
        </w:r>
        <w:r w:rsidR="001D31CC">
          <w:rPr>
            <w:noProof/>
            <w:webHidden/>
          </w:rPr>
          <w:fldChar w:fldCharType="separate"/>
        </w:r>
        <w:r w:rsidR="00931075">
          <w:rPr>
            <w:noProof/>
            <w:webHidden/>
          </w:rPr>
          <w:t>23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28" w:history="1">
        <w:r w:rsidR="001D31CC" w:rsidRPr="003A3FEF">
          <w:rPr>
            <w:rStyle w:val="Hyperlink"/>
            <w:rFonts w:ascii="IBM Plex Sans" w:hAnsi="IBM Plex Sans"/>
            <w:noProof/>
          </w:rPr>
          <w:t>Overview of Code Types</w:t>
        </w:r>
        <w:r w:rsidR="001D31CC">
          <w:rPr>
            <w:noProof/>
            <w:webHidden/>
          </w:rPr>
          <w:tab/>
        </w:r>
        <w:r w:rsidR="001D31CC">
          <w:rPr>
            <w:noProof/>
            <w:webHidden/>
          </w:rPr>
          <w:fldChar w:fldCharType="begin"/>
        </w:r>
        <w:r w:rsidR="001D31CC">
          <w:rPr>
            <w:noProof/>
            <w:webHidden/>
          </w:rPr>
          <w:instrText xml:space="preserve"> PAGEREF _Toc509586628 \h </w:instrText>
        </w:r>
        <w:r w:rsidR="001D31CC">
          <w:rPr>
            <w:noProof/>
            <w:webHidden/>
          </w:rPr>
        </w:r>
        <w:r w:rsidR="001D31CC">
          <w:rPr>
            <w:noProof/>
            <w:webHidden/>
          </w:rPr>
          <w:fldChar w:fldCharType="separate"/>
        </w:r>
        <w:r w:rsidR="00931075">
          <w:rPr>
            <w:noProof/>
            <w:webHidden/>
          </w:rPr>
          <w:t>24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29" w:history="1">
        <w:r w:rsidR="001D31CC" w:rsidRPr="003A3FEF">
          <w:rPr>
            <w:rStyle w:val="Hyperlink"/>
            <w:rFonts w:ascii="IBM Plex Sans" w:hAnsi="IBM Plex Sans"/>
            <w:noProof/>
          </w:rPr>
          <w:t>Code Types</w:t>
        </w:r>
        <w:r w:rsidR="001D31CC">
          <w:rPr>
            <w:noProof/>
            <w:webHidden/>
          </w:rPr>
          <w:tab/>
        </w:r>
        <w:r w:rsidR="001D31CC">
          <w:rPr>
            <w:noProof/>
            <w:webHidden/>
          </w:rPr>
          <w:fldChar w:fldCharType="begin"/>
        </w:r>
        <w:r w:rsidR="001D31CC">
          <w:rPr>
            <w:noProof/>
            <w:webHidden/>
          </w:rPr>
          <w:instrText xml:space="preserve"> PAGEREF _Toc509586629 \h </w:instrText>
        </w:r>
        <w:r w:rsidR="001D31CC">
          <w:rPr>
            <w:noProof/>
            <w:webHidden/>
          </w:rPr>
        </w:r>
        <w:r w:rsidR="001D31CC">
          <w:rPr>
            <w:noProof/>
            <w:webHidden/>
          </w:rPr>
          <w:fldChar w:fldCharType="separate"/>
        </w:r>
        <w:r w:rsidR="00931075">
          <w:rPr>
            <w:noProof/>
            <w:webHidden/>
          </w:rPr>
          <w:t>24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0" w:history="1">
        <w:r w:rsidR="001D31CC" w:rsidRPr="003A3FEF">
          <w:rPr>
            <w:rStyle w:val="Hyperlink"/>
            <w:rFonts w:ascii="IBM Plex Sans" w:hAnsi="IBM Plex Sans"/>
            <w:noProof/>
          </w:rPr>
          <w:t>Adding Code Types</w:t>
        </w:r>
        <w:r w:rsidR="001D31CC">
          <w:rPr>
            <w:noProof/>
            <w:webHidden/>
          </w:rPr>
          <w:tab/>
        </w:r>
        <w:r w:rsidR="001D31CC">
          <w:rPr>
            <w:noProof/>
            <w:webHidden/>
          </w:rPr>
          <w:fldChar w:fldCharType="begin"/>
        </w:r>
        <w:r w:rsidR="001D31CC">
          <w:rPr>
            <w:noProof/>
            <w:webHidden/>
          </w:rPr>
          <w:instrText xml:space="preserve"> PAGEREF _Toc509586630 \h </w:instrText>
        </w:r>
        <w:r w:rsidR="001D31CC">
          <w:rPr>
            <w:noProof/>
            <w:webHidden/>
          </w:rPr>
        </w:r>
        <w:r w:rsidR="001D31CC">
          <w:rPr>
            <w:noProof/>
            <w:webHidden/>
          </w:rPr>
          <w:fldChar w:fldCharType="separate"/>
        </w:r>
        <w:r w:rsidR="00931075">
          <w:rPr>
            <w:noProof/>
            <w:webHidden/>
          </w:rPr>
          <w:t>24</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31" w:history="1">
        <w:r w:rsidR="001D31CC" w:rsidRPr="003A3FEF">
          <w:rPr>
            <w:rStyle w:val="Hyperlink"/>
            <w:rFonts w:ascii="IBM Plex Sans" w:hAnsi="IBM Plex Sans"/>
            <w:noProof/>
          </w:rPr>
          <w:t>Adding Codes</w:t>
        </w:r>
        <w:r w:rsidR="001D31CC">
          <w:rPr>
            <w:noProof/>
            <w:webHidden/>
          </w:rPr>
          <w:tab/>
        </w:r>
        <w:r w:rsidR="001D31CC">
          <w:rPr>
            <w:noProof/>
            <w:webHidden/>
          </w:rPr>
          <w:fldChar w:fldCharType="begin"/>
        </w:r>
        <w:r w:rsidR="001D31CC">
          <w:rPr>
            <w:noProof/>
            <w:webHidden/>
          </w:rPr>
          <w:instrText xml:space="preserve"> PAGEREF _Toc509586631 \h </w:instrText>
        </w:r>
        <w:r w:rsidR="001D31CC">
          <w:rPr>
            <w:noProof/>
            <w:webHidden/>
          </w:rPr>
        </w:r>
        <w:r w:rsidR="001D31CC">
          <w:rPr>
            <w:noProof/>
            <w:webHidden/>
          </w:rPr>
          <w:fldChar w:fldCharType="separate"/>
        </w:r>
        <w:r w:rsidR="00931075">
          <w:rPr>
            <w:noProof/>
            <w:webHidden/>
          </w:rPr>
          <w:t>25</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2" w:history="1">
        <w:r w:rsidR="001D31CC" w:rsidRPr="003A3FEF">
          <w:rPr>
            <w:rStyle w:val="Hyperlink"/>
            <w:rFonts w:ascii="IBM Plex Sans" w:hAnsi="IBM Plex Sans"/>
            <w:noProof/>
          </w:rPr>
          <w:t>Adding Job Codes</w:t>
        </w:r>
        <w:r w:rsidR="001D31CC">
          <w:rPr>
            <w:noProof/>
            <w:webHidden/>
          </w:rPr>
          <w:tab/>
        </w:r>
        <w:r w:rsidR="001D31CC">
          <w:rPr>
            <w:noProof/>
            <w:webHidden/>
          </w:rPr>
          <w:fldChar w:fldCharType="begin"/>
        </w:r>
        <w:r w:rsidR="001D31CC">
          <w:rPr>
            <w:noProof/>
            <w:webHidden/>
          </w:rPr>
          <w:instrText xml:space="preserve"> PAGEREF _Toc509586632 \h </w:instrText>
        </w:r>
        <w:r w:rsidR="001D31CC">
          <w:rPr>
            <w:noProof/>
            <w:webHidden/>
          </w:rPr>
        </w:r>
        <w:r w:rsidR="001D31CC">
          <w:rPr>
            <w:noProof/>
            <w:webHidden/>
          </w:rPr>
          <w:fldChar w:fldCharType="separate"/>
        </w:r>
        <w:r w:rsidR="00931075">
          <w:rPr>
            <w:noProof/>
            <w:webHidden/>
          </w:rPr>
          <w:t>25</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3" w:history="1">
        <w:r w:rsidR="001D31CC" w:rsidRPr="003A3FEF">
          <w:rPr>
            <w:rStyle w:val="Hyperlink"/>
            <w:rFonts w:ascii="IBM Plex Sans" w:hAnsi="IBM Plex Sans"/>
            <w:noProof/>
          </w:rPr>
          <w:t>Editing Job Codes</w:t>
        </w:r>
        <w:r w:rsidR="001D31CC">
          <w:rPr>
            <w:noProof/>
            <w:webHidden/>
          </w:rPr>
          <w:tab/>
        </w:r>
        <w:r w:rsidR="001D31CC">
          <w:rPr>
            <w:noProof/>
            <w:webHidden/>
          </w:rPr>
          <w:fldChar w:fldCharType="begin"/>
        </w:r>
        <w:r w:rsidR="001D31CC">
          <w:rPr>
            <w:noProof/>
            <w:webHidden/>
          </w:rPr>
          <w:instrText xml:space="preserve"> PAGEREF _Toc509586633 \h </w:instrText>
        </w:r>
        <w:r w:rsidR="001D31CC">
          <w:rPr>
            <w:noProof/>
            <w:webHidden/>
          </w:rPr>
        </w:r>
        <w:r w:rsidR="001D31CC">
          <w:rPr>
            <w:noProof/>
            <w:webHidden/>
          </w:rPr>
          <w:fldChar w:fldCharType="separate"/>
        </w:r>
        <w:r w:rsidR="00931075">
          <w:rPr>
            <w:noProof/>
            <w:webHidden/>
          </w:rPr>
          <w:t>27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4" w:history="1">
        <w:r w:rsidR="001D31CC" w:rsidRPr="003A3FEF">
          <w:rPr>
            <w:rStyle w:val="Hyperlink"/>
            <w:rFonts w:ascii="IBM Plex Sans" w:hAnsi="IBM Plex Sans"/>
            <w:noProof/>
          </w:rPr>
          <w:t>Adding Source Codes</w:t>
        </w:r>
        <w:r w:rsidR="001D31CC">
          <w:rPr>
            <w:noProof/>
            <w:webHidden/>
          </w:rPr>
          <w:tab/>
        </w:r>
        <w:r w:rsidR="001D31CC">
          <w:rPr>
            <w:noProof/>
            <w:webHidden/>
          </w:rPr>
          <w:fldChar w:fldCharType="begin"/>
        </w:r>
        <w:r w:rsidR="001D31CC">
          <w:rPr>
            <w:noProof/>
            <w:webHidden/>
          </w:rPr>
          <w:instrText xml:space="preserve"> PAGEREF _Toc509586634 \h </w:instrText>
        </w:r>
        <w:r w:rsidR="001D31CC">
          <w:rPr>
            <w:noProof/>
            <w:webHidden/>
          </w:rPr>
        </w:r>
        <w:r w:rsidR="001D31CC">
          <w:rPr>
            <w:noProof/>
            <w:webHidden/>
          </w:rPr>
          <w:fldChar w:fldCharType="separate"/>
        </w:r>
        <w:r w:rsidR="00931075">
          <w:rPr>
            <w:noProof/>
            <w:webHidden/>
          </w:rPr>
          <w:t>27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5" w:history="1">
        <w:r w:rsidR="001D31CC" w:rsidRPr="003A3FEF">
          <w:rPr>
            <w:rStyle w:val="Hyperlink"/>
            <w:rFonts w:ascii="IBM Plex Sans" w:hAnsi="IBM Plex Sans"/>
            <w:noProof/>
          </w:rPr>
          <w:t>Adding Req Codes</w:t>
        </w:r>
        <w:r w:rsidR="001D31CC">
          <w:rPr>
            <w:noProof/>
            <w:webHidden/>
          </w:rPr>
          <w:tab/>
        </w:r>
        <w:r w:rsidR="001D31CC">
          <w:rPr>
            <w:noProof/>
            <w:webHidden/>
          </w:rPr>
          <w:fldChar w:fldCharType="begin"/>
        </w:r>
        <w:r w:rsidR="001D31CC">
          <w:rPr>
            <w:noProof/>
            <w:webHidden/>
          </w:rPr>
          <w:instrText xml:space="preserve"> PAGEREF _Toc509586635 \h </w:instrText>
        </w:r>
        <w:r w:rsidR="001D31CC">
          <w:rPr>
            <w:noProof/>
            <w:webHidden/>
          </w:rPr>
        </w:r>
        <w:r w:rsidR="001D31CC">
          <w:rPr>
            <w:noProof/>
            <w:webHidden/>
          </w:rPr>
          <w:fldChar w:fldCharType="separate"/>
        </w:r>
        <w:r w:rsidR="00931075">
          <w:rPr>
            <w:noProof/>
            <w:webHidden/>
          </w:rPr>
          <w:t>28</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6" w:history="1">
        <w:r w:rsidR="001D31CC" w:rsidRPr="003A3FEF">
          <w:rPr>
            <w:rStyle w:val="Hyperlink"/>
            <w:rFonts w:ascii="IBM Plex Sans" w:hAnsi="IBM Plex Sans"/>
            <w:noProof/>
          </w:rPr>
          <w:t>Deactivating Codes</w:t>
        </w:r>
        <w:r w:rsidR="001D31CC">
          <w:rPr>
            <w:noProof/>
            <w:webHidden/>
          </w:rPr>
          <w:tab/>
        </w:r>
        <w:r w:rsidR="001D31CC">
          <w:rPr>
            <w:noProof/>
            <w:webHidden/>
          </w:rPr>
          <w:fldChar w:fldCharType="begin"/>
        </w:r>
        <w:r w:rsidR="001D31CC">
          <w:rPr>
            <w:noProof/>
            <w:webHidden/>
          </w:rPr>
          <w:instrText xml:space="preserve"> PAGEREF _Toc509586636 \h </w:instrText>
        </w:r>
        <w:r w:rsidR="001D31CC">
          <w:rPr>
            <w:noProof/>
            <w:webHidden/>
          </w:rPr>
        </w:r>
        <w:r w:rsidR="001D31CC">
          <w:rPr>
            <w:noProof/>
            <w:webHidden/>
          </w:rPr>
          <w:fldChar w:fldCharType="separate"/>
        </w:r>
        <w:r w:rsidR="00931075">
          <w:rPr>
            <w:noProof/>
            <w:webHidden/>
          </w:rPr>
          <w:t>28</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7" w:history="1">
        <w:r w:rsidR="001D31CC" w:rsidRPr="003A3FEF">
          <w:rPr>
            <w:rStyle w:val="Hyperlink"/>
            <w:rFonts w:ascii="IBM Plex Sans" w:hAnsi="IBM Plex Sans"/>
            <w:noProof/>
          </w:rPr>
          <w:t>Reactivating Codes</w:t>
        </w:r>
        <w:r w:rsidR="001D31CC">
          <w:rPr>
            <w:noProof/>
            <w:webHidden/>
          </w:rPr>
          <w:tab/>
        </w:r>
        <w:r w:rsidR="001D31CC">
          <w:rPr>
            <w:noProof/>
            <w:webHidden/>
          </w:rPr>
          <w:fldChar w:fldCharType="begin"/>
        </w:r>
        <w:r w:rsidR="001D31CC">
          <w:rPr>
            <w:noProof/>
            <w:webHidden/>
          </w:rPr>
          <w:instrText xml:space="preserve"> PAGEREF _Toc509586637 \h </w:instrText>
        </w:r>
        <w:r w:rsidR="001D31CC">
          <w:rPr>
            <w:noProof/>
            <w:webHidden/>
          </w:rPr>
        </w:r>
        <w:r w:rsidR="001D31CC">
          <w:rPr>
            <w:noProof/>
            <w:webHidden/>
          </w:rPr>
          <w:fldChar w:fldCharType="separate"/>
        </w:r>
        <w:r w:rsidR="00931075">
          <w:rPr>
            <w:noProof/>
            <w:webHidden/>
          </w:rPr>
          <w:t>29</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38" w:history="1">
        <w:r w:rsidR="001D31CC" w:rsidRPr="003A3FEF">
          <w:rPr>
            <w:rStyle w:val="Hyperlink"/>
            <w:rFonts w:ascii="IBM Plex Sans" w:hAnsi="IBM Plex Sans"/>
            <w:noProof/>
          </w:rPr>
          <w:t>Exporting Code Lists</w:t>
        </w:r>
        <w:r w:rsidR="001D31CC">
          <w:rPr>
            <w:noProof/>
            <w:webHidden/>
          </w:rPr>
          <w:tab/>
        </w:r>
        <w:r w:rsidR="001D31CC">
          <w:rPr>
            <w:noProof/>
            <w:webHidden/>
          </w:rPr>
          <w:fldChar w:fldCharType="begin"/>
        </w:r>
        <w:r w:rsidR="001D31CC">
          <w:rPr>
            <w:noProof/>
            <w:webHidden/>
          </w:rPr>
          <w:instrText xml:space="preserve"> PAGEREF _Toc509586638 \h </w:instrText>
        </w:r>
        <w:r w:rsidR="001D31CC">
          <w:rPr>
            <w:noProof/>
            <w:webHidden/>
          </w:rPr>
        </w:r>
        <w:r w:rsidR="001D31CC">
          <w:rPr>
            <w:noProof/>
            <w:webHidden/>
          </w:rPr>
          <w:fldChar w:fldCharType="separate"/>
        </w:r>
        <w:r w:rsidR="00931075">
          <w:rPr>
            <w:noProof/>
            <w:webHidden/>
          </w:rPr>
          <w:t>29</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639" w:history="1">
        <w:r w:rsidR="001D31CC" w:rsidRPr="003A3FEF">
          <w:rPr>
            <w:rStyle w:val="Hyperlink"/>
            <w:rFonts w:ascii="IBM Plex Sans" w:hAnsi="IBM Plex Sans"/>
            <w:noProof/>
          </w:rPr>
          <w:t>Chapter 3: Managing Lists</w:t>
        </w:r>
        <w:r w:rsidR="001D31CC">
          <w:rPr>
            <w:noProof/>
            <w:webHidden/>
          </w:rPr>
          <w:tab/>
        </w:r>
        <w:r w:rsidR="001D31CC">
          <w:rPr>
            <w:noProof/>
            <w:webHidden/>
          </w:rPr>
          <w:fldChar w:fldCharType="begin"/>
        </w:r>
        <w:r w:rsidR="001D31CC">
          <w:rPr>
            <w:noProof/>
            <w:webHidden/>
          </w:rPr>
          <w:instrText xml:space="preserve"> PAGEREF _Toc509586639 \h </w:instrText>
        </w:r>
        <w:r w:rsidR="001D31CC">
          <w:rPr>
            <w:noProof/>
            <w:webHidden/>
          </w:rPr>
        </w:r>
        <w:r w:rsidR="001D31CC">
          <w:rPr>
            <w:noProof/>
            <w:webHidden/>
          </w:rPr>
          <w:fldChar w:fldCharType="separate"/>
        </w:r>
        <w:r w:rsidR="00931075">
          <w:rPr>
            <w:noProof/>
            <w:webHidden/>
          </w:rPr>
          <w:t>32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0" w:history="1">
        <w:r w:rsidR="001D31CC" w:rsidRPr="003A3FEF">
          <w:rPr>
            <w:rStyle w:val="Hyperlink"/>
            <w:rFonts w:ascii="IBM Plex Sans" w:hAnsi="IBM Plex Sans"/>
            <w:noProof/>
          </w:rPr>
          <w:t>Chapter Overview</w:t>
        </w:r>
        <w:r w:rsidR="001D31CC">
          <w:rPr>
            <w:noProof/>
            <w:webHidden/>
          </w:rPr>
          <w:tab/>
        </w:r>
        <w:r w:rsidR="001D31CC">
          <w:rPr>
            <w:noProof/>
            <w:webHidden/>
          </w:rPr>
          <w:fldChar w:fldCharType="begin"/>
        </w:r>
        <w:r w:rsidR="001D31CC">
          <w:rPr>
            <w:noProof/>
            <w:webHidden/>
          </w:rPr>
          <w:instrText xml:space="preserve"> PAGEREF _Toc509586640 \h </w:instrText>
        </w:r>
        <w:r w:rsidR="001D31CC">
          <w:rPr>
            <w:noProof/>
            <w:webHidden/>
          </w:rPr>
        </w:r>
        <w:r w:rsidR="001D31CC">
          <w:rPr>
            <w:noProof/>
            <w:webHidden/>
          </w:rPr>
          <w:fldChar w:fldCharType="separate"/>
        </w:r>
        <w:r w:rsidR="00931075">
          <w:rPr>
            <w:noProof/>
            <w:webHidden/>
          </w:rPr>
          <w:t>32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1" w:history="1">
        <w:r w:rsidR="001D31CC" w:rsidRPr="003A3FEF">
          <w:rPr>
            <w:rStyle w:val="Hyperlink"/>
            <w:rFonts w:ascii="IBM Plex Sans" w:hAnsi="IBM Plex Sans"/>
            <w:noProof/>
          </w:rPr>
          <w:t>Chapter Objectives</w:t>
        </w:r>
        <w:r w:rsidR="001D31CC">
          <w:rPr>
            <w:noProof/>
            <w:webHidden/>
          </w:rPr>
          <w:tab/>
        </w:r>
        <w:r w:rsidR="001D31CC">
          <w:rPr>
            <w:noProof/>
            <w:webHidden/>
          </w:rPr>
          <w:fldChar w:fldCharType="begin"/>
        </w:r>
        <w:r w:rsidR="001D31CC">
          <w:rPr>
            <w:noProof/>
            <w:webHidden/>
          </w:rPr>
          <w:instrText xml:space="preserve"> PAGEREF _Toc509586641 \h </w:instrText>
        </w:r>
        <w:r w:rsidR="001D31CC">
          <w:rPr>
            <w:noProof/>
            <w:webHidden/>
          </w:rPr>
        </w:r>
        <w:r w:rsidR="001D31CC">
          <w:rPr>
            <w:noProof/>
            <w:webHidden/>
          </w:rPr>
          <w:fldChar w:fldCharType="separate"/>
        </w:r>
        <w:r w:rsidR="00931075">
          <w:rPr>
            <w:noProof/>
            <w:webHidden/>
          </w:rPr>
          <w:t>32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2" w:history="1">
        <w:r w:rsidR="001D31CC" w:rsidRPr="003A3FEF">
          <w:rPr>
            <w:rStyle w:val="Hyperlink"/>
            <w:rFonts w:ascii="IBM Plex Sans" w:hAnsi="IBM Plex Sans"/>
            <w:noProof/>
          </w:rPr>
          <w:t>Overview of Lists</w:t>
        </w:r>
        <w:r w:rsidR="001D31CC">
          <w:rPr>
            <w:noProof/>
            <w:webHidden/>
          </w:rPr>
          <w:tab/>
        </w:r>
        <w:r w:rsidR="001D31CC">
          <w:rPr>
            <w:noProof/>
            <w:webHidden/>
          </w:rPr>
          <w:fldChar w:fldCharType="begin"/>
        </w:r>
        <w:r w:rsidR="001D31CC">
          <w:rPr>
            <w:noProof/>
            <w:webHidden/>
          </w:rPr>
          <w:instrText xml:space="preserve"> PAGEREF _Toc509586642 \h </w:instrText>
        </w:r>
        <w:r w:rsidR="001D31CC">
          <w:rPr>
            <w:noProof/>
            <w:webHidden/>
          </w:rPr>
        </w:r>
        <w:r w:rsidR="001D31CC">
          <w:rPr>
            <w:noProof/>
            <w:webHidden/>
          </w:rPr>
          <w:fldChar w:fldCharType="separate"/>
        </w:r>
        <w:r w:rsidR="00931075">
          <w:rPr>
            <w:noProof/>
            <w:webHidden/>
          </w:rPr>
          <w:t>33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3" w:history="1">
        <w:r w:rsidR="001D31CC" w:rsidRPr="003A3FEF">
          <w:rPr>
            <w:rStyle w:val="Hyperlink"/>
            <w:rFonts w:ascii="IBM Plex Sans" w:hAnsi="IBM Plex Sans"/>
            <w:noProof/>
          </w:rPr>
          <w:t>Elements of Lists</w:t>
        </w:r>
        <w:r w:rsidR="001D31CC">
          <w:rPr>
            <w:noProof/>
            <w:webHidden/>
          </w:rPr>
          <w:tab/>
        </w:r>
        <w:r w:rsidR="001D31CC">
          <w:rPr>
            <w:noProof/>
            <w:webHidden/>
          </w:rPr>
          <w:fldChar w:fldCharType="begin"/>
        </w:r>
        <w:r w:rsidR="001D31CC">
          <w:rPr>
            <w:noProof/>
            <w:webHidden/>
          </w:rPr>
          <w:instrText xml:space="preserve"> PAGEREF _Toc509586643 \h </w:instrText>
        </w:r>
        <w:r w:rsidR="001D31CC">
          <w:rPr>
            <w:noProof/>
            <w:webHidden/>
          </w:rPr>
        </w:r>
        <w:r w:rsidR="001D31CC">
          <w:rPr>
            <w:noProof/>
            <w:webHidden/>
          </w:rPr>
          <w:fldChar w:fldCharType="separate"/>
        </w:r>
        <w:r w:rsidR="00931075">
          <w:rPr>
            <w:noProof/>
            <w:webHidden/>
          </w:rPr>
          <w:t>33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4" w:history="1">
        <w:r w:rsidR="001D31CC" w:rsidRPr="003A3FEF">
          <w:rPr>
            <w:rStyle w:val="Hyperlink"/>
            <w:rFonts w:ascii="IBM Plex Sans" w:hAnsi="IBM Plex Sans"/>
            <w:noProof/>
          </w:rPr>
          <w:t>BrassRing Field Types</w:t>
        </w:r>
        <w:r w:rsidR="001D31CC">
          <w:rPr>
            <w:noProof/>
            <w:webHidden/>
          </w:rPr>
          <w:tab/>
        </w:r>
        <w:r w:rsidR="001D31CC">
          <w:rPr>
            <w:noProof/>
            <w:webHidden/>
          </w:rPr>
          <w:fldChar w:fldCharType="begin"/>
        </w:r>
        <w:r w:rsidR="001D31CC">
          <w:rPr>
            <w:noProof/>
            <w:webHidden/>
          </w:rPr>
          <w:instrText xml:space="preserve"> PAGEREF _Toc509586644 \h </w:instrText>
        </w:r>
        <w:r w:rsidR="001D31CC">
          <w:rPr>
            <w:noProof/>
            <w:webHidden/>
          </w:rPr>
        </w:r>
        <w:r w:rsidR="001D31CC">
          <w:rPr>
            <w:noProof/>
            <w:webHidden/>
          </w:rPr>
          <w:fldChar w:fldCharType="separate"/>
        </w:r>
        <w:r w:rsidR="00931075">
          <w:rPr>
            <w:noProof/>
            <w:webHidden/>
          </w:rPr>
          <w:t>33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45" w:history="1">
        <w:r w:rsidR="001D31CC" w:rsidRPr="003A3FEF">
          <w:rPr>
            <w:rStyle w:val="Hyperlink"/>
            <w:rFonts w:ascii="IBM Plex Sans" w:hAnsi="IBM Plex Sans"/>
            <w:noProof/>
          </w:rPr>
          <w:t>Managing Lists</w:t>
        </w:r>
        <w:r w:rsidR="001D31CC">
          <w:rPr>
            <w:noProof/>
            <w:webHidden/>
          </w:rPr>
          <w:tab/>
        </w:r>
        <w:r w:rsidR="001D31CC">
          <w:rPr>
            <w:noProof/>
            <w:webHidden/>
          </w:rPr>
          <w:fldChar w:fldCharType="begin"/>
        </w:r>
        <w:r w:rsidR="001D31CC">
          <w:rPr>
            <w:noProof/>
            <w:webHidden/>
          </w:rPr>
          <w:instrText xml:space="preserve"> PAGEREF _Toc509586645 \h </w:instrText>
        </w:r>
        <w:r w:rsidR="001D31CC">
          <w:rPr>
            <w:noProof/>
            <w:webHidden/>
          </w:rPr>
        </w:r>
        <w:r w:rsidR="001D31CC">
          <w:rPr>
            <w:noProof/>
            <w:webHidden/>
          </w:rPr>
          <w:fldChar w:fldCharType="separate"/>
        </w:r>
        <w:r w:rsidR="00931075">
          <w:rPr>
            <w:noProof/>
            <w:webHidden/>
          </w:rPr>
          <w:t>34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46" w:history="1">
        <w:r w:rsidR="001D31CC" w:rsidRPr="003A3FEF">
          <w:rPr>
            <w:rStyle w:val="Hyperlink"/>
            <w:rFonts w:ascii="IBM Plex Sans" w:hAnsi="IBM Plex Sans"/>
            <w:noProof/>
          </w:rPr>
          <w:t>Adding an Option</w:t>
        </w:r>
        <w:r w:rsidR="001D31CC">
          <w:rPr>
            <w:noProof/>
            <w:webHidden/>
          </w:rPr>
          <w:tab/>
        </w:r>
        <w:r w:rsidR="001D31CC">
          <w:rPr>
            <w:noProof/>
            <w:webHidden/>
          </w:rPr>
          <w:fldChar w:fldCharType="begin"/>
        </w:r>
        <w:r w:rsidR="001D31CC">
          <w:rPr>
            <w:noProof/>
            <w:webHidden/>
          </w:rPr>
          <w:instrText xml:space="preserve"> PAGEREF _Toc509586646 \h </w:instrText>
        </w:r>
        <w:r w:rsidR="001D31CC">
          <w:rPr>
            <w:noProof/>
            <w:webHidden/>
          </w:rPr>
        </w:r>
        <w:r w:rsidR="001D31CC">
          <w:rPr>
            <w:noProof/>
            <w:webHidden/>
          </w:rPr>
          <w:fldChar w:fldCharType="separate"/>
        </w:r>
        <w:r w:rsidR="00931075">
          <w:rPr>
            <w:noProof/>
            <w:webHidden/>
          </w:rPr>
          <w:t>34</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47" w:history="1">
        <w:r w:rsidR="001D31CC" w:rsidRPr="003A3FEF">
          <w:rPr>
            <w:rStyle w:val="Hyperlink"/>
            <w:rFonts w:ascii="IBM Plex Sans" w:hAnsi="IBM Plex Sans"/>
            <w:noProof/>
          </w:rPr>
          <w:t>Editing Options</w:t>
        </w:r>
        <w:r w:rsidR="001D31CC">
          <w:rPr>
            <w:noProof/>
            <w:webHidden/>
          </w:rPr>
          <w:tab/>
        </w:r>
        <w:r w:rsidR="001D31CC">
          <w:rPr>
            <w:noProof/>
            <w:webHidden/>
          </w:rPr>
          <w:fldChar w:fldCharType="begin"/>
        </w:r>
        <w:r w:rsidR="001D31CC">
          <w:rPr>
            <w:noProof/>
            <w:webHidden/>
          </w:rPr>
          <w:instrText xml:space="preserve"> PAGEREF _Toc509586647 \h </w:instrText>
        </w:r>
        <w:r w:rsidR="001D31CC">
          <w:rPr>
            <w:noProof/>
            <w:webHidden/>
          </w:rPr>
        </w:r>
        <w:r w:rsidR="001D31CC">
          <w:rPr>
            <w:noProof/>
            <w:webHidden/>
          </w:rPr>
          <w:fldChar w:fldCharType="separate"/>
        </w:r>
        <w:r w:rsidR="00931075">
          <w:rPr>
            <w:noProof/>
            <w:webHidden/>
          </w:rPr>
          <w:t>35</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48" w:history="1">
        <w:r w:rsidR="001D31CC" w:rsidRPr="003A3FEF">
          <w:rPr>
            <w:rStyle w:val="Hyperlink"/>
            <w:rFonts w:ascii="IBM Plex Sans" w:hAnsi="IBM Plex Sans"/>
            <w:noProof/>
          </w:rPr>
          <w:t>Inactivating Options</w:t>
        </w:r>
        <w:r w:rsidR="001D31CC">
          <w:rPr>
            <w:noProof/>
            <w:webHidden/>
          </w:rPr>
          <w:tab/>
        </w:r>
        <w:r w:rsidR="001D31CC">
          <w:rPr>
            <w:noProof/>
            <w:webHidden/>
          </w:rPr>
          <w:fldChar w:fldCharType="begin"/>
        </w:r>
        <w:r w:rsidR="001D31CC">
          <w:rPr>
            <w:noProof/>
            <w:webHidden/>
          </w:rPr>
          <w:instrText xml:space="preserve"> PAGEREF _Toc509586648 \h </w:instrText>
        </w:r>
        <w:r w:rsidR="001D31CC">
          <w:rPr>
            <w:noProof/>
            <w:webHidden/>
          </w:rPr>
        </w:r>
        <w:r w:rsidR="001D31CC">
          <w:rPr>
            <w:noProof/>
            <w:webHidden/>
          </w:rPr>
          <w:fldChar w:fldCharType="separate"/>
        </w:r>
        <w:r w:rsidR="00931075">
          <w:rPr>
            <w:noProof/>
            <w:webHidden/>
          </w:rPr>
          <w:t>36</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49" w:history="1">
        <w:r w:rsidR="001D31CC" w:rsidRPr="003A3FEF">
          <w:rPr>
            <w:rStyle w:val="Hyperlink"/>
            <w:rFonts w:ascii="IBM Plex Sans" w:hAnsi="IBM Plex Sans"/>
            <w:noProof/>
          </w:rPr>
          <w:t>Reactivating Options</w:t>
        </w:r>
        <w:r w:rsidR="001D31CC">
          <w:rPr>
            <w:noProof/>
            <w:webHidden/>
          </w:rPr>
          <w:tab/>
        </w:r>
        <w:r w:rsidR="001D31CC">
          <w:rPr>
            <w:noProof/>
            <w:webHidden/>
          </w:rPr>
          <w:fldChar w:fldCharType="begin"/>
        </w:r>
        <w:r w:rsidR="001D31CC">
          <w:rPr>
            <w:noProof/>
            <w:webHidden/>
          </w:rPr>
          <w:instrText xml:space="preserve"> PAGEREF _Toc509586649 \h </w:instrText>
        </w:r>
        <w:r w:rsidR="001D31CC">
          <w:rPr>
            <w:noProof/>
            <w:webHidden/>
          </w:rPr>
        </w:r>
        <w:r w:rsidR="001D31CC">
          <w:rPr>
            <w:noProof/>
            <w:webHidden/>
          </w:rPr>
          <w:fldChar w:fldCharType="separate"/>
        </w:r>
        <w:r w:rsidR="00931075">
          <w:rPr>
            <w:noProof/>
            <w:webHidden/>
          </w:rPr>
          <w:t>36</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50" w:history="1">
        <w:r w:rsidR="001D31CC" w:rsidRPr="003A3FEF">
          <w:rPr>
            <w:rStyle w:val="Hyperlink"/>
            <w:rFonts w:ascii="IBM Plex Sans" w:hAnsi="IBM Plex Sans"/>
            <w:noProof/>
          </w:rPr>
          <w:t>Export Option List to Microsoft Excel</w:t>
        </w:r>
        <w:r w:rsidR="001D31CC">
          <w:rPr>
            <w:noProof/>
            <w:webHidden/>
          </w:rPr>
          <w:tab/>
        </w:r>
        <w:r w:rsidR="001D31CC">
          <w:rPr>
            <w:noProof/>
            <w:webHidden/>
          </w:rPr>
          <w:fldChar w:fldCharType="begin"/>
        </w:r>
        <w:r w:rsidR="001D31CC">
          <w:rPr>
            <w:noProof/>
            <w:webHidden/>
          </w:rPr>
          <w:instrText xml:space="preserve"> PAGEREF _Toc509586650 \h </w:instrText>
        </w:r>
        <w:r w:rsidR="001D31CC">
          <w:rPr>
            <w:noProof/>
            <w:webHidden/>
          </w:rPr>
        </w:r>
        <w:r w:rsidR="001D31CC">
          <w:rPr>
            <w:noProof/>
            <w:webHidden/>
          </w:rPr>
          <w:fldChar w:fldCharType="separate"/>
        </w:r>
        <w:r w:rsidR="00931075">
          <w:rPr>
            <w:noProof/>
            <w:webHidden/>
          </w:rPr>
          <w:t>37</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651" w:history="1">
        <w:r w:rsidR="001D31CC" w:rsidRPr="003A3FEF">
          <w:rPr>
            <w:rStyle w:val="Hyperlink"/>
            <w:rFonts w:ascii="IBM Plex Sans" w:hAnsi="IBM Plex Sans"/>
            <w:noProof/>
          </w:rPr>
          <w:t>Chapter 4: Using Miscellaneous Administrative Features</w:t>
        </w:r>
        <w:r w:rsidR="001D31CC">
          <w:rPr>
            <w:noProof/>
            <w:webHidden/>
          </w:rPr>
          <w:tab/>
        </w:r>
        <w:r w:rsidR="001D31CC">
          <w:rPr>
            <w:noProof/>
            <w:webHidden/>
          </w:rPr>
          <w:fldChar w:fldCharType="begin"/>
        </w:r>
        <w:r w:rsidR="001D31CC">
          <w:rPr>
            <w:noProof/>
            <w:webHidden/>
          </w:rPr>
          <w:instrText xml:space="preserve"> PAGEREF _Toc509586651 \h </w:instrText>
        </w:r>
        <w:r w:rsidR="001D31CC">
          <w:rPr>
            <w:noProof/>
            <w:webHidden/>
          </w:rPr>
        </w:r>
        <w:r w:rsidR="001D31CC">
          <w:rPr>
            <w:noProof/>
            <w:webHidden/>
          </w:rPr>
          <w:fldChar w:fldCharType="separate"/>
        </w:r>
        <w:r w:rsidR="00931075">
          <w:rPr>
            <w:noProof/>
            <w:webHidden/>
          </w:rPr>
          <w:t>39</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2" w:history="1">
        <w:r w:rsidR="001D31CC" w:rsidRPr="003A3FEF">
          <w:rPr>
            <w:rStyle w:val="Hyperlink"/>
            <w:rFonts w:ascii="IBM Plex Sans" w:hAnsi="IBM Plex Sans"/>
            <w:noProof/>
          </w:rPr>
          <w:t>Chapter Overview</w:t>
        </w:r>
        <w:r w:rsidR="001D31CC">
          <w:rPr>
            <w:noProof/>
            <w:webHidden/>
          </w:rPr>
          <w:tab/>
        </w:r>
        <w:r w:rsidR="001D31CC">
          <w:rPr>
            <w:noProof/>
            <w:webHidden/>
          </w:rPr>
          <w:fldChar w:fldCharType="begin"/>
        </w:r>
        <w:r w:rsidR="001D31CC">
          <w:rPr>
            <w:noProof/>
            <w:webHidden/>
          </w:rPr>
          <w:instrText xml:space="preserve"> PAGEREF _Toc509586652 \h </w:instrText>
        </w:r>
        <w:r w:rsidR="001D31CC">
          <w:rPr>
            <w:noProof/>
            <w:webHidden/>
          </w:rPr>
        </w:r>
        <w:r w:rsidR="001D31CC">
          <w:rPr>
            <w:noProof/>
            <w:webHidden/>
          </w:rPr>
          <w:fldChar w:fldCharType="separate"/>
        </w:r>
        <w:r w:rsidR="00931075">
          <w:rPr>
            <w:noProof/>
            <w:webHidden/>
          </w:rPr>
          <w:t>39</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3" w:history="1">
        <w:r w:rsidR="001D31CC" w:rsidRPr="003A3FEF">
          <w:rPr>
            <w:rStyle w:val="Hyperlink"/>
            <w:rFonts w:ascii="IBM Plex Sans" w:hAnsi="IBM Plex Sans"/>
            <w:noProof/>
          </w:rPr>
          <w:t>Chapter Objectives</w:t>
        </w:r>
        <w:r w:rsidR="001D31CC">
          <w:rPr>
            <w:noProof/>
            <w:webHidden/>
          </w:rPr>
          <w:tab/>
        </w:r>
        <w:r w:rsidR="001D31CC">
          <w:rPr>
            <w:noProof/>
            <w:webHidden/>
          </w:rPr>
          <w:fldChar w:fldCharType="begin"/>
        </w:r>
        <w:r w:rsidR="001D31CC">
          <w:rPr>
            <w:noProof/>
            <w:webHidden/>
          </w:rPr>
          <w:instrText xml:space="preserve"> PAGEREF _Toc509586653 \h </w:instrText>
        </w:r>
        <w:r w:rsidR="001D31CC">
          <w:rPr>
            <w:noProof/>
            <w:webHidden/>
          </w:rPr>
        </w:r>
        <w:r w:rsidR="001D31CC">
          <w:rPr>
            <w:noProof/>
            <w:webHidden/>
          </w:rPr>
          <w:fldChar w:fldCharType="separate"/>
        </w:r>
        <w:r w:rsidR="00931075">
          <w:rPr>
            <w:noProof/>
            <w:webHidden/>
          </w:rPr>
          <w:t>39</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4" w:history="1">
        <w:r w:rsidR="001D31CC" w:rsidRPr="003A3FEF">
          <w:rPr>
            <w:rStyle w:val="Hyperlink"/>
            <w:rFonts w:ascii="IBM Plex Sans" w:hAnsi="IBM Plex Sans"/>
            <w:noProof/>
          </w:rPr>
          <w:t>Mass Emails</w:t>
        </w:r>
        <w:r w:rsidR="001D31CC">
          <w:rPr>
            <w:noProof/>
            <w:webHidden/>
          </w:rPr>
          <w:tab/>
        </w:r>
        <w:r w:rsidR="001D31CC">
          <w:rPr>
            <w:noProof/>
            <w:webHidden/>
          </w:rPr>
          <w:fldChar w:fldCharType="begin"/>
        </w:r>
        <w:r w:rsidR="001D31CC">
          <w:rPr>
            <w:noProof/>
            <w:webHidden/>
          </w:rPr>
          <w:instrText xml:space="preserve"> PAGEREF _Toc509586654 \h </w:instrText>
        </w:r>
        <w:r w:rsidR="001D31CC">
          <w:rPr>
            <w:noProof/>
            <w:webHidden/>
          </w:rPr>
        </w:r>
        <w:r w:rsidR="001D31CC">
          <w:rPr>
            <w:noProof/>
            <w:webHidden/>
          </w:rPr>
          <w:fldChar w:fldCharType="separate"/>
        </w:r>
        <w:r w:rsidR="00931075">
          <w:rPr>
            <w:noProof/>
            <w:webHidden/>
          </w:rPr>
          <w:t>40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55" w:history="1">
        <w:r w:rsidR="001D31CC" w:rsidRPr="003A3FEF">
          <w:rPr>
            <w:rStyle w:val="Hyperlink"/>
            <w:rFonts w:ascii="IBM Plex Sans" w:hAnsi="IBM Plex Sans"/>
            <w:noProof/>
          </w:rPr>
          <w:t>Sending Mass Emails</w:t>
        </w:r>
        <w:r w:rsidR="001D31CC">
          <w:rPr>
            <w:noProof/>
            <w:webHidden/>
          </w:rPr>
          <w:tab/>
        </w:r>
        <w:r w:rsidR="001D31CC">
          <w:rPr>
            <w:noProof/>
            <w:webHidden/>
          </w:rPr>
          <w:fldChar w:fldCharType="begin"/>
        </w:r>
        <w:r w:rsidR="001D31CC">
          <w:rPr>
            <w:noProof/>
            <w:webHidden/>
          </w:rPr>
          <w:instrText xml:space="preserve"> PAGEREF _Toc509586655 \h </w:instrText>
        </w:r>
        <w:r w:rsidR="001D31CC">
          <w:rPr>
            <w:noProof/>
            <w:webHidden/>
          </w:rPr>
        </w:r>
        <w:r w:rsidR="001D31CC">
          <w:rPr>
            <w:noProof/>
            <w:webHidden/>
          </w:rPr>
          <w:fldChar w:fldCharType="separate"/>
        </w:r>
        <w:r w:rsidR="00931075">
          <w:rPr>
            <w:noProof/>
            <w:webHidden/>
          </w:rPr>
          <w:t>40</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6" w:history="1">
        <w:r w:rsidR="001D31CC" w:rsidRPr="003A3FEF">
          <w:rPr>
            <w:rStyle w:val="Hyperlink"/>
            <w:rFonts w:ascii="IBM Plex Sans" w:hAnsi="IBM Plex Sans"/>
            <w:noProof/>
          </w:rPr>
          <w:t>Stacking Duplicate Resumes</w:t>
        </w:r>
        <w:r w:rsidR="00DE674F">
          <w:rPr>
            <w:rStyle w:val="Hyperlink"/>
            <w:rFonts w:ascii="IBM Plex Sans" w:hAnsi="IBM Plex Sans"/>
            <w:noProof/>
          </w:rPr>
          <w:t xml:space="preserve"> or </w:t>
        </w:r>
        <w:r w:rsidR="001D31CC" w:rsidRPr="003A3FEF">
          <w:rPr>
            <w:rStyle w:val="Hyperlink"/>
            <w:rFonts w:ascii="IBM Plex Sans" w:hAnsi="IBM Plex Sans"/>
            <w:noProof/>
          </w:rPr>
          <w:t>CVs</w:t>
        </w:r>
        <w:r w:rsidR="001D31CC">
          <w:rPr>
            <w:noProof/>
            <w:webHidden/>
          </w:rPr>
          <w:tab/>
        </w:r>
        <w:r w:rsidR="001D31CC">
          <w:rPr>
            <w:noProof/>
            <w:webHidden/>
          </w:rPr>
          <w:fldChar w:fldCharType="begin"/>
        </w:r>
        <w:r w:rsidR="001D31CC">
          <w:rPr>
            <w:noProof/>
            <w:webHidden/>
          </w:rPr>
          <w:instrText xml:space="preserve"> PAGEREF _Toc509586656 \h </w:instrText>
        </w:r>
        <w:r w:rsidR="001D31CC">
          <w:rPr>
            <w:noProof/>
            <w:webHidden/>
          </w:rPr>
        </w:r>
        <w:r w:rsidR="001D31CC">
          <w:rPr>
            <w:noProof/>
            <w:webHidden/>
          </w:rPr>
          <w:fldChar w:fldCharType="separate"/>
        </w:r>
        <w:r w:rsidR="00931075">
          <w:rPr>
            <w:noProof/>
            <w:webHidden/>
          </w:rPr>
          <w:t>41</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7" w:history="1">
        <w:r w:rsidR="001D31CC" w:rsidRPr="003A3FEF">
          <w:rPr>
            <w:rStyle w:val="Hyperlink"/>
            <w:rFonts w:ascii="IBM Plex Sans" w:hAnsi="IBM Plex Sans"/>
            <w:noProof/>
          </w:rPr>
          <w:t>Notes Audit</w:t>
        </w:r>
        <w:r w:rsidR="001D31CC">
          <w:rPr>
            <w:noProof/>
            <w:webHidden/>
          </w:rPr>
          <w:tab/>
        </w:r>
        <w:r w:rsidR="001D31CC">
          <w:rPr>
            <w:noProof/>
            <w:webHidden/>
          </w:rPr>
          <w:fldChar w:fldCharType="begin"/>
        </w:r>
        <w:r w:rsidR="001D31CC">
          <w:rPr>
            <w:noProof/>
            <w:webHidden/>
          </w:rPr>
          <w:instrText xml:space="preserve"> PAGEREF _Toc509586657 \h </w:instrText>
        </w:r>
        <w:r w:rsidR="001D31CC">
          <w:rPr>
            <w:noProof/>
            <w:webHidden/>
          </w:rPr>
        </w:r>
        <w:r w:rsidR="001D31CC">
          <w:rPr>
            <w:noProof/>
            <w:webHidden/>
          </w:rPr>
          <w:fldChar w:fldCharType="separate"/>
        </w:r>
        <w:r w:rsidR="00931075">
          <w:rPr>
            <w:noProof/>
            <w:webHidden/>
          </w:rPr>
          <w:t>42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8" w:history="1">
        <w:r w:rsidR="001D31CC" w:rsidRPr="003A3FEF">
          <w:rPr>
            <w:rStyle w:val="Hyperlink"/>
            <w:rFonts w:ascii="IBM Plex Sans" w:hAnsi="IBM Plex Sans"/>
            <w:noProof/>
          </w:rPr>
          <w:t>Attachments Audit</w:t>
        </w:r>
        <w:r w:rsidR="001D31CC">
          <w:rPr>
            <w:noProof/>
            <w:webHidden/>
          </w:rPr>
          <w:tab/>
        </w:r>
        <w:r w:rsidR="001D31CC">
          <w:rPr>
            <w:noProof/>
            <w:webHidden/>
          </w:rPr>
          <w:fldChar w:fldCharType="begin"/>
        </w:r>
        <w:r w:rsidR="001D31CC">
          <w:rPr>
            <w:noProof/>
            <w:webHidden/>
          </w:rPr>
          <w:instrText xml:space="preserve"> PAGEREF _Toc509586658 \h </w:instrText>
        </w:r>
        <w:r w:rsidR="001D31CC">
          <w:rPr>
            <w:noProof/>
            <w:webHidden/>
          </w:rPr>
        </w:r>
        <w:r w:rsidR="001D31CC">
          <w:rPr>
            <w:noProof/>
            <w:webHidden/>
          </w:rPr>
          <w:fldChar w:fldCharType="separate"/>
        </w:r>
        <w:r w:rsidR="00931075">
          <w:rPr>
            <w:noProof/>
            <w:webHidden/>
          </w:rPr>
          <w:t>43</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59" w:history="1">
        <w:r w:rsidR="001D31CC" w:rsidRPr="003A3FEF">
          <w:rPr>
            <w:rStyle w:val="Hyperlink"/>
            <w:rFonts w:ascii="IBM Plex Sans" w:hAnsi="IBM Plex Sans"/>
            <w:noProof/>
          </w:rPr>
          <w:t>Login Failure Audit</w:t>
        </w:r>
        <w:r w:rsidR="001D31CC">
          <w:rPr>
            <w:noProof/>
            <w:webHidden/>
          </w:rPr>
          <w:tab/>
        </w:r>
        <w:r w:rsidR="001D31CC">
          <w:rPr>
            <w:noProof/>
            <w:webHidden/>
          </w:rPr>
          <w:fldChar w:fldCharType="begin"/>
        </w:r>
        <w:r w:rsidR="001D31CC">
          <w:rPr>
            <w:noProof/>
            <w:webHidden/>
          </w:rPr>
          <w:instrText xml:space="preserve"> PAGEREF _Toc509586659 \h </w:instrText>
        </w:r>
        <w:r w:rsidR="001D31CC">
          <w:rPr>
            <w:noProof/>
            <w:webHidden/>
          </w:rPr>
        </w:r>
        <w:r w:rsidR="001D31CC">
          <w:rPr>
            <w:noProof/>
            <w:webHidden/>
          </w:rPr>
          <w:fldChar w:fldCharType="separate"/>
        </w:r>
        <w:r w:rsidR="00931075">
          <w:rPr>
            <w:noProof/>
            <w:webHidden/>
          </w:rPr>
          <w:t>43</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660" w:history="1">
        <w:r w:rsidR="001D31CC" w:rsidRPr="003A3FEF">
          <w:rPr>
            <w:rStyle w:val="Hyperlink"/>
            <w:rFonts w:ascii="IBM Plex Sans" w:hAnsi="IBM Plex Sans"/>
            <w:noProof/>
          </w:rPr>
          <w:t>Chapter 5: Setting up Communication Templates</w:t>
        </w:r>
        <w:r w:rsidR="001D31CC">
          <w:rPr>
            <w:noProof/>
            <w:webHidden/>
          </w:rPr>
          <w:tab/>
        </w:r>
        <w:r w:rsidR="001D31CC">
          <w:rPr>
            <w:noProof/>
            <w:webHidden/>
          </w:rPr>
          <w:fldChar w:fldCharType="begin"/>
        </w:r>
        <w:r w:rsidR="001D31CC">
          <w:rPr>
            <w:noProof/>
            <w:webHidden/>
          </w:rPr>
          <w:instrText xml:space="preserve"> PAGEREF _Toc509586660 \h </w:instrText>
        </w:r>
        <w:r w:rsidR="001D31CC">
          <w:rPr>
            <w:noProof/>
            <w:webHidden/>
          </w:rPr>
        </w:r>
        <w:r w:rsidR="001D31CC">
          <w:rPr>
            <w:noProof/>
            <w:webHidden/>
          </w:rPr>
          <w:fldChar w:fldCharType="separate"/>
        </w:r>
        <w:r w:rsidR="00931075">
          <w:rPr>
            <w:noProof/>
            <w:webHidden/>
          </w:rPr>
          <w:t>46</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61" w:history="1">
        <w:r w:rsidR="001D31CC" w:rsidRPr="003A3FEF">
          <w:rPr>
            <w:rStyle w:val="Hyperlink"/>
            <w:rFonts w:ascii="IBM Plex Sans" w:hAnsi="IBM Plex Sans"/>
            <w:noProof/>
          </w:rPr>
          <w:t>Chapter Overview</w:t>
        </w:r>
        <w:r w:rsidR="001D31CC">
          <w:rPr>
            <w:noProof/>
            <w:webHidden/>
          </w:rPr>
          <w:tab/>
        </w:r>
        <w:r w:rsidR="001D31CC">
          <w:rPr>
            <w:noProof/>
            <w:webHidden/>
          </w:rPr>
          <w:fldChar w:fldCharType="begin"/>
        </w:r>
        <w:r w:rsidR="001D31CC">
          <w:rPr>
            <w:noProof/>
            <w:webHidden/>
          </w:rPr>
          <w:instrText xml:space="preserve"> PAGEREF _Toc509586661 \h </w:instrText>
        </w:r>
        <w:r w:rsidR="001D31CC">
          <w:rPr>
            <w:noProof/>
            <w:webHidden/>
          </w:rPr>
        </w:r>
        <w:r w:rsidR="001D31CC">
          <w:rPr>
            <w:noProof/>
            <w:webHidden/>
          </w:rPr>
          <w:fldChar w:fldCharType="separate"/>
        </w:r>
        <w:r w:rsidR="00931075">
          <w:rPr>
            <w:noProof/>
            <w:webHidden/>
          </w:rPr>
          <w:t>46</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62" w:history="1">
        <w:r w:rsidR="001D31CC" w:rsidRPr="003A3FEF">
          <w:rPr>
            <w:rStyle w:val="Hyperlink"/>
            <w:rFonts w:ascii="IBM Plex Sans" w:hAnsi="IBM Plex Sans"/>
            <w:noProof/>
          </w:rPr>
          <w:t>Chapter Objectives</w:t>
        </w:r>
        <w:r w:rsidR="001D31CC">
          <w:rPr>
            <w:noProof/>
            <w:webHidden/>
          </w:rPr>
          <w:tab/>
        </w:r>
        <w:r w:rsidR="001D31CC">
          <w:rPr>
            <w:noProof/>
            <w:webHidden/>
          </w:rPr>
          <w:fldChar w:fldCharType="begin"/>
        </w:r>
        <w:r w:rsidR="001D31CC">
          <w:rPr>
            <w:noProof/>
            <w:webHidden/>
          </w:rPr>
          <w:instrText xml:space="preserve"> PAGEREF _Toc509586662 \h </w:instrText>
        </w:r>
        <w:r w:rsidR="001D31CC">
          <w:rPr>
            <w:noProof/>
            <w:webHidden/>
          </w:rPr>
        </w:r>
        <w:r w:rsidR="001D31CC">
          <w:rPr>
            <w:noProof/>
            <w:webHidden/>
          </w:rPr>
          <w:fldChar w:fldCharType="separate"/>
        </w:r>
        <w:r w:rsidR="00931075">
          <w:rPr>
            <w:noProof/>
            <w:webHidden/>
          </w:rPr>
          <w:t>46</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63" w:history="1">
        <w:r w:rsidR="001D31CC" w:rsidRPr="003A3FEF">
          <w:rPr>
            <w:rStyle w:val="Hyperlink"/>
            <w:rFonts w:ascii="IBM Plex Sans" w:hAnsi="IBM Plex Sans"/>
            <w:noProof/>
          </w:rPr>
          <w:t>Working with Communication Templates</w:t>
        </w:r>
        <w:r w:rsidR="001D31CC">
          <w:rPr>
            <w:noProof/>
            <w:webHidden/>
          </w:rPr>
          <w:tab/>
        </w:r>
        <w:r w:rsidR="001D31CC">
          <w:rPr>
            <w:noProof/>
            <w:webHidden/>
          </w:rPr>
          <w:fldChar w:fldCharType="begin"/>
        </w:r>
        <w:r w:rsidR="001D31CC">
          <w:rPr>
            <w:noProof/>
            <w:webHidden/>
          </w:rPr>
          <w:instrText xml:space="preserve"> PAGEREF _Toc509586663 \h </w:instrText>
        </w:r>
        <w:r w:rsidR="001D31CC">
          <w:rPr>
            <w:noProof/>
            <w:webHidden/>
          </w:rPr>
        </w:r>
        <w:r w:rsidR="001D31CC">
          <w:rPr>
            <w:noProof/>
            <w:webHidden/>
          </w:rPr>
          <w:fldChar w:fldCharType="separate"/>
        </w:r>
        <w:r w:rsidR="00931075">
          <w:rPr>
            <w:noProof/>
            <w:webHidden/>
          </w:rPr>
          <w:t>47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64" w:history="1">
        <w:r w:rsidR="001D31CC" w:rsidRPr="003A3FEF">
          <w:rPr>
            <w:rStyle w:val="Hyperlink"/>
            <w:rFonts w:ascii="IBM Plex Sans" w:hAnsi="IBM Plex Sans"/>
            <w:noProof/>
          </w:rPr>
          <w:t>Elements of Communication Templates</w:t>
        </w:r>
        <w:r w:rsidR="001D31CC">
          <w:rPr>
            <w:noProof/>
            <w:webHidden/>
          </w:rPr>
          <w:tab/>
        </w:r>
        <w:r w:rsidR="001D31CC">
          <w:rPr>
            <w:noProof/>
            <w:webHidden/>
          </w:rPr>
          <w:fldChar w:fldCharType="begin"/>
        </w:r>
        <w:r w:rsidR="001D31CC">
          <w:rPr>
            <w:noProof/>
            <w:webHidden/>
          </w:rPr>
          <w:instrText xml:space="preserve"> PAGEREF _Toc509586664 \h </w:instrText>
        </w:r>
        <w:r w:rsidR="001D31CC">
          <w:rPr>
            <w:noProof/>
            <w:webHidden/>
          </w:rPr>
        </w:r>
        <w:r w:rsidR="001D31CC">
          <w:rPr>
            <w:noProof/>
            <w:webHidden/>
          </w:rPr>
          <w:fldChar w:fldCharType="separate"/>
        </w:r>
        <w:r w:rsidR="00931075">
          <w:rPr>
            <w:noProof/>
            <w:webHidden/>
          </w:rPr>
          <w:t>47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65" w:history="1">
        <w:r w:rsidR="001D31CC" w:rsidRPr="003A3FEF">
          <w:rPr>
            <w:rStyle w:val="Hyperlink"/>
            <w:rFonts w:ascii="IBM Plex Sans" w:hAnsi="IBM Plex Sans"/>
            <w:noProof/>
          </w:rPr>
          <w:t>Adding a Communication Template</w:t>
        </w:r>
        <w:r w:rsidR="001D31CC">
          <w:rPr>
            <w:noProof/>
            <w:webHidden/>
          </w:rPr>
          <w:tab/>
        </w:r>
        <w:r w:rsidR="001D31CC">
          <w:rPr>
            <w:noProof/>
            <w:webHidden/>
          </w:rPr>
          <w:fldChar w:fldCharType="begin"/>
        </w:r>
        <w:r w:rsidR="001D31CC">
          <w:rPr>
            <w:noProof/>
            <w:webHidden/>
          </w:rPr>
          <w:instrText xml:space="preserve"> PAGEREF _Toc509586665 \h </w:instrText>
        </w:r>
        <w:r w:rsidR="001D31CC">
          <w:rPr>
            <w:noProof/>
            <w:webHidden/>
          </w:rPr>
        </w:r>
        <w:r w:rsidR="001D31CC">
          <w:rPr>
            <w:noProof/>
            <w:webHidden/>
          </w:rPr>
          <w:fldChar w:fldCharType="separate"/>
        </w:r>
        <w:r w:rsidR="00931075">
          <w:rPr>
            <w:noProof/>
            <w:webHidden/>
          </w:rPr>
          <w:t>47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66" w:history="1">
        <w:r w:rsidR="001D31CC" w:rsidRPr="003A3FEF">
          <w:rPr>
            <w:rStyle w:val="Hyperlink"/>
            <w:rFonts w:ascii="IBM Plex Sans" w:hAnsi="IBM Plex Sans"/>
            <w:noProof/>
          </w:rPr>
          <w:t>Editing a Communication Template</w:t>
        </w:r>
        <w:r w:rsidR="001D31CC">
          <w:rPr>
            <w:noProof/>
            <w:webHidden/>
          </w:rPr>
          <w:tab/>
        </w:r>
        <w:r w:rsidR="001D31CC">
          <w:rPr>
            <w:noProof/>
            <w:webHidden/>
          </w:rPr>
          <w:fldChar w:fldCharType="begin"/>
        </w:r>
        <w:r w:rsidR="001D31CC">
          <w:rPr>
            <w:noProof/>
            <w:webHidden/>
          </w:rPr>
          <w:instrText xml:space="preserve"> PAGEREF _Toc509586666 \h </w:instrText>
        </w:r>
        <w:r w:rsidR="001D31CC">
          <w:rPr>
            <w:noProof/>
            <w:webHidden/>
          </w:rPr>
        </w:r>
        <w:r w:rsidR="001D31CC">
          <w:rPr>
            <w:noProof/>
            <w:webHidden/>
          </w:rPr>
          <w:fldChar w:fldCharType="separate"/>
        </w:r>
        <w:r w:rsidR="00931075">
          <w:rPr>
            <w:noProof/>
            <w:webHidden/>
          </w:rPr>
          <w:t>49</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67" w:history="1">
        <w:r w:rsidR="001D31CC" w:rsidRPr="003A3FEF">
          <w:rPr>
            <w:rStyle w:val="Hyperlink"/>
            <w:rFonts w:ascii="IBM Plex Sans" w:hAnsi="IBM Plex Sans"/>
            <w:noProof/>
          </w:rPr>
          <w:t>Working with Letter Templates</w:t>
        </w:r>
        <w:r w:rsidR="001D31CC">
          <w:rPr>
            <w:noProof/>
            <w:webHidden/>
          </w:rPr>
          <w:tab/>
        </w:r>
        <w:r w:rsidR="001D31CC">
          <w:rPr>
            <w:noProof/>
            <w:webHidden/>
          </w:rPr>
          <w:fldChar w:fldCharType="begin"/>
        </w:r>
        <w:r w:rsidR="001D31CC">
          <w:rPr>
            <w:noProof/>
            <w:webHidden/>
          </w:rPr>
          <w:instrText xml:space="preserve"> PAGEREF _Toc509586667 \h </w:instrText>
        </w:r>
        <w:r w:rsidR="001D31CC">
          <w:rPr>
            <w:noProof/>
            <w:webHidden/>
          </w:rPr>
        </w:r>
        <w:r w:rsidR="001D31CC">
          <w:rPr>
            <w:noProof/>
            <w:webHidden/>
          </w:rPr>
          <w:fldChar w:fldCharType="separate"/>
        </w:r>
        <w:r w:rsidR="00931075">
          <w:rPr>
            <w:noProof/>
            <w:webHidden/>
          </w:rPr>
          <w:t>50</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68" w:history="1">
        <w:r w:rsidR="001D31CC" w:rsidRPr="003A3FEF">
          <w:rPr>
            <w:rStyle w:val="Hyperlink"/>
            <w:rFonts w:ascii="IBM Plex Sans" w:hAnsi="IBM Plex Sans"/>
            <w:noProof/>
          </w:rPr>
          <w:t>Elements of Letter Templates</w:t>
        </w:r>
        <w:r w:rsidR="001D31CC">
          <w:rPr>
            <w:noProof/>
            <w:webHidden/>
          </w:rPr>
          <w:tab/>
        </w:r>
        <w:r w:rsidR="001D31CC">
          <w:rPr>
            <w:noProof/>
            <w:webHidden/>
          </w:rPr>
          <w:fldChar w:fldCharType="begin"/>
        </w:r>
        <w:r w:rsidR="001D31CC">
          <w:rPr>
            <w:noProof/>
            <w:webHidden/>
          </w:rPr>
          <w:instrText xml:space="preserve"> PAGEREF _Toc509586668 \h </w:instrText>
        </w:r>
        <w:r w:rsidR="001D31CC">
          <w:rPr>
            <w:noProof/>
            <w:webHidden/>
          </w:rPr>
        </w:r>
        <w:r w:rsidR="001D31CC">
          <w:rPr>
            <w:noProof/>
            <w:webHidden/>
          </w:rPr>
          <w:fldChar w:fldCharType="separate"/>
        </w:r>
        <w:r w:rsidR="00931075">
          <w:rPr>
            <w:noProof/>
            <w:webHidden/>
          </w:rPr>
          <w:t>50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69" w:history="1">
        <w:r w:rsidR="001D31CC" w:rsidRPr="003A3FEF">
          <w:rPr>
            <w:rStyle w:val="Hyperlink"/>
            <w:rFonts w:ascii="IBM Plex Sans" w:hAnsi="IBM Plex Sans"/>
            <w:noProof/>
          </w:rPr>
          <w:t>Adding a Letter Template</w:t>
        </w:r>
        <w:r w:rsidR="001D31CC">
          <w:rPr>
            <w:noProof/>
            <w:webHidden/>
          </w:rPr>
          <w:tab/>
        </w:r>
        <w:r w:rsidR="001D31CC">
          <w:rPr>
            <w:noProof/>
            <w:webHidden/>
          </w:rPr>
          <w:fldChar w:fldCharType="begin"/>
        </w:r>
        <w:r w:rsidR="001D31CC">
          <w:rPr>
            <w:noProof/>
            <w:webHidden/>
          </w:rPr>
          <w:instrText xml:space="preserve"> PAGEREF _Toc509586669 \h </w:instrText>
        </w:r>
        <w:r w:rsidR="001D31CC">
          <w:rPr>
            <w:noProof/>
            <w:webHidden/>
          </w:rPr>
        </w:r>
        <w:r w:rsidR="001D31CC">
          <w:rPr>
            <w:noProof/>
            <w:webHidden/>
          </w:rPr>
          <w:fldChar w:fldCharType="separate"/>
        </w:r>
        <w:r w:rsidR="00931075">
          <w:rPr>
            <w:noProof/>
            <w:webHidden/>
          </w:rPr>
          <w:t>50</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0" w:history="1">
        <w:r w:rsidR="001D31CC" w:rsidRPr="003A3FEF">
          <w:rPr>
            <w:rStyle w:val="Hyperlink"/>
            <w:rFonts w:ascii="IBM Plex Sans" w:hAnsi="IBM Plex Sans"/>
            <w:noProof/>
          </w:rPr>
          <w:t>Deactivating Communications</w:t>
        </w:r>
        <w:r w:rsidR="001D31CC">
          <w:rPr>
            <w:noProof/>
            <w:webHidden/>
          </w:rPr>
          <w:tab/>
        </w:r>
        <w:r w:rsidR="001D31CC">
          <w:rPr>
            <w:noProof/>
            <w:webHidden/>
          </w:rPr>
          <w:fldChar w:fldCharType="begin"/>
        </w:r>
        <w:r w:rsidR="001D31CC">
          <w:rPr>
            <w:noProof/>
            <w:webHidden/>
          </w:rPr>
          <w:instrText xml:space="preserve"> PAGEREF _Toc509586670 \h </w:instrText>
        </w:r>
        <w:r w:rsidR="001D31CC">
          <w:rPr>
            <w:noProof/>
            <w:webHidden/>
          </w:rPr>
        </w:r>
        <w:r w:rsidR="001D31CC">
          <w:rPr>
            <w:noProof/>
            <w:webHidden/>
          </w:rPr>
          <w:fldChar w:fldCharType="separate"/>
        </w:r>
        <w:r w:rsidR="00931075">
          <w:rPr>
            <w:noProof/>
            <w:webHidden/>
          </w:rPr>
          <w:t>52</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71" w:history="1">
        <w:r w:rsidR="001D31CC" w:rsidRPr="003A3FEF">
          <w:rPr>
            <w:rStyle w:val="Hyperlink"/>
            <w:rFonts w:ascii="IBM Plex Sans" w:hAnsi="IBM Plex Sans"/>
            <w:noProof/>
          </w:rPr>
          <w:t>Document Templates</w:t>
        </w:r>
        <w:r w:rsidR="001D31CC">
          <w:rPr>
            <w:noProof/>
            <w:webHidden/>
          </w:rPr>
          <w:tab/>
        </w:r>
        <w:r w:rsidR="001D31CC">
          <w:rPr>
            <w:noProof/>
            <w:webHidden/>
          </w:rPr>
          <w:fldChar w:fldCharType="begin"/>
        </w:r>
        <w:r w:rsidR="001D31CC">
          <w:rPr>
            <w:noProof/>
            <w:webHidden/>
          </w:rPr>
          <w:instrText xml:space="preserve"> PAGEREF _Toc509586671 \h </w:instrText>
        </w:r>
        <w:r w:rsidR="001D31CC">
          <w:rPr>
            <w:noProof/>
            <w:webHidden/>
          </w:rPr>
        </w:r>
        <w:r w:rsidR="001D31CC">
          <w:rPr>
            <w:noProof/>
            <w:webHidden/>
          </w:rPr>
          <w:fldChar w:fldCharType="separate"/>
        </w:r>
        <w:r w:rsidR="00931075">
          <w:rPr>
            <w:noProof/>
            <w:webHidden/>
          </w:rPr>
          <w:t>52</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2" w:history="1">
        <w:r w:rsidR="001D31CC" w:rsidRPr="003A3FEF">
          <w:rPr>
            <w:rStyle w:val="Hyperlink"/>
            <w:rFonts w:ascii="IBM Plex Sans" w:hAnsi="IBM Plex Sans"/>
            <w:noProof/>
          </w:rPr>
          <w:t>Adding Document Templates</w:t>
        </w:r>
        <w:r w:rsidR="001D31CC">
          <w:rPr>
            <w:noProof/>
            <w:webHidden/>
          </w:rPr>
          <w:tab/>
        </w:r>
        <w:r w:rsidR="001D31CC">
          <w:rPr>
            <w:noProof/>
            <w:webHidden/>
          </w:rPr>
          <w:fldChar w:fldCharType="begin"/>
        </w:r>
        <w:r w:rsidR="001D31CC">
          <w:rPr>
            <w:noProof/>
            <w:webHidden/>
          </w:rPr>
          <w:instrText xml:space="preserve"> PAGEREF _Toc509586672 \h </w:instrText>
        </w:r>
        <w:r w:rsidR="001D31CC">
          <w:rPr>
            <w:noProof/>
            <w:webHidden/>
          </w:rPr>
        </w:r>
        <w:r w:rsidR="001D31CC">
          <w:rPr>
            <w:noProof/>
            <w:webHidden/>
          </w:rPr>
          <w:fldChar w:fldCharType="separate"/>
        </w:r>
        <w:r w:rsidR="00931075">
          <w:rPr>
            <w:noProof/>
            <w:webHidden/>
          </w:rPr>
          <w:t>53</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3" w:history="1">
        <w:r w:rsidR="001D31CC" w:rsidRPr="003A3FEF">
          <w:rPr>
            <w:rStyle w:val="Hyperlink"/>
            <w:rFonts w:ascii="IBM Plex Sans" w:hAnsi="IBM Plex Sans"/>
            <w:noProof/>
          </w:rPr>
          <w:t>Deactivate a document template</w:t>
        </w:r>
        <w:r w:rsidR="001D31CC">
          <w:rPr>
            <w:noProof/>
            <w:webHidden/>
          </w:rPr>
          <w:tab/>
        </w:r>
        <w:r w:rsidR="001D31CC">
          <w:rPr>
            <w:noProof/>
            <w:webHidden/>
          </w:rPr>
          <w:fldChar w:fldCharType="begin"/>
        </w:r>
        <w:r w:rsidR="001D31CC">
          <w:rPr>
            <w:noProof/>
            <w:webHidden/>
          </w:rPr>
          <w:instrText xml:space="preserve"> PAGEREF _Toc509586673 \h </w:instrText>
        </w:r>
        <w:r w:rsidR="001D31CC">
          <w:rPr>
            <w:noProof/>
            <w:webHidden/>
          </w:rPr>
        </w:r>
        <w:r w:rsidR="001D31CC">
          <w:rPr>
            <w:noProof/>
            <w:webHidden/>
          </w:rPr>
          <w:fldChar w:fldCharType="separate"/>
        </w:r>
        <w:r w:rsidR="00931075">
          <w:rPr>
            <w:noProof/>
            <w:webHidden/>
          </w:rPr>
          <w:t>56</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4" w:history="1">
        <w:r w:rsidR="001D31CC" w:rsidRPr="003A3FEF">
          <w:rPr>
            <w:rStyle w:val="Hyperlink"/>
            <w:rFonts w:ascii="IBM Plex Sans" w:hAnsi="IBM Plex Sans"/>
            <w:noProof/>
          </w:rPr>
          <w:t>Delete a document template</w:t>
        </w:r>
        <w:r w:rsidR="001D31CC">
          <w:rPr>
            <w:noProof/>
            <w:webHidden/>
          </w:rPr>
          <w:tab/>
        </w:r>
        <w:r w:rsidR="001D31CC">
          <w:rPr>
            <w:noProof/>
            <w:webHidden/>
          </w:rPr>
          <w:fldChar w:fldCharType="begin"/>
        </w:r>
        <w:r w:rsidR="001D31CC">
          <w:rPr>
            <w:noProof/>
            <w:webHidden/>
          </w:rPr>
          <w:instrText xml:space="preserve"> PAGEREF _Toc509586674 \h </w:instrText>
        </w:r>
        <w:r w:rsidR="001D31CC">
          <w:rPr>
            <w:noProof/>
            <w:webHidden/>
          </w:rPr>
        </w:r>
        <w:r w:rsidR="001D31CC">
          <w:rPr>
            <w:noProof/>
            <w:webHidden/>
          </w:rPr>
          <w:fldChar w:fldCharType="separate"/>
        </w:r>
        <w:r w:rsidR="00931075">
          <w:rPr>
            <w:noProof/>
            <w:webHidden/>
          </w:rPr>
          <w:t>57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75" w:history="1">
        <w:r w:rsidR="001D31CC" w:rsidRPr="003A3FEF">
          <w:rPr>
            <w:rStyle w:val="Hyperlink"/>
            <w:rFonts w:ascii="IBM Plex Sans" w:hAnsi="IBM Plex Sans"/>
            <w:noProof/>
          </w:rPr>
          <w:t>Administering Blurbs</w:t>
        </w:r>
        <w:r w:rsidR="001D31CC">
          <w:rPr>
            <w:noProof/>
            <w:webHidden/>
          </w:rPr>
          <w:tab/>
        </w:r>
        <w:r w:rsidR="001D31CC">
          <w:rPr>
            <w:noProof/>
            <w:webHidden/>
          </w:rPr>
          <w:fldChar w:fldCharType="begin"/>
        </w:r>
        <w:r w:rsidR="001D31CC">
          <w:rPr>
            <w:noProof/>
            <w:webHidden/>
          </w:rPr>
          <w:instrText xml:space="preserve"> PAGEREF _Toc509586675 \h </w:instrText>
        </w:r>
        <w:r w:rsidR="001D31CC">
          <w:rPr>
            <w:noProof/>
            <w:webHidden/>
          </w:rPr>
        </w:r>
        <w:r w:rsidR="001D31CC">
          <w:rPr>
            <w:noProof/>
            <w:webHidden/>
          </w:rPr>
          <w:fldChar w:fldCharType="separate"/>
        </w:r>
        <w:r w:rsidR="00931075">
          <w:rPr>
            <w:noProof/>
            <w:webHidden/>
          </w:rPr>
          <w:t>57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6" w:history="1">
        <w:r w:rsidR="001D31CC" w:rsidRPr="003A3FEF">
          <w:rPr>
            <w:rStyle w:val="Hyperlink"/>
            <w:rFonts w:ascii="IBM Plex Sans" w:hAnsi="IBM Plex Sans"/>
            <w:noProof/>
          </w:rPr>
          <w:t>Adding a Blurb</w:t>
        </w:r>
        <w:r w:rsidR="001D31CC">
          <w:rPr>
            <w:noProof/>
            <w:webHidden/>
          </w:rPr>
          <w:tab/>
        </w:r>
        <w:r w:rsidR="001D31CC">
          <w:rPr>
            <w:noProof/>
            <w:webHidden/>
          </w:rPr>
          <w:fldChar w:fldCharType="begin"/>
        </w:r>
        <w:r w:rsidR="001D31CC">
          <w:rPr>
            <w:noProof/>
            <w:webHidden/>
          </w:rPr>
          <w:instrText xml:space="preserve"> PAGEREF _Toc509586676 \h </w:instrText>
        </w:r>
        <w:r w:rsidR="001D31CC">
          <w:rPr>
            <w:noProof/>
            <w:webHidden/>
          </w:rPr>
        </w:r>
        <w:r w:rsidR="001D31CC">
          <w:rPr>
            <w:noProof/>
            <w:webHidden/>
          </w:rPr>
          <w:fldChar w:fldCharType="separate"/>
        </w:r>
        <w:r w:rsidR="00931075">
          <w:rPr>
            <w:noProof/>
            <w:webHidden/>
          </w:rPr>
          <w:t>57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77" w:history="1">
        <w:r w:rsidR="001D31CC" w:rsidRPr="003A3FEF">
          <w:rPr>
            <w:rStyle w:val="Hyperlink"/>
            <w:rFonts w:ascii="IBM Plex Sans" w:hAnsi="IBM Plex Sans"/>
            <w:noProof/>
          </w:rPr>
          <w:t>Document Packet Templates</w:t>
        </w:r>
        <w:r w:rsidR="001D31CC">
          <w:rPr>
            <w:noProof/>
            <w:webHidden/>
          </w:rPr>
          <w:tab/>
        </w:r>
        <w:r w:rsidR="001D31CC">
          <w:rPr>
            <w:noProof/>
            <w:webHidden/>
          </w:rPr>
          <w:fldChar w:fldCharType="begin"/>
        </w:r>
        <w:r w:rsidR="001D31CC">
          <w:rPr>
            <w:noProof/>
            <w:webHidden/>
          </w:rPr>
          <w:instrText xml:space="preserve"> PAGEREF _Toc509586677 \h </w:instrText>
        </w:r>
        <w:r w:rsidR="001D31CC">
          <w:rPr>
            <w:noProof/>
            <w:webHidden/>
          </w:rPr>
        </w:r>
        <w:r w:rsidR="001D31CC">
          <w:rPr>
            <w:noProof/>
            <w:webHidden/>
          </w:rPr>
          <w:fldChar w:fldCharType="separate"/>
        </w:r>
        <w:r w:rsidR="00931075">
          <w:rPr>
            <w:noProof/>
            <w:webHidden/>
          </w:rPr>
          <w:t>61</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78" w:history="1">
        <w:r w:rsidR="001D31CC" w:rsidRPr="003A3FEF">
          <w:rPr>
            <w:rStyle w:val="Hyperlink"/>
            <w:rFonts w:ascii="IBM Plex Sans" w:hAnsi="IBM Plex Sans"/>
            <w:noProof/>
          </w:rPr>
          <w:t>Adding Document Template Packets</w:t>
        </w:r>
        <w:r w:rsidR="001D31CC">
          <w:rPr>
            <w:noProof/>
            <w:webHidden/>
          </w:rPr>
          <w:tab/>
        </w:r>
        <w:r w:rsidR="001D31CC">
          <w:rPr>
            <w:noProof/>
            <w:webHidden/>
          </w:rPr>
          <w:fldChar w:fldCharType="begin"/>
        </w:r>
        <w:r w:rsidR="001D31CC">
          <w:rPr>
            <w:noProof/>
            <w:webHidden/>
          </w:rPr>
          <w:instrText xml:space="preserve"> PAGEREF _Toc509586678 \h </w:instrText>
        </w:r>
        <w:r w:rsidR="001D31CC">
          <w:rPr>
            <w:noProof/>
            <w:webHidden/>
          </w:rPr>
        </w:r>
        <w:r w:rsidR="001D31CC">
          <w:rPr>
            <w:noProof/>
            <w:webHidden/>
          </w:rPr>
          <w:fldChar w:fldCharType="separate"/>
        </w:r>
        <w:r w:rsidR="00931075">
          <w:rPr>
            <w:noProof/>
            <w:webHidden/>
          </w:rPr>
          <w:t>61</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79" w:history="1">
        <w:r w:rsidR="001D31CC" w:rsidRPr="003A3FEF">
          <w:rPr>
            <w:rStyle w:val="Hyperlink"/>
            <w:rFonts w:ascii="IBM Plex Sans" w:hAnsi="IBM Plex Sans"/>
            <w:noProof/>
          </w:rPr>
          <w:t>System Email Templates</w:t>
        </w:r>
        <w:r w:rsidR="001D31CC">
          <w:rPr>
            <w:noProof/>
            <w:webHidden/>
          </w:rPr>
          <w:tab/>
        </w:r>
        <w:r w:rsidR="001D31CC">
          <w:rPr>
            <w:noProof/>
            <w:webHidden/>
          </w:rPr>
          <w:fldChar w:fldCharType="begin"/>
        </w:r>
        <w:r w:rsidR="001D31CC">
          <w:rPr>
            <w:noProof/>
            <w:webHidden/>
          </w:rPr>
          <w:instrText xml:space="preserve"> PAGEREF _Toc509586679 \h </w:instrText>
        </w:r>
        <w:r w:rsidR="001D31CC">
          <w:rPr>
            <w:noProof/>
            <w:webHidden/>
          </w:rPr>
        </w:r>
        <w:r w:rsidR="001D31CC">
          <w:rPr>
            <w:noProof/>
            <w:webHidden/>
          </w:rPr>
          <w:fldChar w:fldCharType="separate"/>
        </w:r>
        <w:r w:rsidR="00931075">
          <w:rPr>
            <w:noProof/>
            <w:webHidden/>
          </w:rPr>
          <w:t>62</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0" w:history="1">
        <w:r w:rsidR="001D31CC" w:rsidRPr="003A3FEF">
          <w:rPr>
            <w:rStyle w:val="Hyperlink"/>
            <w:rFonts w:ascii="IBM Plex Sans" w:hAnsi="IBM Plex Sans"/>
            <w:noProof/>
          </w:rPr>
          <w:t>Adding System Email templates</w:t>
        </w:r>
        <w:r w:rsidR="001D31CC">
          <w:rPr>
            <w:noProof/>
            <w:webHidden/>
          </w:rPr>
          <w:tab/>
        </w:r>
        <w:r w:rsidR="001D31CC">
          <w:rPr>
            <w:noProof/>
            <w:webHidden/>
          </w:rPr>
          <w:fldChar w:fldCharType="begin"/>
        </w:r>
        <w:r w:rsidR="001D31CC">
          <w:rPr>
            <w:noProof/>
            <w:webHidden/>
          </w:rPr>
          <w:instrText xml:space="preserve"> PAGEREF _Toc509586680 \h </w:instrText>
        </w:r>
        <w:r w:rsidR="001D31CC">
          <w:rPr>
            <w:noProof/>
            <w:webHidden/>
          </w:rPr>
        </w:r>
        <w:r w:rsidR="001D31CC">
          <w:rPr>
            <w:noProof/>
            <w:webHidden/>
          </w:rPr>
          <w:fldChar w:fldCharType="separate"/>
        </w:r>
        <w:r w:rsidR="00931075">
          <w:rPr>
            <w:noProof/>
            <w:webHidden/>
          </w:rPr>
          <w:t>63</w:t>
        </w:r>
        <w:r w:rsidR="001D31CC">
          <w:rPr>
            <w:noProof/>
            <w:webHidden/>
          </w:rPr>
          <w:fldChar w:fldCharType="end"/>
        </w:r>
      </w:hyperlink>
    </w:p>
    <w:p w:rsidR="001D31CC" w:rsidRPr="008630C0" w:rsidRDefault="009B1B69">
      <w:pPr>
        <w:pStyle w:val="TOC1"/>
        <w:tabs>
          <w:tab w:val="right" w:leader="dot" w:pos="9350"/>
        </w:tabs>
        <w:rPr>
          <w:rFonts w:ascii="Calibri" w:eastAsia="Times New Roman" w:hAnsi="Calibri"/>
          <w:bCs w:val="0"/>
          <w:noProof/>
          <w:sz w:val="22"/>
          <w:szCs w:val="22"/>
          <w:lang w:val="en-US"/>
        </w:rPr>
      </w:pPr>
      <w:hyperlink w:anchor="_Toc509586681" w:history="1">
        <w:r w:rsidR="001D31CC" w:rsidRPr="003A3FEF">
          <w:rPr>
            <w:rStyle w:val="Hyperlink"/>
            <w:rFonts w:ascii="IBM Plex Sans" w:hAnsi="IBM Plex Sans"/>
            <w:noProof/>
          </w:rPr>
          <w:t>Check Your Skills Answers</w:t>
        </w:r>
        <w:r w:rsidR="001D31CC">
          <w:rPr>
            <w:noProof/>
            <w:webHidden/>
          </w:rPr>
          <w:tab/>
        </w:r>
        <w:r w:rsidR="001D31CC">
          <w:rPr>
            <w:noProof/>
            <w:webHidden/>
          </w:rPr>
          <w:fldChar w:fldCharType="begin"/>
        </w:r>
        <w:r w:rsidR="001D31CC">
          <w:rPr>
            <w:noProof/>
            <w:webHidden/>
          </w:rPr>
          <w:instrText xml:space="preserve"> PAGEREF _Toc509586681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2" w:history="1">
        <w:r w:rsidR="001D31CC" w:rsidRPr="003A3FEF">
          <w:rPr>
            <w:rStyle w:val="Hyperlink"/>
            <w:rFonts w:ascii="IBM Plex Sans" w:hAnsi="IBM Plex Sans"/>
            <w:noProof/>
          </w:rPr>
          <w:t>Chapter 1</w:t>
        </w:r>
        <w:r w:rsidR="001D31CC">
          <w:rPr>
            <w:noProof/>
            <w:webHidden/>
          </w:rPr>
          <w:tab/>
        </w:r>
        <w:r w:rsidR="001D31CC">
          <w:rPr>
            <w:noProof/>
            <w:webHidden/>
          </w:rPr>
          <w:fldChar w:fldCharType="begin"/>
        </w:r>
        <w:r w:rsidR="001D31CC">
          <w:rPr>
            <w:noProof/>
            <w:webHidden/>
          </w:rPr>
          <w:instrText xml:space="preserve"> PAGEREF _Toc509586682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3" w:history="1">
        <w:r w:rsidR="001D31CC" w:rsidRPr="003A3FEF">
          <w:rPr>
            <w:rStyle w:val="Hyperlink"/>
            <w:rFonts w:ascii="IBM Plex Sans" w:hAnsi="IBM Plex Sans"/>
            <w:noProof/>
          </w:rPr>
          <w:t>Chapter 2</w:t>
        </w:r>
        <w:r w:rsidR="001D31CC">
          <w:rPr>
            <w:noProof/>
            <w:webHidden/>
          </w:rPr>
          <w:tab/>
        </w:r>
        <w:r w:rsidR="001D31CC">
          <w:rPr>
            <w:noProof/>
            <w:webHidden/>
          </w:rPr>
          <w:fldChar w:fldCharType="begin"/>
        </w:r>
        <w:r w:rsidR="001D31CC">
          <w:rPr>
            <w:noProof/>
            <w:webHidden/>
          </w:rPr>
          <w:instrText xml:space="preserve"> PAGEREF _Toc509586683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4" w:history="1">
        <w:r w:rsidR="001D31CC" w:rsidRPr="003A3FEF">
          <w:rPr>
            <w:rStyle w:val="Hyperlink"/>
            <w:rFonts w:ascii="IBM Plex Sans" w:hAnsi="IBM Plex Sans"/>
            <w:noProof/>
          </w:rPr>
          <w:t>Chapter 3</w:t>
        </w:r>
        <w:r w:rsidR="001D31CC">
          <w:rPr>
            <w:noProof/>
            <w:webHidden/>
          </w:rPr>
          <w:tab/>
        </w:r>
        <w:r w:rsidR="001D31CC">
          <w:rPr>
            <w:noProof/>
            <w:webHidden/>
          </w:rPr>
          <w:fldChar w:fldCharType="begin"/>
        </w:r>
        <w:r w:rsidR="001D31CC">
          <w:rPr>
            <w:noProof/>
            <w:webHidden/>
          </w:rPr>
          <w:instrText xml:space="preserve"> PAGEREF _Toc509586684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5" w:history="1">
        <w:r w:rsidR="001D31CC" w:rsidRPr="003A3FEF">
          <w:rPr>
            <w:rStyle w:val="Hyperlink"/>
            <w:rFonts w:ascii="IBM Plex Sans" w:hAnsi="IBM Plex Sans"/>
            <w:noProof/>
          </w:rPr>
          <w:t>Chapter 4</w:t>
        </w:r>
        <w:r w:rsidR="001D31CC">
          <w:rPr>
            <w:noProof/>
            <w:webHidden/>
          </w:rPr>
          <w:tab/>
        </w:r>
        <w:r w:rsidR="001D31CC">
          <w:rPr>
            <w:noProof/>
            <w:webHidden/>
          </w:rPr>
          <w:fldChar w:fldCharType="begin"/>
        </w:r>
        <w:r w:rsidR="001D31CC">
          <w:rPr>
            <w:noProof/>
            <w:webHidden/>
          </w:rPr>
          <w:instrText xml:space="preserve"> PAGEREF _Toc509586685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6" w:history="1">
        <w:r w:rsidR="001D31CC" w:rsidRPr="003A3FEF">
          <w:rPr>
            <w:rStyle w:val="Hyperlink"/>
            <w:rFonts w:ascii="IBM Plex Sans" w:hAnsi="IBM Plex Sans"/>
            <w:noProof/>
          </w:rPr>
          <w:t>Chapter 5</w:t>
        </w:r>
        <w:r w:rsidR="001D31CC">
          <w:rPr>
            <w:noProof/>
            <w:webHidden/>
          </w:rPr>
          <w:tab/>
        </w:r>
        <w:r w:rsidR="001D31CC">
          <w:rPr>
            <w:noProof/>
            <w:webHidden/>
          </w:rPr>
          <w:fldChar w:fldCharType="begin"/>
        </w:r>
        <w:r w:rsidR="001D31CC">
          <w:rPr>
            <w:noProof/>
            <w:webHidden/>
          </w:rPr>
          <w:instrText xml:space="preserve"> PAGEREF _Toc509586686 \h </w:instrText>
        </w:r>
        <w:r w:rsidR="001D31CC">
          <w:rPr>
            <w:noProof/>
            <w:webHidden/>
          </w:rPr>
        </w:r>
        <w:r w:rsidR="001D31CC">
          <w:rPr>
            <w:noProof/>
            <w:webHidden/>
          </w:rPr>
          <w:fldChar w:fldCharType="separate"/>
        </w:r>
        <w:r w:rsidR="00931075">
          <w:rPr>
            <w:noProof/>
            <w:webHidden/>
          </w:rPr>
          <w:t>67</w:t>
        </w:r>
        <w:r w:rsidR="001D31CC">
          <w:rPr>
            <w:noProof/>
            <w:webHidden/>
          </w:rPr>
          <w:fldChar w:fldCharType="end"/>
        </w:r>
      </w:hyperlink>
    </w:p>
    <w:p w:rsidR="001D31CC" w:rsidRPr="008630C0" w:rsidRDefault="009B1B69">
      <w:pPr>
        <w:pStyle w:val="TOC2"/>
        <w:rPr>
          <w:rFonts w:ascii="Calibri" w:eastAsia="Times New Roman" w:hAnsi="Calibri"/>
          <w:bCs w:val="0"/>
          <w:noProof/>
          <w:lang w:val="en-US"/>
        </w:rPr>
      </w:pPr>
      <w:hyperlink w:anchor="_Toc509586687" w:history="1">
        <w:r w:rsidR="001D31CC" w:rsidRPr="003A3FEF">
          <w:rPr>
            <w:rStyle w:val="Hyperlink"/>
            <w:rFonts w:ascii="IBM Plex Sans" w:hAnsi="IBM Plex Sans"/>
            <w:noProof/>
          </w:rPr>
          <w:t>Notices</w:t>
        </w:r>
        <w:r w:rsidR="001D31CC">
          <w:rPr>
            <w:noProof/>
            <w:webHidden/>
          </w:rPr>
          <w:tab/>
        </w:r>
        <w:r w:rsidR="001D31CC">
          <w:rPr>
            <w:noProof/>
            <w:webHidden/>
          </w:rPr>
          <w:fldChar w:fldCharType="begin"/>
        </w:r>
        <w:r w:rsidR="001D31CC">
          <w:rPr>
            <w:noProof/>
            <w:webHidden/>
          </w:rPr>
          <w:instrText xml:space="preserve"> PAGEREF _Toc509586687 \h </w:instrText>
        </w:r>
        <w:r w:rsidR="001D31CC">
          <w:rPr>
            <w:noProof/>
            <w:webHidden/>
          </w:rPr>
        </w:r>
        <w:r w:rsidR="001D31CC">
          <w:rPr>
            <w:noProof/>
            <w:webHidden/>
          </w:rPr>
          <w:fldChar w:fldCharType="separate"/>
        </w:r>
        <w:r w:rsidR="00931075">
          <w:rPr>
            <w:noProof/>
            <w:webHidden/>
          </w:rPr>
          <w:t>68</w:t>
        </w:r>
        <w:r w:rsidR="001D31CC">
          <w:rPr>
            <w:noProof/>
            <w:webHidden/>
          </w:rPr>
          <w:fldChar w:fldCharType="end"/>
        </w:r>
      </w:hyperlink>
    </w:p>
    <w:p w:rsidR="001D31CC" w:rsidRPr="008630C0" w:rsidRDefault="009B1B69">
      <w:pPr>
        <w:pStyle w:val="TOC3"/>
        <w:tabs>
          <w:tab w:val="right" w:leader="dot" w:pos="9350"/>
        </w:tabs>
        <w:rPr>
          <w:rFonts w:ascii="Calibri" w:eastAsia="Times New Roman" w:hAnsi="Calibri"/>
          <w:noProof/>
          <w:lang w:val="en-US"/>
        </w:rPr>
      </w:pPr>
      <w:hyperlink w:anchor="_Toc509586688" w:history="1">
        <w:r w:rsidR="001D31CC" w:rsidRPr="003A3FEF">
          <w:rPr>
            <w:rStyle w:val="Hyperlink"/>
            <w:rFonts w:ascii="IBM Plex Sans" w:hAnsi="IBM Plex Sans"/>
            <w:noProof/>
          </w:rPr>
          <w:t>Trademarks</w:t>
        </w:r>
        <w:r w:rsidR="001D31CC">
          <w:rPr>
            <w:noProof/>
            <w:webHidden/>
          </w:rPr>
          <w:tab/>
        </w:r>
        <w:r w:rsidR="001D31CC">
          <w:rPr>
            <w:noProof/>
            <w:webHidden/>
          </w:rPr>
          <w:fldChar w:fldCharType="begin"/>
        </w:r>
        <w:r w:rsidR="001D31CC">
          <w:rPr>
            <w:noProof/>
            <w:webHidden/>
          </w:rPr>
          <w:instrText xml:space="preserve"> PAGEREF _Toc509586688 \h </w:instrText>
        </w:r>
        <w:r w:rsidR="001D31CC">
          <w:rPr>
            <w:noProof/>
            <w:webHidden/>
          </w:rPr>
        </w:r>
        <w:r w:rsidR="001D31CC">
          <w:rPr>
            <w:noProof/>
            <w:webHidden/>
          </w:rPr>
          <w:fldChar w:fldCharType="separate"/>
        </w:r>
        <w:r w:rsidR="00931075">
          <w:rPr>
            <w:noProof/>
            <w:webHidden/>
          </w:rPr>
          <w:t>70</w:t>
        </w:r>
        <w:r w:rsidR="001D31CC">
          <w:rPr>
            <w:noProof/>
            <w:webHidden/>
          </w:rPr>
          <w:fldChar w:fldCharType="end"/>
        </w:r>
      </w:hyperlink>
    </w:p>
    <w:p w:rsidR="007B6C59" w:rsidRDefault="007B6C59">
      <w:r>
        <w:rPr>
          <w:b/>
          <w:bCs/>
          <w:noProof/>
        </w:rPr>
        <w:fldChar w:fldCharType="end"/>
      </w:r>
    </w:p>
    <w:p w:rsidR="002877F1" w:rsidRPr="00B417AD" w:rsidRDefault="002877F1" w:rsidP="006364DB">
      <w:pPr>
        <w:rPr>
          <w:rFonts w:ascii="IBM Plex Sans" w:hAnsi="IBM Plex Sans"/>
          <w:bCs/>
          <w:sz w:val="22"/>
          <w:szCs w:val="20"/>
        </w:rPr>
      </w:pPr>
    </w:p>
    <w:p w:rsidR="009E7E46" w:rsidRDefault="002877F1" w:rsidP="007B6C59">
      <w:pPr>
        <w:pStyle w:val="Heading1-ExcludedfromTOC"/>
        <w:rPr>
          <w:rFonts w:ascii="IBM Plex Sans" w:hAnsi="IBM Plex Sans"/>
        </w:rPr>
      </w:pPr>
      <w:r w:rsidRPr="00B417AD">
        <w:rPr>
          <w:rFonts w:ascii="IBM Plex Sans" w:hAnsi="IBM Plex Sans"/>
        </w:rPr>
        <w:br w:type="column"/>
      </w:r>
      <w:bookmarkStart w:id="4" w:name="_Toc509586598"/>
      <w:r w:rsidR="00C650BD">
        <w:rPr>
          <w:rFonts w:ascii="IBM Plex Sans" w:hAnsi="IBM Plex Sans"/>
        </w:rPr>
        <w:t>Introduction</w:t>
      </w:r>
      <w:bookmarkEnd w:id="4"/>
    </w:p>
    <w:p w:rsidR="00C650BD" w:rsidRPr="00C650BD" w:rsidRDefault="00C650BD" w:rsidP="00C650BD"/>
    <w:p w:rsidR="00797437" w:rsidRPr="00B90790" w:rsidRDefault="00797437" w:rsidP="00797437">
      <w:pPr>
        <w:pStyle w:val="StandardText"/>
        <w:rPr>
          <w:sz w:val="20"/>
          <w:szCs w:val="20"/>
        </w:rPr>
      </w:pPr>
      <w:r w:rsidRPr="00B90790">
        <w:rPr>
          <w:sz w:val="20"/>
          <w:szCs w:val="20"/>
        </w:rPr>
        <w:t>This user guide provide</w:t>
      </w:r>
      <w:r w:rsidR="002B2601" w:rsidRPr="00B90790">
        <w:rPr>
          <w:sz w:val="20"/>
          <w:szCs w:val="20"/>
        </w:rPr>
        <w:t>s</w:t>
      </w:r>
      <w:r w:rsidRPr="00B90790">
        <w:rPr>
          <w:sz w:val="20"/>
          <w:szCs w:val="20"/>
        </w:rPr>
        <w:t xml:space="preserve"> BrassRing administrators (commonly referred to as Super Users) with an introduction to all of the administrative features that BrassRing offers. </w:t>
      </w:r>
      <w:r w:rsidR="00DF733F">
        <w:rPr>
          <w:sz w:val="20"/>
          <w:szCs w:val="20"/>
        </w:rPr>
        <w:t>T</w:t>
      </w:r>
      <w:r w:rsidRPr="00B90790">
        <w:rPr>
          <w:sz w:val="20"/>
          <w:szCs w:val="20"/>
        </w:rPr>
        <w:t xml:space="preserve">his course </w:t>
      </w:r>
      <w:r w:rsidR="00E44E7F">
        <w:rPr>
          <w:sz w:val="20"/>
          <w:szCs w:val="20"/>
        </w:rPr>
        <w:t>helps</w:t>
      </w:r>
      <w:r w:rsidRPr="00B90790">
        <w:rPr>
          <w:sz w:val="20"/>
          <w:szCs w:val="20"/>
        </w:rPr>
        <w:t xml:space="preserve"> you to become proficient with all aspects of BrassRing</w:t>
      </w:r>
    </w:p>
    <w:p w:rsidR="009E7E46" w:rsidRPr="00B90790" w:rsidRDefault="009E7E46" w:rsidP="009E7E46">
      <w:pPr>
        <w:rPr>
          <w:rFonts w:ascii="IBM Plex Sans" w:hAnsi="IBM Plex Sans"/>
          <w:szCs w:val="20"/>
        </w:rPr>
      </w:pPr>
    </w:p>
    <w:p w:rsidR="007B6C59" w:rsidRPr="00B90790" w:rsidRDefault="007B6C59" w:rsidP="00797437">
      <w:pPr>
        <w:pStyle w:val="StandardText"/>
        <w:rPr>
          <w:sz w:val="20"/>
          <w:szCs w:val="20"/>
        </w:rPr>
      </w:pPr>
      <w:r w:rsidRPr="00B90790">
        <w:rPr>
          <w:i/>
          <w:sz w:val="20"/>
          <w:szCs w:val="20"/>
        </w:rPr>
        <w:t>BrassRing</w:t>
      </w:r>
      <w:r w:rsidRPr="00B90790">
        <w:rPr>
          <w:sz w:val="20"/>
          <w:szCs w:val="20"/>
        </w:rPr>
        <w:t xml:space="preserve"> is a highly customizable Talent Management solution. Therefore, some of the </w:t>
      </w:r>
      <w:r w:rsidR="00E44E7F">
        <w:rPr>
          <w:sz w:val="20"/>
          <w:szCs w:val="20"/>
        </w:rPr>
        <w:t>features that are discussed</w:t>
      </w:r>
      <w:r w:rsidRPr="00B90790">
        <w:rPr>
          <w:sz w:val="20"/>
          <w:szCs w:val="20"/>
        </w:rPr>
        <w:t xml:space="preserve"> in this workbook </w:t>
      </w:r>
      <w:r w:rsidR="00672199">
        <w:rPr>
          <w:sz w:val="20"/>
          <w:szCs w:val="20"/>
        </w:rPr>
        <w:t>might</w:t>
      </w:r>
      <w:r w:rsidRPr="00B90790">
        <w:rPr>
          <w:sz w:val="20"/>
          <w:szCs w:val="20"/>
        </w:rPr>
        <w:t xml:space="preserve"> not apply to your company or </w:t>
      </w:r>
      <w:r w:rsidR="00672199">
        <w:rPr>
          <w:sz w:val="20"/>
          <w:szCs w:val="20"/>
        </w:rPr>
        <w:t>might</w:t>
      </w:r>
      <w:r w:rsidRPr="00B90790">
        <w:rPr>
          <w:sz w:val="20"/>
          <w:szCs w:val="20"/>
        </w:rPr>
        <w:t xml:space="preserve"> look different than you are used to seeing. We hope you take advantage of “Apply Your Knowledge” </w:t>
      </w:r>
      <w:r w:rsidR="00E44E7F">
        <w:rPr>
          <w:sz w:val="20"/>
          <w:szCs w:val="20"/>
        </w:rPr>
        <w:t>questions that are incorporated</w:t>
      </w:r>
      <w:r w:rsidRPr="00B90790">
        <w:rPr>
          <w:sz w:val="20"/>
          <w:szCs w:val="20"/>
        </w:rPr>
        <w:t xml:space="preserve"> in this workbook. These questions give you the opportunity to note your company’s business practices and specialized processes.</w:t>
      </w:r>
    </w:p>
    <w:p w:rsidR="007B6C59" w:rsidRPr="00B90790" w:rsidRDefault="007B6C59" w:rsidP="00797437">
      <w:pPr>
        <w:ind w:left="284" w:right="648"/>
        <w:rPr>
          <w:rFonts w:ascii="Calibri" w:hAnsi="Calibri"/>
          <w:szCs w:val="20"/>
        </w:rPr>
      </w:pPr>
    </w:p>
    <w:p w:rsidR="007B6C59" w:rsidRPr="004A61B9" w:rsidRDefault="007B6C59" w:rsidP="007B6C59">
      <w:pPr>
        <w:pStyle w:val="Heading2"/>
        <w:rPr>
          <w:rFonts w:ascii="IBM Plex Sans" w:hAnsi="IBM Plex Sans"/>
        </w:rPr>
      </w:pPr>
      <w:bookmarkStart w:id="5" w:name="_Toc12262820"/>
      <w:bookmarkStart w:id="6" w:name="_Toc66607218"/>
      <w:bookmarkStart w:id="7" w:name="_Toc70325645"/>
      <w:bookmarkStart w:id="8" w:name="_Toc80698952"/>
      <w:bookmarkStart w:id="9" w:name="_Toc121930143"/>
      <w:bookmarkStart w:id="10" w:name="_Toc509586599"/>
      <w:r w:rsidRPr="004A61B9">
        <w:rPr>
          <w:rFonts w:ascii="IBM Plex Sans" w:hAnsi="IBM Plex Sans"/>
        </w:rPr>
        <w:t xml:space="preserve">About </w:t>
      </w:r>
      <w:r w:rsidRPr="004A61B9">
        <w:rPr>
          <w:rFonts w:ascii="IBM Plex Sans" w:hAnsi="IBM Plex Sans"/>
          <w:i/>
        </w:rPr>
        <w:t>BrassRing</w:t>
      </w:r>
      <w:r w:rsidRPr="004A61B9">
        <w:rPr>
          <w:rFonts w:ascii="IBM Plex Sans" w:hAnsi="IBM Plex Sans"/>
        </w:rPr>
        <w:t xml:space="preserve"> Training</w:t>
      </w:r>
      <w:bookmarkEnd w:id="5"/>
      <w:bookmarkEnd w:id="6"/>
      <w:bookmarkEnd w:id="7"/>
      <w:bookmarkEnd w:id="8"/>
      <w:bookmarkEnd w:id="9"/>
      <w:bookmarkEnd w:id="10"/>
    </w:p>
    <w:p w:rsidR="007B6C59" w:rsidRPr="00B90790" w:rsidRDefault="007B6C59" w:rsidP="00797437">
      <w:pPr>
        <w:pStyle w:val="StandardText"/>
        <w:rPr>
          <w:sz w:val="20"/>
          <w:szCs w:val="20"/>
        </w:rPr>
      </w:pPr>
      <w:r w:rsidRPr="00B90790">
        <w:rPr>
          <w:sz w:val="20"/>
          <w:szCs w:val="20"/>
        </w:rPr>
        <w:t xml:space="preserve">This course is the first step in becoming proficient using </w:t>
      </w:r>
      <w:r w:rsidRPr="00B90790">
        <w:rPr>
          <w:i/>
          <w:sz w:val="20"/>
          <w:szCs w:val="20"/>
        </w:rPr>
        <w:t>BrassRing’s</w:t>
      </w:r>
      <w:r w:rsidRPr="00B90790">
        <w:rPr>
          <w:sz w:val="20"/>
          <w:szCs w:val="20"/>
        </w:rPr>
        <w:t xml:space="preserve"> Talent Management solution. We encourage you to take advantage of online “Help” available within </w:t>
      </w:r>
      <w:r w:rsidRPr="00B90790">
        <w:rPr>
          <w:i/>
          <w:sz w:val="20"/>
          <w:szCs w:val="20"/>
        </w:rPr>
        <w:t>BrassRing</w:t>
      </w:r>
      <w:r w:rsidRPr="00B90790">
        <w:rPr>
          <w:sz w:val="20"/>
          <w:szCs w:val="20"/>
        </w:rPr>
        <w:t xml:space="preserve"> </w:t>
      </w:r>
      <w:r w:rsidR="003915BC">
        <w:rPr>
          <w:sz w:val="20"/>
          <w:szCs w:val="20"/>
        </w:rPr>
        <w:t xml:space="preserve">and </w:t>
      </w:r>
      <w:r w:rsidRPr="00B90790">
        <w:rPr>
          <w:sz w:val="20"/>
          <w:szCs w:val="20"/>
        </w:rPr>
        <w:t xml:space="preserve">as pursue additional training opportunities. IBM offers a number of tools including instructor-led and self-study </w:t>
      </w:r>
      <w:r w:rsidR="00E44E7F">
        <w:rPr>
          <w:sz w:val="20"/>
          <w:szCs w:val="20"/>
        </w:rPr>
        <w:t>courses that</w:t>
      </w:r>
      <w:r w:rsidRPr="00B90790">
        <w:rPr>
          <w:sz w:val="20"/>
          <w:szCs w:val="20"/>
        </w:rPr>
        <w:t xml:space="preserve"> </w:t>
      </w:r>
      <w:r w:rsidR="00E44E7F">
        <w:rPr>
          <w:sz w:val="20"/>
          <w:szCs w:val="20"/>
        </w:rPr>
        <w:t>help</w:t>
      </w:r>
      <w:r w:rsidRPr="00B90790">
        <w:rPr>
          <w:sz w:val="20"/>
          <w:szCs w:val="20"/>
        </w:rPr>
        <w:t xml:space="preserve"> support your company’s specific learning needs.</w:t>
      </w:r>
    </w:p>
    <w:p w:rsidR="007B6C59" w:rsidRDefault="007B6C59"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Default="002B2601" w:rsidP="00797437">
      <w:pPr>
        <w:ind w:left="284" w:right="648"/>
        <w:rPr>
          <w:rFonts w:ascii="Calibri" w:hAnsi="Calibri"/>
        </w:rPr>
      </w:pPr>
    </w:p>
    <w:p w:rsidR="002B2601" w:rsidRPr="007B6C59" w:rsidRDefault="00946FA9" w:rsidP="00946FA9">
      <w:pPr>
        <w:ind w:right="648"/>
        <w:rPr>
          <w:rFonts w:ascii="Calibri" w:hAnsi="Calibri"/>
        </w:rPr>
      </w:pPr>
      <w:r>
        <w:rPr>
          <w:rFonts w:ascii="Calibri" w:hAnsi="Calibri"/>
        </w:rPr>
        <w:br w:type="page"/>
      </w:r>
    </w:p>
    <w:p w:rsidR="009E7E46" w:rsidRPr="00B417AD" w:rsidRDefault="00C650BD" w:rsidP="004052D4">
      <w:pPr>
        <w:pStyle w:val="Heading1"/>
        <w:numPr>
          <w:ilvl w:val="0"/>
          <w:numId w:val="2"/>
        </w:numPr>
        <w:rPr>
          <w:rFonts w:ascii="IBM Plex Sans" w:hAnsi="IBM Plex Sans"/>
        </w:rPr>
      </w:pPr>
      <w:bookmarkStart w:id="11" w:name="_Toc509586600"/>
      <w:r>
        <w:rPr>
          <w:rFonts w:ascii="IBM Plex Sans" w:hAnsi="IBM Plex Sans"/>
        </w:rPr>
        <w:t>Administering Users</w:t>
      </w:r>
      <w:bookmarkEnd w:id="11"/>
    </w:p>
    <w:p w:rsidR="003D4DBF" w:rsidRDefault="003D4DBF" w:rsidP="003D4DBF">
      <w:pPr>
        <w:rPr>
          <w:rFonts w:ascii="IBM Plex Sans" w:hAnsi="IBM Plex Sans"/>
        </w:rPr>
      </w:pPr>
    </w:p>
    <w:p w:rsidR="00E35F8D" w:rsidRDefault="00E35F8D" w:rsidP="003D4DBF">
      <w:pPr>
        <w:rPr>
          <w:rFonts w:ascii="IBM Plex Sans" w:hAnsi="IBM Plex Sans"/>
        </w:rPr>
      </w:pPr>
    </w:p>
    <w:p w:rsidR="00E35F8D" w:rsidRDefault="00E35F8D" w:rsidP="003D4DBF">
      <w:pPr>
        <w:rPr>
          <w:rFonts w:ascii="IBM Plex Sans" w:hAnsi="IBM Plex Sans"/>
        </w:rPr>
      </w:pPr>
    </w:p>
    <w:p w:rsidR="00E35F8D" w:rsidRDefault="00E35F8D" w:rsidP="003D4DBF">
      <w:pPr>
        <w:rPr>
          <w:rFonts w:ascii="IBM Plex Sans" w:hAnsi="IBM Plex Sans"/>
        </w:rPr>
      </w:pPr>
    </w:p>
    <w:p w:rsidR="00E35F8D" w:rsidRDefault="00E35F8D" w:rsidP="003D4DBF">
      <w:pPr>
        <w:rPr>
          <w:rFonts w:ascii="IBM Plex Sans" w:hAnsi="IBM Plex Sans"/>
        </w:rPr>
      </w:pPr>
    </w:p>
    <w:p w:rsidR="00E35F8D" w:rsidRDefault="00E35F8D" w:rsidP="003D4DBF">
      <w:pPr>
        <w:rPr>
          <w:rFonts w:ascii="IBM Plex Sans" w:hAnsi="IBM Plex Sans"/>
        </w:rPr>
      </w:pPr>
    </w:p>
    <w:p w:rsidR="00E35F8D" w:rsidRPr="00195B28" w:rsidRDefault="00E35F8D" w:rsidP="00E35F8D">
      <w:pPr>
        <w:pStyle w:val="Heading2"/>
        <w:rPr>
          <w:rFonts w:ascii="IBM Plex Sans" w:hAnsi="IBM Plex Sans"/>
        </w:rPr>
      </w:pPr>
      <w:bookmarkStart w:id="12" w:name="_Toc509586601"/>
      <w:r w:rsidRPr="00195B28">
        <w:rPr>
          <w:rFonts w:ascii="IBM Plex Sans" w:hAnsi="IBM Plex Sans"/>
        </w:rPr>
        <w:t>Chapter Overview</w:t>
      </w:r>
      <w:bookmarkEnd w:id="12"/>
    </w:p>
    <w:p w:rsidR="00E35F8D" w:rsidRPr="00B90790" w:rsidRDefault="00E35F8D" w:rsidP="000B1386">
      <w:pPr>
        <w:pStyle w:val="StandardText"/>
        <w:rPr>
          <w:sz w:val="20"/>
          <w:szCs w:val="20"/>
        </w:rPr>
      </w:pPr>
      <w:r w:rsidRPr="00B90790">
        <w:rPr>
          <w:sz w:val="20"/>
          <w:szCs w:val="20"/>
        </w:rPr>
        <w:t xml:space="preserve">Not everyone who uses </w:t>
      </w:r>
      <w:r w:rsidRPr="00B90790">
        <w:rPr>
          <w:i/>
          <w:sz w:val="20"/>
          <w:szCs w:val="20"/>
        </w:rPr>
        <w:t>BrassRing</w:t>
      </w:r>
      <w:r w:rsidRPr="00B90790">
        <w:rPr>
          <w:sz w:val="20"/>
          <w:szCs w:val="20"/>
        </w:rPr>
        <w:t xml:space="preserve"> needs the same level of access to the information within it. You </w:t>
      </w:r>
      <w:r w:rsidR="00672199">
        <w:rPr>
          <w:sz w:val="20"/>
          <w:szCs w:val="20"/>
        </w:rPr>
        <w:t>might</w:t>
      </w:r>
      <w:r w:rsidRPr="00B90790">
        <w:rPr>
          <w:sz w:val="20"/>
          <w:szCs w:val="20"/>
        </w:rPr>
        <w:t xml:space="preserve"> </w:t>
      </w:r>
      <w:r w:rsidR="00672199">
        <w:rPr>
          <w:sz w:val="20"/>
          <w:szCs w:val="20"/>
        </w:rPr>
        <w:t>want</w:t>
      </w:r>
      <w:r w:rsidRPr="00B90790">
        <w:rPr>
          <w:sz w:val="20"/>
          <w:szCs w:val="20"/>
        </w:rPr>
        <w:t xml:space="preserve"> to limit access to certain </w:t>
      </w:r>
      <w:r w:rsidR="00E71605">
        <w:rPr>
          <w:sz w:val="20"/>
          <w:szCs w:val="20"/>
        </w:rPr>
        <w:t>function</w:t>
      </w:r>
      <w:r w:rsidRPr="00B90790">
        <w:rPr>
          <w:sz w:val="20"/>
          <w:szCs w:val="20"/>
        </w:rPr>
        <w:t xml:space="preserve"> for one type of user while allowing others less restricted use. </w:t>
      </w:r>
      <w:r w:rsidR="00E44E7F">
        <w:rPr>
          <w:sz w:val="20"/>
          <w:szCs w:val="20"/>
        </w:rPr>
        <w:t>Within BrassRing,</w:t>
      </w:r>
      <w:r w:rsidRPr="00B90790">
        <w:rPr>
          <w:sz w:val="20"/>
          <w:szCs w:val="20"/>
        </w:rPr>
        <w:t xml:space="preserve"> you </w:t>
      </w:r>
      <w:r w:rsidR="00E44E7F">
        <w:rPr>
          <w:sz w:val="20"/>
          <w:szCs w:val="20"/>
        </w:rPr>
        <w:t>classify</w:t>
      </w:r>
      <w:r w:rsidRPr="00B90790">
        <w:rPr>
          <w:sz w:val="20"/>
          <w:szCs w:val="20"/>
        </w:rPr>
        <w:t xml:space="preserve"> users by user types, user groups, and organization groups to specify the roles and privileges available to them.</w:t>
      </w:r>
    </w:p>
    <w:p w:rsidR="000B1386" w:rsidRPr="00B90790" w:rsidRDefault="000B1386" w:rsidP="000B1386">
      <w:pPr>
        <w:pStyle w:val="StandardText"/>
        <w:rPr>
          <w:sz w:val="20"/>
          <w:szCs w:val="20"/>
        </w:rPr>
      </w:pPr>
    </w:p>
    <w:p w:rsidR="00E35F8D" w:rsidRPr="00B90790" w:rsidRDefault="00E44E7F" w:rsidP="000B1386">
      <w:pPr>
        <w:pStyle w:val="StandardText"/>
        <w:rPr>
          <w:sz w:val="20"/>
          <w:szCs w:val="20"/>
        </w:rPr>
      </w:pPr>
      <w:r>
        <w:rPr>
          <w:sz w:val="20"/>
          <w:szCs w:val="20"/>
        </w:rPr>
        <w:t>In this chapter,</w:t>
      </w:r>
      <w:r w:rsidR="00E35F8D" w:rsidRPr="00B90790">
        <w:rPr>
          <w:sz w:val="20"/>
          <w:szCs w:val="20"/>
        </w:rPr>
        <w:t xml:space="preserve"> we </w:t>
      </w:r>
      <w:r>
        <w:rPr>
          <w:sz w:val="20"/>
          <w:szCs w:val="20"/>
        </w:rPr>
        <w:t>examine</w:t>
      </w:r>
      <w:r w:rsidR="00E35F8D" w:rsidRPr="00B90790">
        <w:rPr>
          <w:sz w:val="20"/>
          <w:szCs w:val="20"/>
        </w:rPr>
        <w:t xml:space="preserve"> administering your users of </w:t>
      </w:r>
      <w:r w:rsidR="00E35F8D" w:rsidRPr="00B90790">
        <w:rPr>
          <w:i/>
          <w:sz w:val="20"/>
          <w:szCs w:val="20"/>
        </w:rPr>
        <w:t>BrassRing</w:t>
      </w:r>
      <w:r w:rsidR="00E35F8D" w:rsidRPr="00B90790">
        <w:rPr>
          <w:sz w:val="20"/>
          <w:szCs w:val="20"/>
        </w:rPr>
        <w:t>.</w:t>
      </w:r>
    </w:p>
    <w:p w:rsidR="000B1386" w:rsidRDefault="000B1386" w:rsidP="000B1386">
      <w:pPr>
        <w:pStyle w:val="StandardText"/>
      </w:pPr>
    </w:p>
    <w:p w:rsidR="000B1386" w:rsidRDefault="000B1386" w:rsidP="000B1386">
      <w:pPr>
        <w:pStyle w:val="StandardText"/>
      </w:pPr>
    </w:p>
    <w:p w:rsidR="000B1386" w:rsidRDefault="000B1386" w:rsidP="000B1386">
      <w:pPr>
        <w:pStyle w:val="StandardText"/>
      </w:pPr>
    </w:p>
    <w:p w:rsidR="00AD7790" w:rsidRPr="00195B28" w:rsidRDefault="00AD7790" w:rsidP="00AD7790">
      <w:pPr>
        <w:pStyle w:val="Heading2"/>
        <w:rPr>
          <w:rFonts w:ascii="IBM Plex Sans" w:hAnsi="IBM Plex Sans"/>
        </w:rPr>
      </w:pPr>
      <w:bookmarkStart w:id="13" w:name="_Toc509586602"/>
      <w:r w:rsidRPr="00195B28">
        <w:rPr>
          <w:rFonts w:ascii="IBM Plex Sans" w:hAnsi="IBM Plex Sans"/>
        </w:rPr>
        <w:t>Chapter Objectives</w:t>
      </w:r>
      <w:bookmarkEnd w:id="13"/>
    </w:p>
    <w:p w:rsidR="000B1386" w:rsidRDefault="000B1386" w:rsidP="000B1386">
      <w:pPr>
        <w:pStyle w:val="StandardText"/>
      </w:pPr>
    </w:p>
    <w:p w:rsidR="000B1386" w:rsidRPr="00B90790" w:rsidRDefault="000B1386" w:rsidP="000B1386">
      <w:pPr>
        <w:pStyle w:val="StandardText"/>
        <w:spacing w:line="360" w:lineRule="auto"/>
        <w:rPr>
          <w:sz w:val="20"/>
          <w:szCs w:val="20"/>
        </w:rPr>
      </w:pPr>
      <w:r w:rsidRPr="00B90790">
        <w:rPr>
          <w:sz w:val="20"/>
          <w:szCs w:val="20"/>
        </w:rPr>
        <w:t>At the end of this chapter you will be able to:</w:t>
      </w:r>
    </w:p>
    <w:p w:rsidR="000B1386" w:rsidRPr="00B90790" w:rsidRDefault="000B1386" w:rsidP="004052D4">
      <w:pPr>
        <w:pStyle w:val="StandardText"/>
        <w:numPr>
          <w:ilvl w:val="0"/>
          <w:numId w:val="7"/>
        </w:numPr>
        <w:spacing w:line="360" w:lineRule="auto"/>
        <w:rPr>
          <w:sz w:val="20"/>
          <w:szCs w:val="20"/>
        </w:rPr>
      </w:pPr>
      <w:r w:rsidRPr="00B90790">
        <w:rPr>
          <w:sz w:val="20"/>
          <w:szCs w:val="20"/>
        </w:rPr>
        <w:t>Identify User types and User groups.</w:t>
      </w:r>
    </w:p>
    <w:p w:rsidR="000B1386" w:rsidRPr="00B90790" w:rsidRDefault="000B1386" w:rsidP="004052D4">
      <w:pPr>
        <w:pStyle w:val="StandardText"/>
        <w:numPr>
          <w:ilvl w:val="0"/>
          <w:numId w:val="7"/>
        </w:numPr>
        <w:spacing w:line="360" w:lineRule="auto"/>
        <w:rPr>
          <w:sz w:val="20"/>
          <w:szCs w:val="20"/>
        </w:rPr>
      </w:pPr>
      <w:r w:rsidRPr="00B90790">
        <w:rPr>
          <w:sz w:val="20"/>
          <w:szCs w:val="20"/>
        </w:rPr>
        <w:t>Describe user role assignments.</w:t>
      </w:r>
    </w:p>
    <w:p w:rsidR="000B1386" w:rsidRDefault="000B1386" w:rsidP="004052D4">
      <w:pPr>
        <w:pStyle w:val="StandardText"/>
        <w:numPr>
          <w:ilvl w:val="0"/>
          <w:numId w:val="7"/>
        </w:numPr>
        <w:spacing w:line="360" w:lineRule="auto"/>
        <w:rPr>
          <w:sz w:val="20"/>
          <w:szCs w:val="20"/>
        </w:rPr>
      </w:pPr>
      <w:r w:rsidRPr="00B90790">
        <w:rPr>
          <w:sz w:val="20"/>
          <w:szCs w:val="20"/>
        </w:rPr>
        <w:t>Define Organizational groups.</w:t>
      </w:r>
    </w:p>
    <w:p w:rsidR="000B1386" w:rsidRDefault="00057965" w:rsidP="004052D4">
      <w:pPr>
        <w:pStyle w:val="StandardText"/>
        <w:numPr>
          <w:ilvl w:val="0"/>
          <w:numId w:val="7"/>
        </w:numPr>
        <w:spacing w:line="360" w:lineRule="auto"/>
        <w:rPr>
          <w:sz w:val="20"/>
          <w:szCs w:val="20"/>
        </w:rPr>
      </w:pPr>
      <w:r>
        <w:rPr>
          <w:sz w:val="20"/>
          <w:szCs w:val="20"/>
        </w:rPr>
        <w:t>Add users</w:t>
      </w:r>
      <w:r w:rsidR="000B1386" w:rsidRPr="00B90790">
        <w:rPr>
          <w:sz w:val="20"/>
          <w:szCs w:val="20"/>
        </w:rPr>
        <w:t>.</w:t>
      </w:r>
    </w:p>
    <w:p w:rsidR="00F70843" w:rsidRPr="00B90790" w:rsidRDefault="00F70843" w:rsidP="004052D4">
      <w:pPr>
        <w:pStyle w:val="StandardText"/>
        <w:numPr>
          <w:ilvl w:val="0"/>
          <w:numId w:val="7"/>
        </w:numPr>
        <w:spacing w:line="360" w:lineRule="auto"/>
        <w:rPr>
          <w:sz w:val="20"/>
          <w:szCs w:val="20"/>
        </w:rPr>
      </w:pPr>
      <w:r>
        <w:rPr>
          <w:sz w:val="20"/>
          <w:szCs w:val="20"/>
        </w:rPr>
        <w:t xml:space="preserve">My Req Relationship </w:t>
      </w:r>
      <w:r w:rsidR="00E44E7F">
        <w:rPr>
          <w:sz w:val="20"/>
          <w:szCs w:val="20"/>
        </w:rPr>
        <w:t>by using</w:t>
      </w:r>
      <w:r>
        <w:rPr>
          <w:sz w:val="20"/>
          <w:szCs w:val="20"/>
        </w:rPr>
        <w:t xml:space="preserve"> User Profile.</w:t>
      </w:r>
    </w:p>
    <w:p w:rsidR="000B1386" w:rsidRDefault="000B1386" w:rsidP="004052D4">
      <w:pPr>
        <w:pStyle w:val="StandardText"/>
        <w:numPr>
          <w:ilvl w:val="0"/>
          <w:numId w:val="7"/>
        </w:numPr>
        <w:spacing w:line="360" w:lineRule="auto"/>
        <w:rPr>
          <w:sz w:val="20"/>
          <w:szCs w:val="20"/>
        </w:rPr>
      </w:pPr>
      <w:r w:rsidRPr="00B90790">
        <w:rPr>
          <w:sz w:val="20"/>
          <w:szCs w:val="20"/>
        </w:rPr>
        <w:t>Transfer Working Folder Ownership.</w:t>
      </w:r>
    </w:p>
    <w:p w:rsidR="00057965" w:rsidRPr="00EF1364" w:rsidRDefault="00EF1364" w:rsidP="004052D4">
      <w:pPr>
        <w:pStyle w:val="StandardText"/>
        <w:numPr>
          <w:ilvl w:val="0"/>
          <w:numId w:val="7"/>
        </w:numPr>
        <w:spacing w:line="360" w:lineRule="auto"/>
        <w:rPr>
          <w:sz w:val="20"/>
          <w:szCs w:val="20"/>
        </w:rPr>
      </w:pPr>
      <w:r>
        <w:rPr>
          <w:sz w:val="20"/>
          <w:szCs w:val="20"/>
        </w:rPr>
        <w:t xml:space="preserve">Manage </w:t>
      </w:r>
      <w:r w:rsidR="00057965" w:rsidRPr="00EF1364">
        <w:rPr>
          <w:sz w:val="20"/>
          <w:szCs w:val="20"/>
        </w:rPr>
        <w:t>Data Insight Tool (DIT) Roles.</w:t>
      </w:r>
    </w:p>
    <w:p w:rsidR="003D4DBF" w:rsidRPr="00B417AD" w:rsidRDefault="003D4DBF" w:rsidP="000B1386">
      <w:pPr>
        <w:pStyle w:val="ListParagraph"/>
        <w:numPr>
          <w:ilvl w:val="0"/>
          <w:numId w:val="0"/>
        </w:numPr>
        <w:ind w:left="737"/>
        <w:rPr>
          <w:rFonts w:ascii="IBM Plex Sans" w:hAnsi="IBM Plex Sans"/>
        </w:rPr>
      </w:pPr>
    </w:p>
    <w:p w:rsidR="00700D78" w:rsidRPr="00195B28" w:rsidRDefault="000B1386" w:rsidP="000B1386">
      <w:pPr>
        <w:pStyle w:val="Heading2"/>
        <w:rPr>
          <w:rFonts w:ascii="IBM Plex Sans" w:hAnsi="IBM Plex Sans"/>
        </w:rPr>
      </w:pPr>
      <w:r>
        <w:br w:type="page"/>
      </w:r>
      <w:bookmarkStart w:id="14" w:name="_Toc509586603"/>
      <w:r w:rsidR="00C650BD" w:rsidRPr="00195B28">
        <w:rPr>
          <w:rFonts w:ascii="IBM Plex Sans" w:hAnsi="IBM Plex Sans"/>
        </w:rPr>
        <w:t>Overview of User Types</w:t>
      </w:r>
      <w:bookmarkEnd w:id="14"/>
    </w:p>
    <w:p w:rsidR="00C650BD" w:rsidRPr="00B90790" w:rsidRDefault="00C650BD" w:rsidP="000B1386">
      <w:pPr>
        <w:pStyle w:val="StandardText"/>
        <w:rPr>
          <w:sz w:val="20"/>
          <w:szCs w:val="20"/>
        </w:rPr>
      </w:pPr>
      <w:r w:rsidRPr="00B90790">
        <w:rPr>
          <w:sz w:val="20"/>
          <w:szCs w:val="20"/>
        </w:rPr>
        <w:t xml:space="preserve">User types or user access levels define the </w:t>
      </w:r>
      <w:r w:rsidR="00E71605">
        <w:rPr>
          <w:sz w:val="20"/>
          <w:szCs w:val="20"/>
        </w:rPr>
        <w:t>function</w:t>
      </w:r>
      <w:r w:rsidRPr="00B90790">
        <w:rPr>
          <w:sz w:val="20"/>
          <w:szCs w:val="20"/>
        </w:rPr>
        <w:t xml:space="preserve"> within </w:t>
      </w:r>
      <w:r w:rsidRPr="00B90790">
        <w:rPr>
          <w:i/>
          <w:sz w:val="20"/>
          <w:szCs w:val="20"/>
        </w:rPr>
        <w:t xml:space="preserve">BrassRing </w:t>
      </w:r>
      <w:r w:rsidRPr="00B90790">
        <w:rPr>
          <w:sz w:val="20"/>
          <w:szCs w:val="20"/>
        </w:rPr>
        <w:t>that specific staff members within your organization are permitted to use. User types are assigned according to the roles and responsibilities of the user.</w:t>
      </w:r>
    </w:p>
    <w:p w:rsidR="00C650BD" w:rsidRPr="00B90790" w:rsidRDefault="00C650BD" w:rsidP="000B1386">
      <w:pPr>
        <w:pStyle w:val="StandardText"/>
        <w:rPr>
          <w:sz w:val="20"/>
          <w:szCs w:val="20"/>
        </w:rPr>
      </w:pPr>
    </w:p>
    <w:p w:rsidR="00C650BD" w:rsidRPr="00B90790" w:rsidRDefault="00C650BD" w:rsidP="00797437">
      <w:pPr>
        <w:pStyle w:val="StandardText"/>
        <w:rPr>
          <w:sz w:val="20"/>
          <w:szCs w:val="20"/>
        </w:rPr>
      </w:pPr>
      <w:r w:rsidRPr="00B90790">
        <w:rPr>
          <w:sz w:val="20"/>
          <w:szCs w:val="20"/>
        </w:rPr>
        <w:t xml:space="preserve">While </w:t>
      </w:r>
      <w:r w:rsidRPr="00B90790">
        <w:rPr>
          <w:i/>
          <w:sz w:val="20"/>
          <w:szCs w:val="20"/>
        </w:rPr>
        <w:t>BrassRing</w:t>
      </w:r>
      <w:r w:rsidRPr="00B90790">
        <w:rPr>
          <w:sz w:val="20"/>
          <w:szCs w:val="20"/>
        </w:rPr>
        <w:t xml:space="preserve"> initially provides the five standard User types listed, each with its own default </w:t>
      </w:r>
      <w:r w:rsidRPr="00B90790">
        <w:rPr>
          <w:i/>
          <w:sz w:val="20"/>
          <w:szCs w:val="20"/>
        </w:rPr>
        <w:t>BrassRing</w:t>
      </w:r>
      <w:r w:rsidRPr="00B90790">
        <w:rPr>
          <w:sz w:val="20"/>
          <w:szCs w:val="20"/>
        </w:rPr>
        <w:t xml:space="preserve"> access privileges, your organization </w:t>
      </w:r>
      <w:r w:rsidR="00672199">
        <w:rPr>
          <w:sz w:val="20"/>
          <w:szCs w:val="20"/>
        </w:rPr>
        <w:t>might</w:t>
      </w:r>
      <w:r w:rsidRPr="00B90790">
        <w:rPr>
          <w:sz w:val="20"/>
          <w:szCs w:val="20"/>
        </w:rPr>
        <w:t xml:space="preserve"> have changed the default settings to better suit the needs of the user population and your specific hiring processes.</w:t>
      </w:r>
    </w:p>
    <w:p w:rsidR="00C650BD" w:rsidRDefault="00C650BD" w:rsidP="00C650BD"/>
    <w:p w:rsidR="000B1386" w:rsidRDefault="000B1386" w:rsidP="00C650BD"/>
    <w:p w:rsidR="00C650BD" w:rsidRPr="00B417AD" w:rsidRDefault="00C650BD" w:rsidP="00C650BD">
      <w:pPr>
        <w:pStyle w:val="Heading2"/>
        <w:rPr>
          <w:rFonts w:ascii="IBM Plex Sans" w:hAnsi="IBM Plex Sans"/>
        </w:rPr>
      </w:pPr>
      <w:bookmarkStart w:id="15" w:name="_Toc509586604"/>
      <w:r>
        <w:rPr>
          <w:rFonts w:ascii="IBM Plex Sans" w:hAnsi="IBM Plex Sans"/>
        </w:rPr>
        <w:t>User Types</w:t>
      </w:r>
      <w:bookmarkEnd w:id="15"/>
    </w:p>
    <w:p w:rsidR="00C650BD" w:rsidRPr="00195B28" w:rsidRDefault="00C650BD" w:rsidP="000B1386">
      <w:pPr>
        <w:pStyle w:val="StandardText"/>
        <w:rPr>
          <w:sz w:val="20"/>
          <w:szCs w:val="20"/>
        </w:rPr>
      </w:pPr>
      <w:r w:rsidRPr="00195B28">
        <w:rPr>
          <w:sz w:val="20"/>
          <w:szCs w:val="20"/>
        </w:rPr>
        <w:t>The five standard user types in BrassRing are:</w:t>
      </w:r>
    </w:p>
    <w:p w:rsidR="00C650BD" w:rsidRDefault="00C650BD" w:rsidP="00C650BD"/>
    <w:p w:rsidR="000B1386" w:rsidRDefault="000B1386" w:rsidP="00C650BD"/>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6310"/>
      </w:tblGrid>
      <w:tr w:rsidR="000B1386" w:rsidTr="00643DFB">
        <w:tc>
          <w:tcPr>
            <w:tcW w:w="2520" w:type="dxa"/>
            <w:shd w:val="clear" w:color="auto" w:fill="auto"/>
          </w:tcPr>
          <w:p w:rsidR="000B1386" w:rsidRPr="00195B28" w:rsidRDefault="000B1386" w:rsidP="00643DFB">
            <w:pPr>
              <w:pStyle w:val="StandardText"/>
              <w:rPr>
                <w:b/>
                <w:sz w:val="20"/>
                <w:szCs w:val="20"/>
              </w:rPr>
            </w:pPr>
            <w:r w:rsidRPr="00195B28">
              <w:rPr>
                <w:b/>
                <w:sz w:val="20"/>
                <w:szCs w:val="20"/>
              </w:rPr>
              <w:t>Hiring Manager</w:t>
            </w:r>
          </w:p>
        </w:tc>
        <w:tc>
          <w:tcPr>
            <w:tcW w:w="7020" w:type="dxa"/>
            <w:shd w:val="clear" w:color="auto" w:fill="auto"/>
          </w:tcPr>
          <w:p w:rsidR="000B1386" w:rsidRPr="00195B28" w:rsidRDefault="000B1386" w:rsidP="00643DFB">
            <w:pPr>
              <w:pStyle w:val="StandardText"/>
              <w:rPr>
                <w:sz w:val="20"/>
                <w:szCs w:val="20"/>
              </w:rPr>
            </w:pPr>
            <w:r w:rsidRPr="00195B28">
              <w:rPr>
                <w:sz w:val="20"/>
                <w:szCs w:val="20"/>
              </w:rPr>
              <w:t xml:space="preserve">User type has access to View my reqs and the </w:t>
            </w:r>
            <w:r w:rsidR="00E44E7F">
              <w:rPr>
                <w:sz w:val="20"/>
                <w:szCs w:val="20"/>
              </w:rPr>
              <w:t>candidates that are filed</w:t>
            </w:r>
            <w:r w:rsidRPr="00195B28">
              <w:rPr>
                <w:sz w:val="20"/>
                <w:szCs w:val="20"/>
              </w:rPr>
              <w:t xml:space="preserve"> to those </w:t>
            </w:r>
            <w:proofErr w:type="spellStart"/>
            <w:r w:rsidRPr="00195B28">
              <w:rPr>
                <w:sz w:val="20"/>
                <w:szCs w:val="20"/>
              </w:rPr>
              <w:t>reqs</w:t>
            </w:r>
            <w:proofErr w:type="spellEnd"/>
            <w:r w:rsidRPr="00195B28">
              <w:rPr>
                <w:sz w:val="20"/>
                <w:szCs w:val="20"/>
              </w:rPr>
              <w:t xml:space="preserve">. Even if your Hiring Managers will not access the BrassRing application directly, you </w:t>
            </w:r>
            <w:r w:rsidR="00E44E7F">
              <w:rPr>
                <w:sz w:val="20"/>
                <w:szCs w:val="20"/>
              </w:rPr>
              <w:t>enter</w:t>
            </w:r>
            <w:r w:rsidRPr="00195B28">
              <w:rPr>
                <w:sz w:val="20"/>
                <w:szCs w:val="20"/>
              </w:rPr>
              <w:t xml:space="preserve"> them as users to include their names in the single-select list for the Manager field on the Requisition, and to easily send information from the system.</w:t>
            </w:r>
          </w:p>
        </w:tc>
      </w:tr>
      <w:tr w:rsidR="000B1386" w:rsidTr="00643DFB">
        <w:tc>
          <w:tcPr>
            <w:tcW w:w="2520" w:type="dxa"/>
            <w:shd w:val="clear" w:color="auto" w:fill="auto"/>
          </w:tcPr>
          <w:p w:rsidR="000B1386" w:rsidRPr="00195B28" w:rsidRDefault="000B1386" w:rsidP="000B1386">
            <w:pPr>
              <w:pStyle w:val="StandardText"/>
              <w:rPr>
                <w:b/>
                <w:sz w:val="20"/>
                <w:szCs w:val="20"/>
              </w:rPr>
            </w:pPr>
            <w:r w:rsidRPr="00195B28">
              <w:rPr>
                <w:b/>
                <w:sz w:val="20"/>
                <w:szCs w:val="20"/>
              </w:rPr>
              <w:t>HR Coordinator</w:t>
            </w:r>
          </w:p>
        </w:tc>
        <w:tc>
          <w:tcPr>
            <w:tcW w:w="7020" w:type="dxa"/>
            <w:shd w:val="clear" w:color="auto" w:fill="auto"/>
          </w:tcPr>
          <w:p w:rsidR="000B1386" w:rsidRPr="00195B28" w:rsidRDefault="000B1386" w:rsidP="000B1386">
            <w:pPr>
              <w:pStyle w:val="StandardText"/>
              <w:rPr>
                <w:sz w:val="20"/>
                <w:szCs w:val="20"/>
              </w:rPr>
            </w:pPr>
            <w:r w:rsidRPr="00195B28">
              <w:rPr>
                <w:sz w:val="20"/>
                <w:szCs w:val="20"/>
              </w:rPr>
              <w:t>User type has general access to non-administrative functions, such as View my reqs, Search candidates and Working folders.</w:t>
            </w:r>
          </w:p>
        </w:tc>
      </w:tr>
      <w:tr w:rsidR="000B1386" w:rsidTr="00643DFB">
        <w:tc>
          <w:tcPr>
            <w:tcW w:w="2520" w:type="dxa"/>
            <w:shd w:val="clear" w:color="auto" w:fill="auto"/>
          </w:tcPr>
          <w:p w:rsidR="000B1386" w:rsidRPr="00195B28" w:rsidRDefault="000B1386" w:rsidP="000B1386">
            <w:pPr>
              <w:pStyle w:val="StandardText"/>
              <w:rPr>
                <w:b/>
                <w:sz w:val="20"/>
                <w:szCs w:val="20"/>
              </w:rPr>
            </w:pPr>
            <w:r w:rsidRPr="00195B28">
              <w:rPr>
                <w:b/>
                <w:sz w:val="20"/>
                <w:szCs w:val="20"/>
              </w:rPr>
              <w:t>Recruiter</w:t>
            </w:r>
          </w:p>
        </w:tc>
        <w:tc>
          <w:tcPr>
            <w:tcW w:w="7020" w:type="dxa"/>
            <w:shd w:val="clear" w:color="auto" w:fill="auto"/>
          </w:tcPr>
          <w:p w:rsidR="000B1386" w:rsidRPr="00195B28" w:rsidRDefault="000B1386" w:rsidP="000B1386">
            <w:pPr>
              <w:pStyle w:val="StandardText"/>
              <w:rPr>
                <w:sz w:val="20"/>
                <w:szCs w:val="20"/>
              </w:rPr>
            </w:pPr>
            <w:r w:rsidRPr="00195B28">
              <w:rPr>
                <w:sz w:val="20"/>
                <w:szCs w:val="20"/>
              </w:rPr>
              <w:t xml:space="preserve">User type has access to all BrassRing </w:t>
            </w:r>
            <w:r w:rsidR="00E71605">
              <w:rPr>
                <w:sz w:val="20"/>
                <w:szCs w:val="20"/>
              </w:rPr>
              <w:t>function</w:t>
            </w:r>
            <w:r w:rsidRPr="00195B28">
              <w:rPr>
                <w:sz w:val="20"/>
                <w:szCs w:val="20"/>
              </w:rPr>
              <w:t xml:space="preserve"> except for Admin+ and View all reqs. Also has access to selected Standard reports.</w:t>
            </w:r>
          </w:p>
        </w:tc>
      </w:tr>
      <w:tr w:rsidR="000B1386" w:rsidTr="00643DFB">
        <w:tc>
          <w:tcPr>
            <w:tcW w:w="2520" w:type="dxa"/>
            <w:shd w:val="clear" w:color="auto" w:fill="auto"/>
          </w:tcPr>
          <w:p w:rsidR="000B1386" w:rsidRPr="00195B28" w:rsidRDefault="000B1386" w:rsidP="000B1386">
            <w:pPr>
              <w:pStyle w:val="StandardText"/>
              <w:rPr>
                <w:b/>
                <w:sz w:val="20"/>
                <w:szCs w:val="20"/>
              </w:rPr>
            </w:pPr>
            <w:r w:rsidRPr="00195B28">
              <w:rPr>
                <w:b/>
                <w:sz w:val="20"/>
                <w:szCs w:val="20"/>
              </w:rPr>
              <w:t>System Administrator</w:t>
            </w:r>
          </w:p>
        </w:tc>
        <w:tc>
          <w:tcPr>
            <w:tcW w:w="7020" w:type="dxa"/>
            <w:shd w:val="clear" w:color="auto" w:fill="auto"/>
          </w:tcPr>
          <w:p w:rsidR="000B1386" w:rsidRPr="00195B28" w:rsidRDefault="000B1386" w:rsidP="000B1386">
            <w:pPr>
              <w:pStyle w:val="StandardText"/>
              <w:rPr>
                <w:sz w:val="20"/>
                <w:szCs w:val="20"/>
              </w:rPr>
            </w:pPr>
            <w:r w:rsidRPr="00195B28">
              <w:rPr>
                <w:sz w:val="20"/>
                <w:szCs w:val="20"/>
              </w:rPr>
              <w:t xml:space="preserve">User type has access to all BrassRing </w:t>
            </w:r>
            <w:r w:rsidR="00E71605">
              <w:rPr>
                <w:sz w:val="20"/>
                <w:szCs w:val="20"/>
              </w:rPr>
              <w:t>function</w:t>
            </w:r>
            <w:r w:rsidRPr="00195B28">
              <w:rPr>
                <w:sz w:val="20"/>
                <w:szCs w:val="20"/>
              </w:rPr>
              <w:t xml:space="preserve"> including administrative functions, such as job and source code maintenance and all reporting capabilities. System Administrator is also known as Super User.</w:t>
            </w:r>
          </w:p>
        </w:tc>
      </w:tr>
      <w:tr w:rsidR="000B1386" w:rsidTr="00643DFB">
        <w:tc>
          <w:tcPr>
            <w:tcW w:w="2520" w:type="dxa"/>
            <w:shd w:val="clear" w:color="auto" w:fill="auto"/>
          </w:tcPr>
          <w:p w:rsidR="000B1386" w:rsidRPr="00195B28" w:rsidRDefault="000B1386" w:rsidP="000B1386">
            <w:pPr>
              <w:pStyle w:val="StandardText"/>
              <w:rPr>
                <w:b/>
                <w:sz w:val="20"/>
                <w:szCs w:val="20"/>
              </w:rPr>
            </w:pPr>
            <w:r w:rsidRPr="00195B28">
              <w:rPr>
                <w:b/>
                <w:sz w:val="20"/>
                <w:szCs w:val="20"/>
              </w:rPr>
              <w:t>QuickStart User</w:t>
            </w:r>
          </w:p>
        </w:tc>
        <w:tc>
          <w:tcPr>
            <w:tcW w:w="7020" w:type="dxa"/>
            <w:shd w:val="clear" w:color="auto" w:fill="auto"/>
          </w:tcPr>
          <w:p w:rsidR="000B1386" w:rsidRPr="00195B28" w:rsidRDefault="000B1386" w:rsidP="00DF3A93">
            <w:pPr>
              <w:pStyle w:val="StandardText"/>
              <w:rPr>
                <w:sz w:val="20"/>
                <w:szCs w:val="20"/>
              </w:rPr>
            </w:pPr>
            <w:r w:rsidRPr="00195B28">
              <w:rPr>
                <w:sz w:val="20"/>
                <w:szCs w:val="20"/>
              </w:rPr>
              <w:t xml:space="preserve">User type is assigned to </w:t>
            </w:r>
            <w:proofErr w:type="spellStart"/>
            <w:r w:rsidRPr="00195B28">
              <w:rPr>
                <w:sz w:val="20"/>
                <w:szCs w:val="20"/>
              </w:rPr>
              <w:t>eLink</w:t>
            </w:r>
            <w:proofErr w:type="spellEnd"/>
            <w:r w:rsidRPr="00195B28">
              <w:rPr>
                <w:sz w:val="20"/>
                <w:szCs w:val="20"/>
              </w:rPr>
              <w:t xml:space="preserve"> recipients who are not listed in the BrassRing system (</w:t>
            </w:r>
            <w:r w:rsidR="00E44E7F">
              <w:rPr>
                <w:sz w:val="20"/>
                <w:szCs w:val="20"/>
              </w:rPr>
              <w:t>that is,</w:t>
            </w:r>
            <w:r w:rsidRPr="00195B28">
              <w:rPr>
                <w:sz w:val="20"/>
                <w:szCs w:val="20"/>
              </w:rPr>
              <w:t xml:space="preserve"> non-users of BrassRing). For this reason, it is recommended this User Type is not assigned to any BrassRing users. </w:t>
            </w:r>
            <w:r w:rsidR="00DF3A93" w:rsidRPr="00195B28">
              <w:rPr>
                <w:sz w:val="20"/>
                <w:szCs w:val="20"/>
              </w:rPr>
              <w:t>Candidates</w:t>
            </w:r>
            <w:r w:rsidRPr="00195B28">
              <w:rPr>
                <w:sz w:val="20"/>
                <w:szCs w:val="20"/>
              </w:rPr>
              <w:t xml:space="preserve"> are also considered QuickStart Users when interacting with them </w:t>
            </w:r>
            <w:r w:rsidR="000E58B4">
              <w:rPr>
                <w:sz w:val="20"/>
                <w:szCs w:val="20"/>
              </w:rPr>
              <w:t>by using</w:t>
            </w:r>
            <w:r w:rsidRPr="00195B28">
              <w:rPr>
                <w:sz w:val="20"/>
                <w:szCs w:val="20"/>
              </w:rPr>
              <w:t xml:space="preserve"> e</w:t>
            </w:r>
            <w:r w:rsidR="00DF3A93" w:rsidRPr="00195B28">
              <w:rPr>
                <w:sz w:val="20"/>
                <w:szCs w:val="20"/>
              </w:rPr>
              <w:t>L</w:t>
            </w:r>
            <w:r w:rsidRPr="00195B28">
              <w:rPr>
                <w:sz w:val="20"/>
                <w:szCs w:val="20"/>
              </w:rPr>
              <w:t>inks.</w:t>
            </w:r>
          </w:p>
        </w:tc>
      </w:tr>
    </w:tbl>
    <w:p w:rsidR="000B1386" w:rsidRDefault="000B1386" w:rsidP="00C650BD"/>
    <w:p w:rsidR="00C650BD" w:rsidRDefault="00620485" w:rsidP="00C650BD">
      <w:pPr>
        <w:pStyle w:val="BRApplyKnowledge"/>
        <w:rPr>
          <w:color w:val="000000"/>
          <w:sz w:val="60"/>
        </w:rPr>
      </w:pPr>
      <w:r>
        <w:rPr>
          <w:noProof/>
        </w:rPr>
        <mc:AlternateContent>
          <mc:Choice Requires="wps">
            <w:drawing>
              <wp:anchor distT="4294967293" distB="4294967293" distL="114300" distR="114300" simplePos="0" relativeHeight="251652608" behindDoc="0" locked="0" layoutInCell="1" allowOverlap="1">
                <wp:simplePos x="0" y="0"/>
                <wp:positionH relativeFrom="column">
                  <wp:posOffset>340995</wp:posOffset>
                </wp:positionH>
                <wp:positionV relativeFrom="paragraph">
                  <wp:posOffset>311149</wp:posOffset>
                </wp:positionV>
                <wp:extent cx="4314825" cy="0"/>
                <wp:effectExtent l="0" t="0" r="0" b="0"/>
                <wp:wrapNone/>
                <wp:docPr id="11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CE6A4" id="Line 142" o:spid="_x0000_s1026" style="position:absolute;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85pt,24.5pt" to="366.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ts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" strokeweight="1.5pt"/>
            </w:pict>
          </mc:Fallback>
        </mc:AlternateContent>
      </w:r>
      <w:r w:rsidR="00C650BD">
        <w:rPr>
          <w:color w:val="000000"/>
          <w:sz w:val="60"/>
        </w:rPr>
        <w:sym w:font="CommonBullets" w:char="F06A"/>
      </w:r>
    </w:p>
    <w:p w:rsidR="00C650BD" w:rsidRDefault="00C650BD" w:rsidP="00C650BD">
      <w:pPr>
        <w:jc w:val="center"/>
      </w:pPr>
    </w:p>
    <w:p w:rsidR="00C650BD" w:rsidRPr="004E6AF8" w:rsidRDefault="00C650BD" w:rsidP="004E6AF8">
      <w:pPr>
        <w:pStyle w:val="StandardText"/>
        <w:spacing w:after="120"/>
        <w:rPr>
          <w:b/>
        </w:rPr>
      </w:pPr>
      <w:r w:rsidRPr="004E6AF8">
        <w:rPr>
          <w:b/>
        </w:rPr>
        <w:t xml:space="preserve">Apply your knowledge </w:t>
      </w:r>
    </w:p>
    <w:p w:rsidR="00C650BD" w:rsidRDefault="00C650BD" w:rsidP="004E6AF8">
      <w:pPr>
        <w:pStyle w:val="StandardText"/>
        <w:ind w:left="720"/>
      </w:pPr>
      <w:r>
        <w:t>What are the names of your organization’s User Types?</w:t>
      </w:r>
    </w:p>
    <w:p w:rsidR="004E6AF8" w:rsidRDefault="004E6AF8" w:rsidP="004E6AF8">
      <w:pPr>
        <w:pStyle w:val="StandardText"/>
        <w:ind w:left="720"/>
      </w:pPr>
    </w:p>
    <w:p w:rsidR="00C650BD" w:rsidRDefault="00C650BD" w:rsidP="00C650BD">
      <w:pPr>
        <w:ind w:firstLine="720"/>
      </w:pPr>
      <w:r>
        <w:t>-----------------------------------------------------------------------------------------------------------------</w:t>
      </w:r>
    </w:p>
    <w:p w:rsidR="00C650BD" w:rsidRDefault="00C650BD" w:rsidP="00C650BD"/>
    <w:p w:rsidR="00C650BD" w:rsidRPr="00195B28" w:rsidRDefault="00861512" w:rsidP="00861512">
      <w:pPr>
        <w:pStyle w:val="Heading2"/>
        <w:rPr>
          <w:rFonts w:ascii="IBM Plex Sans" w:hAnsi="IBM Plex Sans"/>
        </w:rPr>
      </w:pPr>
      <w:bookmarkStart w:id="16" w:name="_Toc509586605"/>
      <w:r w:rsidRPr="00195B28">
        <w:rPr>
          <w:rFonts w:ascii="IBM Plex Sans" w:hAnsi="IBM Plex Sans"/>
        </w:rPr>
        <w:t>Persona Groups</w:t>
      </w:r>
      <w:bookmarkEnd w:id="16"/>
    </w:p>
    <w:p w:rsidR="00861512" w:rsidRPr="00195B28" w:rsidRDefault="00861512" w:rsidP="00861512">
      <w:pPr>
        <w:pStyle w:val="StandardText"/>
        <w:rPr>
          <w:sz w:val="20"/>
          <w:szCs w:val="20"/>
        </w:rPr>
      </w:pPr>
      <w:r w:rsidRPr="00195B28">
        <w:rPr>
          <w:sz w:val="20"/>
          <w:szCs w:val="20"/>
        </w:rPr>
        <w:t xml:space="preserve">The </w:t>
      </w:r>
      <w:r w:rsidR="00E44E7F">
        <w:rPr>
          <w:sz w:val="20"/>
          <w:szCs w:val="20"/>
        </w:rPr>
        <w:t>home page</w:t>
      </w:r>
      <w:r w:rsidRPr="00195B28">
        <w:rPr>
          <w:sz w:val="20"/>
          <w:szCs w:val="20"/>
        </w:rPr>
        <w:t xml:space="preserve"> is designed to displays cards, grids, visualizations, and welcome messages specific to five different personas: </w:t>
      </w:r>
    </w:p>
    <w:p w:rsidR="00861512" w:rsidRPr="00195B28" w:rsidRDefault="00861512" w:rsidP="004052D4">
      <w:pPr>
        <w:pStyle w:val="StandardText"/>
        <w:numPr>
          <w:ilvl w:val="0"/>
          <w:numId w:val="8"/>
        </w:numPr>
        <w:rPr>
          <w:sz w:val="20"/>
          <w:szCs w:val="20"/>
        </w:rPr>
      </w:pPr>
      <w:r w:rsidRPr="00195B28">
        <w:rPr>
          <w:sz w:val="20"/>
          <w:szCs w:val="20"/>
        </w:rPr>
        <w:t>Recruiter</w:t>
      </w:r>
    </w:p>
    <w:p w:rsidR="00861512" w:rsidRPr="00195B28" w:rsidRDefault="00861512" w:rsidP="004052D4">
      <w:pPr>
        <w:pStyle w:val="StandardText"/>
        <w:numPr>
          <w:ilvl w:val="0"/>
          <w:numId w:val="8"/>
        </w:numPr>
        <w:rPr>
          <w:sz w:val="20"/>
          <w:szCs w:val="20"/>
        </w:rPr>
      </w:pPr>
      <w:r w:rsidRPr="00195B28">
        <w:rPr>
          <w:sz w:val="20"/>
          <w:szCs w:val="20"/>
        </w:rPr>
        <w:t>Hiring Manager</w:t>
      </w:r>
    </w:p>
    <w:p w:rsidR="00861512" w:rsidRPr="00195B28" w:rsidRDefault="00861512" w:rsidP="004052D4">
      <w:pPr>
        <w:pStyle w:val="StandardText"/>
        <w:numPr>
          <w:ilvl w:val="0"/>
          <w:numId w:val="8"/>
        </w:numPr>
        <w:rPr>
          <w:sz w:val="20"/>
          <w:szCs w:val="20"/>
        </w:rPr>
      </w:pPr>
      <w:r w:rsidRPr="00195B28">
        <w:rPr>
          <w:sz w:val="20"/>
          <w:szCs w:val="20"/>
        </w:rPr>
        <w:t>Administrator</w:t>
      </w:r>
    </w:p>
    <w:p w:rsidR="00861512" w:rsidRPr="00195B28" w:rsidRDefault="00861512" w:rsidP="004052D4">
      <w:pPr>
        <w:pStyle w:val="StandardText"/>
        <w:numPr>
          <w:ilvl w:val="0"/>
          <w:numId w:val="8"/>
        </w:numPr>
        <w:rPr>
          <w:sz w:val="20"/>
          <w:szCs w:val="20"/>
        </w:rPr>
      </w:pPr>
      <w:r w:rsidRPr="00195B28">
        <w:rPr>
          <w:sz w:val="20"/>
          <w:szCs w:val="20"/>
        </w:rPr>
        <w:t>HR User</w:t>
      </w:r>
    </w:p>
    <w:p w:rsidR="00861512" w:rsidRPr="00195B28" w:rsidRDefault="00861512" w:rsidP="004052D4">
      <w:pPr>
        <w:pStyle w:val="StandardText"/>
        <w:numPr>
          <w:ilvl w:val="0"/>
          <w:numId w:val="8"/>
        </w:numPr>
        <w:rPr>
          <w:sz w:val="20"/>
          <w:szCs w:val="20"/>
        </w:rPr>
      </w:pPr>
      <w:r w:rsidRPr="00195B28">
        <w:rPr>
          <w:sz w:val="20"/>
          <w:szCs w:val="20"/>
        </w:rPr>
        <w:t>Reporting / Analytics</w:t>
      </w:r>
    </w:p>
    <w:p w:rsidR="00861512" w:rsidRPr="00195B28" w:rsidRDefault="00861512" w:rsidP="00861512">
      <w:pPr>
        <w:pStyle w:val="StandardText"/>
        <w:rPr>
          <w:sz w:val="20"/>
          <w:szCs w:val="20"/>
        </w:rPr>
      </w:pPr>
    </w:p>
    <w:p w:rsidR="00011C63" w:rsidRPr="00195B28" w:rsidRDefault="00011C63" w:rsidP="00011C63">
      <w:pPr>
        <w:pStyle w:val="StandardText"/>
        <w:rPr>
          <w:sz w:val="20"/>
          <w:szCs w:val="20"/>
        </w:rPr>
      </w:pPr>
      <w:r w:rsidRPr="00195B28">
        <w:rPr>
          <w:sz w:val="20"/>
          <w:szCs w:val="20"/>
        </w:rPr>
        <w:t>The BrassRing user home</w:t>
      </w:r>
      <w:r w:rsidR="00E71605">
        <w:rPr>
          <w:sz w:val="20"/>
          <w:szCs w:val="20"/>
        </w:rPr>
        <w:t xml:space="preserve"> </w:t>
      </w:r>
      <w:r w:rsidRPr="00195B28">
        <w:rPr>
          <w:sz w:val="20"/>
          <w:szCs w:val="20"/>
        </w:rPr>
        <w:t xml:space="preserve">page experience is based on persona designation. Each persona </w:t>
      </w:r>
      <w:r w:rsidR="00E44E7F">
        <w:rPr>
          <w:sz w:val="20"/>
          <w:szCs w:val="20"/>
        </w:rPr>
        <w:t>provides</w:t>
      </w:r>
      <w:r w:rsidRPr="00195B28">
        <w:rPr>
          <w:sz w:val="20"/>
          <w:szCs w:val="20"/>
        </w:rPr>
        <w:t xml:space="preserve"> the users with the view of the data that works best for them. Users can personalize the view of the home</w:t>
      </w:r>
      <w:r w:rsidR="00E71605">
        <w:rPr>
          <w:sz w:val="20"/>
          <w:szCs w:val="20"/>
        </w:rPr>
        <w:t xml:space="preserve"> </w:t>
      </w:r>
      <w:r w:rsidRPr="00195B28">
        <w:rPr>
          <w:sz w:val="20"/>
          <w:szCs w:val="20"/>
        </w:rPr>
        <w:t>page depending on their day-to-day tasks and needs.</w:t>
      </w:r>
    </w:p>
    <w:p w:rsidR="00011C63" w:rsidRPr="00195B28" w:rsidRDefault="00011C63" w:rsidP="00861512">
      <w:pPr>
        <w:pStyle w:val="StandardText"/>
        <w:rPr>
          <w:sz w:val="20"/>
          <w:szCs w:val="20"/>
        </w:rPr>
      </w:pPr>
    </w:p>
    <w:p w:rsidR="00011C63" w:rsidRPr="00195B28" w:rsidRDefault="00011C63" w:rsidP="00011C63">
      <w:pPr>
        <w:pStyle w:val="StandardText"/>
        <w:rPr>
          <w:b/>
          <w:sz w:val="20"/>
          <w:szCs w:val="20"/>
        </w:rPr>
      </w:pPr>
      <w:r w:rsidRPr="00195B28">
        <w:rPr>
          <w:b/>
          <w:sz w:val="20"/>
          <w:szCs w:val="20"/>
        </w:rPr>
        <w:t>Additional Elements to Consider:</w:t>
      </w:r>
    </w:p>
    <w:p w:rsidR="00011C63" w:rsidRPr="00195B28" w:rsidRDefault="00011C63" w:rsidP="004052D4">
      <w:pPr>
        <w:pStyle w:val="StandardText"/>
        <w:numPr>
          <w:ilvl w:val="0"/>
          <w:numId w:val="9"/>
        </w:numPr>
        <w:rPr>
          <w:sz w:val="20"/>
          <w:szCs w:val="20"/>
        </w:rPr>
      </w:pPr>
      <w:r w:rsidRPr="00195B28">
        <w:rPr>
          <w:sz w:val="20"/>
          <w:szCs w:val="20"/>
        </w:rPr>
        <w:t xml:space="preserve">The HR Status Categories must be mapped in order for visualizations to work on the </w:t>
      </w:r>
      <w:r w:rsidR="00E44E7F">
        <w:rPr>
          <w:sz w:val="20"/>
          <w:szCs w:val="20"/>
        </w:rPr>
        <w:t>home page</w:t>
      </w:r>
      <w:r w:rsidRPr="00195B28">
        <w:rPr>
          <w:sz w:val="20"/>
          <w:szCs w:val="20"/>
        </w:rPr>
        <w:t xml:space="preserve">. </w:t>
      </w:r>
    </w:p>
    <w:p w:rsidR="00011C63" w:rsidRPr="00195B28" w:rsidRDefault="00011C63" w:rsidP="004052D4">
      <w:pPr>
        <w:pStyle w:val="StandardText"/>
        <w:numPr>
          <w:ilvl w:val="0"/>
          <w:numId w:val="9"/>
        </w:numPr>
        <w:rPr>
          <w:sz w:val="20"/>
          <w:szCs w:val="20"/>
        </w:rPr>
      </w:pPr>
      <w:r w:rsidRPr="00195B28">
        <w:rPr>
          <w:sz w:val="20"/>
          <w:szCs w:val="20"/>
        </w:rPr>
        <w:t>Based on configuration and appropriate privileges, the home</w:t>
      </w:r>
      <w:r w:rsidR="00E71605">
        <w:rPr>
          <w:sz w:val="20"/>
          <w:szCs w:val="20"/>
        </w:rPr>
        <w:t xml:space="preserve"> </w:t>
      </w:r>
      <w:r w:rsidRPr="00195B28">
        <w:rPr>
          <w:sz w:val="20"/>
          <w:szCs w:val="20"/>
        </w:rPr>
        <w:t xml:space="preserve">page for users with recruiter persona displays information specific to their requisitions in individual containers, also known as cards. The cards come with multiple view options </w:t>
      </w:r>
      <w:r w:rsidR="003915BC">
        <w:rPr>
          <w:sz w:val="20"/>
          <w:szCs w:val="20"/>
        </w:rPr>
        <w:t>and</w:t>
      </w:r>
      <w:r w:rsidRPr="00195B28">
        <w:rPr>
          <w:sz w:val="20"/>
          <w:szCs w:val="20"/>
        </w:rPr>
        <w:t xml:space="preserve"> as the </w:t>
      </w:r>
      <w:r w:rsidR="001243E8">
        <w:rPr>
          <w:sz w:val="20"/>
          <w:szCs w:val="20"/>
        </w:rPr>
        <w:t>permissions</w:t>
      </w:r>
      <w:r w:rsidRPr="00195B28">
        <w:rPr>
          <w:sz w:val="20"/>
          <w:szCs w:val="20"/>
        </w:rPr>
        <w:t xml:space="preserve"> to refresh and update data in them.</w:t>
      </w:r>
    </w:p>
    <w:p w:rsidR="00011C63" w:rsidRDefault="00011C63" w:rsidP="004052D4">
      <w:pPr>
        <w:pStyle w:val="StandardText"/>
        <w:numPr>
          <w:ilvl w:val="0"/>
          <w:numId w:val="9"/>
        </w:numPr>
        <w:rPr>
          <w:sz w:val="20"/>
          <w:szCs w:val="20"/>
        </w:rPr>
      </w:pPr>
      <w:r w:rsidRPr="00195B28">
        <w:rPr>
          <w:sz w:val="20"/>
          <w:szCs w:val="20"/>
        </w:rPr>
        <w:t>Users can switch to grid view or to the visualize view (Figure 1-4). The visualize view provides a pictorial representation of the req data. Currently, users can review time to fill and req aging visualizations.</w:t>
      </w:r>
    </w:p>
    <w:p w:rsidR="00E23C33" w:rsidRPr="00491212" w:rsidRDefault="00E23C33" w:rsidP="00E23C33">
      <w:pPr>
        <w:pStyle w:val="ListParagraph"/>
        <w:numPr>
          <w:ilvl w:val="0"/>
          <w:numId w:val="9"/>
        </w:numPr>
        <w:spacing w:line="240" w:lineRule="auto"/>
        <w:contextualSpacing w:val="0"/>
        <w:rPr>
          <w:rFonts w:ascii="IBM Plex Sans" w:hAnsi="IBM Plex Sans" w:cs="Arial"/>
        </w:rPr>
      </w:pPr>
      <w:r w:rsidRPr="00491212">
        <w:rPr>
          <w:rFonts w:ascii="IBM Plex Sans" w:hAnsi="IBM Plex Sans"/>
        </w:rPr>
        <w:t xml:space="preserve">You </w:t>
      </w:r>
      <w:r w:rsidR="00672199">
        <w:rPr>
          <w:rFonts w:ascii="IBM Plex Sans" w:hAnsi="IBM Plex Sans"/>
        </w:rPr>
        <w:t>might</w:t>
      </w:r>
      <w:r w:rsidRPr="00491212">
        <w:rPr>
          <w:rFonts w:ascii="IBM Plex Sans" w:hAnsi="IBM Plex Sans"/>
        </w:rPr>
        <w:t xml:space="preserve"> add up to 20 fields for display in the My Open Reqs grid views.</w:t>
      </w:r>
    </w:p>
    <w:p w:rsidR="00011C63" w:rsidRPr="00195B28" w:rsidRDefault="00011C63" w:rsidP="00011C63">
      <w:pPr>
        <w:pStyle w:val="StandardText"/>
        <w:rPr>
          <w:sz w:val="20"/>
          <w:szCs w:val="20"/>
        </w:rPr>
      </w:pPr>
    </w:p>
    <w:p w:rsidR="00011C63" w:rsidRPr="00195B28" w:rsidRDefault="00011C63" w:rsidP="00011C63">
      <w:pPr>
        <w:pStyle w:val="StandardText"/>
        <w:rPr>
          <w:sz w:val="20"/>
          <w:szCs w:val="20"/>
        </w:rPr>
      </w:pPr>
      <w:r w:rsidRPr="00195B28">
        <w:rPr>
          <w:sz w:val="20"/>
          <w:szCs w:val="20"/>
        </w:rPr>
        <w:t xml:space="preserve">New users </w:t>
      </w:r>
      <w:r w:rsidR="00E44E7F">
        <w:rPr>
          <w:sz w:val="20"/>
          <w:szCs w:val="20"/>
        </w:rPr>
        <w:t>logging in to</w:t>
      </w:r>
      <w:r w:rsidRPr="00195B28">
        <w:rPr>
          <w:sz w:val="20"/>
          <w:szCs w:val="20"/>
        </w:rPr>
        <w:t xml:space="preserve"> BrassRing, or existing users accessing the New UI for the first time will be defaulted as follows:</w:t>
      </w:r>
    </w:p>
    <w:p w:rsidR="00011C63" w:rsidRPr="00195B28" w:rsidRDefault="00011C63" w:rsidP="004052D4">
      <w:pPr>
        <w:pStyle w:val="StandardText"/>
        <w:numPr>
          <w:ilvl w:val="0"/>
          <w:numId w:val="10"/>
        </w:numPr>
        <w:rPr>
          <w:sz w:val="20"/>
          <w:szCs w:val="20"/>
        </w:rPr>
      </w:pPr>
      <w:r w:rsidRPr="00195B28">
        <w:rPr>
          <w:i/>
          <w:sz w:val="20"/>
          <w:szCs w:val="20"/>
        </w:rPr>
        <w:t>Recruiter</w:t>
      </w:r>
      <w:r w:rsidRPr="00195B28">
        <w:rPr>
          <w:sz w:val="20"/>
          <w:szCs w:val="20"/>
        </w:rPr>
        <w:t xml:space="preserve"> – My Open</w:t>
      </w:r>
      <w:r w:rsidR="00BA2488">
        <w:rPr>
          <w:sz w:val="20"/>
          <w:szCs w:val="20"/>
        </w:rPr>
        <w:t xml:space="preserve"> Reqs</w:t>
      </w:r>
      <w:r w:rsidRPr="00195B28">
        <w:rPr>
          <w:sz w:val="20"/>
          <w:szCs w:val="20"/>
        </w:rPr>
        <w:t xml:space="preserve"> tab, Card View</w:t>
      </w:r>
    </w:p>
    <w:p w:rsidR="00011C63" w:rsidRPr="00195B28" w:rsidRDefault="00011C63" w:rsidP="004052D4">
      <w:pPr>
        <w:pStyle w:val="StandardText"/>
        <w:numPr>
          <w:ilvl w:val="0"/>
          <w:numId w:val="10"/>
        </w:numPr>
        <w:rPr>
          <w:sz w:val="20"/>
          <w:szCs w:val="20"/>
        </w:rPr>
      </w:pPr>
      <w:r w:rsidRPr="00195B28">
        <w:rPr>
          <w:i/>
          <w:sz w:val="20"/>
          <w:szCs w:val="20"/>
        </w:rPr>
        <w:t>Hiring Manager</w:t>
      </w:r>
      <w:r w:rsidRPr="00195B28">
        <w:rPr>
          <w:sz w:val="20"/>
          <w:szCs w:val="20"/>
        </w:rPr>
        <w:t xml:space="preserve"> – My Tasks tab. When the user </w:t>
      </w:r>
      <w:r w:rsidR="00E44E7F">
        <w:rPr>
          <w:sz w:val="20"/>
          <w:szCs w:val="20"/>
        </w:rPr>
        <w:t>clicks</w:t>
      </w:r>
      <w:r w:rsidRPr="00195B28">
        <w:rPr>
          <w:sz w:val="20"/>
          <w:szCs w:val="20"/>
        </w:rPr>
        <w:t xml:space="preserve"> their My Open Reqs tab for the first time they will be defaulted to the Visualize View. </w:t>
      </w:r>
    </w:p>
    <w:p w:rsidR="00011C63" w:rsidRPr="00195B28" w:rsidRDefault="00011C63" w:rsidP="00011C63">
      <w:pPr>
        <w:pStyle w:val="StandardText"/>
        <w:rPr>
          <w:sz w:val="20"/>
          <w:szCs w:val="20"/>
        </w:rPr>
      </w:pPr>
    </w:p>
    <w:p w:rsidR="00AB08D1" w:rsidRPr="00195B28" w:rsidRDefault="00E44E7F" w:rsidP="00DD6B75">
      <w:pPr>
        <w:pStyle w:val="StandardText"/>
        <w:spacing w:before="0" w:after="0"/>
        <w:rPr>
          <w:sz w:val="20"/>
          <w:szCs w:val="20"/>
        </w:rPr>
      </w:pPr>
      <w:r>
        <w:rPr>
          <w:sz w:val="20"/>
          <w:szCs w:val="20"/>
        </w:rPr>
        <w:t>When users access the My Open Reqs and the Card View the default view by personas are as</w:t>
      </w:r>
      <w:r w:rsidR="00AB08D1" w:rsidRPr="00195B28">
        <w:rPr>
          <w:sz w:val="20"/>
          <w:szCs w:val="20"/>
        </w:rPr>
        <w:t xml:space="preserve"> follows:</w:t>
      </w:r>
    </w:p>
    <w:p w:rsidR="00AB08D1" w:rsidRPr="00195B28" w:rsidRDefault="00AB08D1" w:rsidP="00DD6B75">
      <w:pPr>
        <w:pStyle w:val="StandardText"/>
        <w:numPr>
          <w:ilvl w:val="0"/>
          <w:numId w:val="11"/>
        </w:numPr>
        <w:spacing w:before="120" w:after="0"/>
        <w:rPr>
          <w:sz w:val="20"/>
          <w:szCs w:val="20"/>
        </w:rPr>
      </w:pPr>
      <w:r w:rsidRPr="00195B28">
        <w:rPr>
          <w:b/>
          <w:i/>
          <w:sz w:val="20"/>
          <w:szCs w:val="20"/>
        </w:rPr>
        <w:t>Recruiter</w:t>
      </w:r>
      <w:r w:rsidRPr="00195B28">
        <w:rPr>
          <w:sz w:val="20"/>
          <w:szCs w:val="20"/>
        </w:rPr>
        <w:t xml:space="preserve"> – Req #, Job Title, Location</w:t>
      </w:r>
      <w:r w:rsidR="00E44E7F">
        <w:rPr>
          <w:sz w:val="20"/>
          <w:szCs w:val="20"/>
        </w:rPr>
        <w:t xml:space="preserve"> or </w:t>
      </w:r>
      <w:r w:rsidRPr="00195B28">
        <w:rPr>
          <w:sz w:val="20"/>
          <w:szCs w:val="20"/>
        </w:rPr>
        <w:t>Division, Department, Posting icon, New, and Total Candidates.</w:t>
      </w:r>
    </w:p>
    <w:p w:rsidR="00AB08D1" w:rsidRPr="00195B28" w:rsidRDefault="00AB08D1" w:rsidP="004052D4">
      <w:pPr>
        <w:pStyle w:val="StandardText"/>
        <w:numPr>
          <w:ilvl w:val="0"/>
          <w:numId w:val="11"/>
        </w:numPr>
        <w:rPr>
          <w:sz w:val="20"/>
          <w:szCs w:val="20"/>
        </w:rPr>
      </w:pPr>
      <w:r w:rsidRPr="00195B28">
        <w:rPr>
          <w:b/>
          <w:i/>
          <w:sz w:val="20"/>
          <w:szCs w:val="20"/>
        </w:rPr>
        <w:t>Hiring Manager</w:t>
      </w:r>
      <w:r w:rsidRPr="00195B28">
        <w:rPr>
          <w:sz w:val="20"/>
          <w:szCs w:val="20"/>
        </w:rPr>
        <w:t xml:space="preserve"> – Req #, Job Title, Location</w:t>
      </w:r>
      <w:r w:rsidR="00E44E7F">
        <w:rPr>
          <w:sz w:val="20"/>
          <w:szCs w:val="20"/>
        </w:rPr>
        <w:t xml:space="preserve"> or </w:t>
      </w:r>
      <w:r w:rsidRPr="00195B28">
        <w:rPr>
          <w:sz w:val="20"/>
          <w:szCs w:val="20"/>
        </w:rPr>
        <w:t>Division, Department, Recruiter, New, and Total Candidates.</w:t>
      </w:r>
    </w:p>
    <w:p w:rsidR="00011C63" w:rsidRDefault="00AB08D1" w:rsidP="00AB08D1">
      <w:pPr>
        <w:pStyle w:val="StandardText"/>
        <w:rPr>
          <w:rFonts w:cs="Arial"/>
          <w:sz w:val="20"/>
          <w:szCs w:val="20"/>
        </w:rPr>
      </w:pPr>
      <w:r w:rsidRPr="00195B28">
        <w:rPr>
          <w:sz w:val="20"/>
          <w:szCs w:val="20"/>
          <w:u w:val="single"/>
        </w:rPr>
        <w:t>Note:</w:t>
      </w:r>
      <w:r w:rsidRPr="00195B28">
        <w:rPr>
          <w:sz w:val="20"/>
          <w:szCs w:val="20"/>
        </w:rPr>
        <w:t xml:space="preserve"> Currently, </w:t>
      </w:r>
      <w:r w:rsidR="00D179C4" w:rsidRPr="00E47594">
        <w:rPr>
          <w:rFonts w:cs="Arial"/>
          <w:sz w:val="20"/>
          <w:szCs w:val="20"/>
        </w:rPr>
        <w:t xml:space="preserve">your Workbench administrator can configure different default fields for the My Open Reqs card and grid views, and the My Candidates grid </w:t>
      </w:r>
      <w:r w:rsidR="00E44E7F">
        <w:rPr>
          <w:rFonts w:cs="Arial"/>
          <w:sz w:val="20"/>
          <w:szCs w:val="20"/>
        </w:rPr>
        <w:t>view that</w:t>
      </w:r>
      <w:r w:rsidR="00D179C4" w:rsidRPr="00E47594">
        <w:rPr>
          <w:rFonts w:cs="Arial"/>
          <w:sz w:val="20"/>
          <w:szCs w:val="20"/>
        </w:rPr>
        <w:t xml:space="preserve"> will only apply to any new users to BrassRing. The Recruiter persona is used for the remainder </w:t>
      </w:r>
      <w:r w:rsidR="00E44E7F">
        <w:rPr>
          <w:rFonts w:cs="Arial"/>
          <w:sz w:val="20"/>
          <w:szCs w:val="20"/>
        </w:rPr>
        <w:t>personas that</w:t>
      </w:r>
      <w:r w:rsidR="00D179C4" w:rsidRPr="00E47594">
        <w:rPr>
          <w:rFonts w:cs="Arial"/>
          <w:sz w:val="20"/>
          <w:szCs w:val="20"/>
        </w:rPr>
        <w:t xml:space="preserve"> will be updated with persona-specific configuration in future Releases.</w:t>
      </w:r>
    </w:p>
    <w:p w:rsidR="00D179C4" w:rsidRDefault="00D179C4" w:rsidP="00AB08D1">
      <w:pPr>
        <w:pStyle w:val="StandardText"/>
      </w:pPr>
    </w:p>
    <w:p w:rsidR="00AB08D1" w:rsidRPr="00195B28" w:rsidRDefault="00AB08D1" w:rsidP="00AB08D1">
      <w:pPr>
        <w:pStyle w:val="Heading2"/>
        <w:rPr>
          <w:rFonts w:ascii="IBM Plex Sans" w:hAnsi="IBM Plex Sans"/>
        </w:rPr>
      </w:pPr>
      <w:bookmarkStart w:id="17" w:name="_Toc509586606"/>
      <w:r w:rsidRPr="00195B28">
        <w:rPr>
          <w:rFonts w:ascii="IBM Plex Sans" w:hAnsi="IBM Plex Sans"/>
        </w:rPr>
        <w:t>User Groups</w:t>
      </w:r>
      <w:bookmarkEnd w:id="17"/>
    </w:p>
    <w:p w:rsidR="00AB08D1" w:rsidRPr="00195B28" w:rsidRDefault="00AB08D1" w:rsidP="00AB08D1">
      <w:pPr>
        <w:pStyle w:val="StandardText"/>
        <w:rPr>
          <w:sz w:val="20"/>
          <w:szCs w:val="20"/>
        </w:rPr>
      </w:pPr>
      <w:r w:rsidRPr="00195B28">
        <w:rPr>
          <w:sz w:val="20"/>
          <w:szCs w:val="20"/>
        </w:rPr>
        <w:t>Some companies must limit access to resumes</w:t>
      </w:r>
      <w:r w:rsidR="00DE674F">
        <w:rPr>
          <w:sz w:val="20"/>
          <w:szCs w:val="20"/>
        </w:rPr>
        <w:t xml:space="preserve"> or </w:t>
      </w:r>
      <w:r w:rsidRPr="00195B28">
        <w:rPr>
          <w:sz w:val="20"/>
          <w:szCs w:val="20"/>
        </w:rPr>
        <w:t xml:space="preserve">CVs by division or by business unit. This </w:t>
      </w:r>
      <w:r w:rsidR="00672199">
        <w:rPr>
          <w:sz w:val="20"/>
          <w:szCs w:val="20"/>
        </w:rPr>
        <w:t>might</w:t>
      </w:r>
      <w:r w:rsidRPr="00195B28">
        <w:rPr>
          <w:sz w:val="20"/>
          <w:szCs w:val="20"/>
        </w:rPr>
        <w:t xml:space="preserve"> be accomplished by </w:t>
      </w:r>
      <w:r w:rsidR="00BF5F0D">
        <w:rPr>
          <w:sz w:val="20"/>
          <w:szCs w:val="20"/>
        </w:rPr>
        <w:t>using</w:t>
      </w:r>
      <w:r w:rsidRPr="00195B28">
        <w:rPr>
          <w:sz w:val="20"/>
          <w:szCs w:val="20"/>
        </w:rPr>
        <w:t xml:space="preserve"> User groups. If your organization opted to enable User groups, you </w:t>
      </w:r>
      <w:r w:rsidR="00BF5F0D">
        <w:rPr>
          <w:sz w:val="20"/>
          <w:szCs w:val="20"/>
        </w:rPr>
        <w:t>see</w:t>
      </w:r>
      <w:r w:rsidRPr="00195B28">
        <w:rPr>
          <w:sz w:val="20"/>
          <w:szCs w:val="20"/>
        </w:rPr>
        <w:t xml:space="preserve"> them when adding a new user within </w:t>
      </w:r>
      <w:r w:rsidRPr="00195B28">
        <w:rPr>
          <w:i/>
          <w:sz w:val="20"/>
          <w:szCs w:val="20"/>
        </w:rPr>
        <w:t>BrassRing</w:t>
      </w:r>
      <w:r w:rsidRPr="00195B28">
        <w:rPr>
          <w:sz w:val="20"/>
          <w:szCs w:val="20"/>
        </w:rPr>
        <w:t>.</w:t>
      </w:r>
    </w:p>
    <w:p w:rsidR="00AB08D1" w:rsidRPr="00195B28" w:rsidRDefault="00AB08D1" w:rsidP="00AB08D1">
      <w:pPr>
        <w:pStyle w:val="StandardText"/>
        <w:rPr>
          <w:sz w:val="20"/>
          <w:szCs w:val="20"/>
        </w:rPr>
      </w:pPr>
    </w:p>
    <w:p w:rsidR="00AB08D1" w:rsidRPr="00195B28" w:rsidRDefault="00AB08D1" w:rsidP="00AB08D1">
      <w:pPr>
        <w:pStyle w:val="StandardText"/>
        <w:rPr>
          <w:sz w:val="20"/>
          <w:szCs w:val="20"/>
        </w:rPr>
      </w:pPr>
      <w:r w:rsidRPr="00195B28">
        <w:rPr>
          <w:sz w:val="20"/>
          <w:szCs w:val="20"/>
        </w:rPr>
        <w:t xml:space="preserve">While an individual’s User group is assigned when they are added as a </w:t>
      </w:r>
      <w:r w:rsidRPr="00195B28">
        <w:rPr>
          <w:i/>
          <w:sz w:val="20"/>
          <w:szCs w:val="20"/>
        </w:rPr>
        <w:t>BrassRing</w:t>
      </w:r>
      <w:r w:rsidRPr="00195B28">
        <w:rPr>
          <w:sz w:val="20"/>
          <w:szCs w:val="20"/>
        </w:rPr>
        <w:t xml:space="preserve"> user, it is facilitated through the designation of a code which is assigned to incoming resumes</w:t>
      </w:r>
      <w:r w:rsidR="00DE674F">
        <w:rPr>
          <w:sz w:val="20"/>
          <w:szCs w:val="20"/>
        </w:rPr>
        <w:t xml:space="preserve"> or </w:t>
      </w:r>
      <w:r w:rsidRPr="00195B28">
        <w:rPr>
          <w:sz w:val="20"/>
          <w:szCs w:val="20"/>
        </w:rPr>
        <w:t xml:space="preserve">CVs. It is typically a division code or source </w:t>
      </w:r>
      <w:r w:rsidR="00BF5F0D">
        <w:rPr>
          <w:sz w:val="20"/>
          <w:szCs w:val="20"/>
        </w:rPr>
        <w:t>code that</w:t>
      </w:r>
      <w:r w:rsidRPr="00195B28">
        <w:rPr>
          <w:sz w:val="20"/>
          <w:szCs w:val="20"/>
        </w:rPr>
        <w:t xml:space="preserve"> allows or restricts access to these resumes</w:t>
      </w:r>
      <w:r w:rsidR="00DE674F">
        <w:rPr>
          <w:sz w:val="20"/>
          <w:szCs w:val="20"/>
        </w:rPr>
        <w:t xml:space="preserve"> or </w:t>
      </w:r>
      <w:r w:rsidRPr="00195B28">
        <w:rPr>
          <w:sz w:val="20"/>
          <w:szCs w:val="20"/>
        </w:rPr>
        <w:t xml:space="preserve">CVs by a particular User group. </w:t>
      </w:r>
    </w:p>
    <w:p w:rsidR="00AB08D1" w:rsidRPr="00195B28" w:rsidRDefault="00AB08D1" w:rsidP="00AB08D1">
      <w:pPr>
        <w:pStyle w:val="StandardText"/>
        <w:rPr>
          <w:sz w:val="20"/>
          <w:szCs w:val="20"/>
        </w:rPr>
      </w:pPr>
    </w:p>
    <w:p w:rsidR="00AB08D1" w:rsidRPr="00195B28" w:rsidRDefault="00AB08D1" w:rsidP="00AB08D1">
      <w:pPr>
        <w:pStyle w:val="StandardText"/>
        <w:rPr>
          <w:sz w:val="20"/>
          <w:szCs w:val="20"/>
        </w:rPr>
      </w:pPr>
      <w:r w:rsidRPr="00195B28">
        <w:rPr>
          <w:sz w:val="20"/>
          <w:szCs w:val="20"/>
        </w:rPr>
        <w:t xml:space="preserve">It should be noted that User groups are created and managed by your Workbench Administrator. </w:t>
      </w:r>
    </w:p>
    <w:p w:rsidR="00AB08D1" w:rsidRDefault="00AB08D1" w:rsidP="004E6AF8">
      <w:pPr>
        <w:pStyle w:val="Headings"/>
        <w:spacing w:before="0" w:beforeAutospacing="0" w:after="0" w:afterAutospacing="0" w:line="240" w:lineRule="auto"/>
      </w:pPr>
    </w:p>
    <w:p w:rsidR="00AB08D1" w:rsidRPr="00195B28" w:rsidRDefault="00AB08D1" w:rsidP="00AB08D1">
      <w:pPr>
        <w:pStyle w:val="Heading2"/>
        <w:rPr>
          <w:rFonts w:ascii="IBM Plex Sans" w:hAnsi="IBM Plex Sans"/>
        </w:rPr>
      </w:pPr>
      <w:bookmarkStart w:id="18" w:name="_Toc509586607"/>
      <w:r w:rsidRPr="00195B28">
        <w:rPr>
          <w:rFonts w:ascii="IBM Plex Sans" w:hAnsi="IBM Plex Sans"/>
        </w:rPr>
        <w:t>Managing User</w:t>
      </w:r>
      <w:bookmarkEnd w:id="18"/>
    </w:p>
    <w:p w:rsidR="00AB08D1" w:rsidRPr="00195B28" w:rsidRDefault="00AB08D1" w:rsidP="00AB08D1">
      <w:pPr>
        <w:pStyle w:val="StandardText"/>
        <w:rPr>
          <w:sz w:val="20"/>
          <w:szCs w:val="20"/>
        </w:rPr>
      </w:pPr>
      <w:r w:rsidRPr="00195B28">
        <w:rPr>
          <w:sz w:val="20"/>
          <w:szCs w:val="20"/>
        </w:rPr>
        <w:t xml:space="preserve">IBM entered your initial list of users during implementation. Moving forward as a Super User, you can add, update, </w:t>
      </w:r>
      <w:r w:rsidR="00BF5F0D">
        <w:rPr>
          <w:sz w:val="20"/>
          <w:szCs w:val="20"/>
        </w:rPr>
        <w:t>deactivate, and</w:t>
      </w:r>
      <w:r w:rsidRPr="00195B28">
        <w:rPr>
          <w:sz w:val="20"/>
          <w:szCs w:val="20"/>
        </w:rPr>
        <w:t xml:space="preserve"> reactivate users of </w:t>
      </w:r>
      <w:r w:rsidRPr="00195B28">
        <w:rPr>
          <w:i/>
          <w:sz w:val="20"/>
          <w:szCs w:val="20"/>
        </w:rPr>
        <w:t>BrassRing</w:t>
      </w:r>
      <w:r w:rsidRPr="00195B28">
        <w:rPr>
          <w:sz w:val="20"/>
          <w:szCs w:val="20"/>
        </w:rPr>
        <w:t>.</w:t>
      </w:r>
    </w:p>
    <w:p w:rsidR="00AB08D1" w:rsidRDefault="00AB08D1" w:rsidP="00AB08D1"/>
    <w:p w:rsidR="00AB08D1" w:rsidRPr="00195B28" w:rsidRDefault="00AB08D1" w:rsidP="00AB08D1">
      <w:pPr>
        <w:pStyle w:val="Heading3"/>
        <w:rPr>
          <w:rFonts w:ascii="IBM Plex Sans" w:hAnsi="IBM Plex Sans"/>
        </w:rPr>
      </w:pPr>
      <w:bookmarkStart w:id="19" w:name="_Toc195000493"/>
      <w:bookmarkStart w:id="20" w:name="_Toc509586608"/>
      <w:r w:rsidRPr="00195B28">
        <w:rPr>
          <w:rFonts w:ascii="IBM Plex Sans" w:hAnsi="IBM Plex Sans"/>
        </w:rPr>
        <w:t>Adding Users</w:t>
      </w:r>
      <w:bookmarkEnd w:id="19"/>
      <w:bookmarkEnd w:id="20"/>
    </w:p>
    <w:p w:rsidR="00AB08D1" w:rsidRPr="00195B28" w:rsidRDefault="00AB08D1" w:rsidP="00E76F07">
      <w:pPr>
        <w:pStyle w:val="StandardText"/>
        <w:ind w:firstLine="360"/>
        <w:rPr>
          <w:sz w:val="20"/>
          <w:szCs w:val="20"/>
        </w:rPr>
      </w:pPr>
      <w:r w:rsidRPr="00195B28">
        <w:rPr>
          <w:sz w:val="20"/>
          <w:szCs w:val="20"/>
        </w:rPr>
        <w:t>To add a user:</w:t>
      </w:r>
    </w:p>
    <w:p w:rsidR="00AB08D1" w:rsidRPr="00195B28" w:rsidRDefault="00AB08D1" w:rsidP="00AB08D1">
      <w:pPr>
        <w:pStyle w:val="StandardText"/>
        <w:rPr>
          <w:sz w:val="20"/>
          <w:szCs w:val="20"/>
        </w:rPr>
      </w:pPr>
    </w:p>
    <w:p w:rsidR="00AB08D1" w:rsidRPr="00195B28" w:rsidRDefault="00AB08D1" w:rsidP="004052D4">
      <w:pPr>
        <w:pStyle w:val="StandardText"/>
        <w:numPr>
          <w:ilvl w:val="0"/>
          <w:numId w:val="12"/>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bCs/>
          <w:sz w:val="20"/>
          <w:szCs w:val="20"/>
        </w:rPr>
        <w:t xml:space="preserve">Admin </w:t>
      </w:r>
      <w:r w:rsidRPr="00195B28">
        <w:rPr>
          <w:sz w:val="20"/>
          <w:szCs w:val="20"/>
        </w:rPr>
        <w:sym w:font="ZapfDingbats BT" w:char="F0DE"/>
      </w:r>
      <w:r w:rsidRPr="00195B28">
        <w:rPr>
          <w:b/>
          <w:bCs/>
          <w:sz w:val="20"/>
          <w:szCs w:val="20"/>
        </w:rPr>
        <w:t xml:space="preserve"> </w:t>
      </w:r>
      <w:proofErr w:type="spellStart"/>
      <w:r w:rsidRPr="00195B28">
        <w:rPr>
          <w:b/>
          <w:bCs/>
          <w:sz w:val="20"/>
          <w:szCs w:val="20"/>
        </w:rPr>
        <w:t>Admin</w:t>
      </w:r>
      <w:proofErr w:type="spellEnd"/>
      <w:r w:rsidRPr="00195B28">
        <w:rPr>
          <w:b/>
          <w:bCs/>
          <w:sz w:val="20"/>
          <w:szCs w:val="20"/>
        </w:rPr>
        <w:t xml:space="preserve">+ </w:t>
      </w:r>
      <w:r w:rsidRPr="00195B28">
        <w:rPr>
          <w:b/>
          <w:bCs/>
          <w:sz w:val="20"/>
          <w:szCs w:val="20"/>
        </w:rPr>
        <w:sym w:font="ZapfDingbats BT" w:char="F0DE"/>
      </w:r>
      <w:r w:rsidRPr="00195B28">
        <w:rPr>
          <w:b/>
          <w:bCs/>
          <w:sz w:val="20"/>
          <w:szCs w:val="20"/>
        </w:rPr>
        <w:t xml:space="preserve"> Users</w:t>
      </w:r>
      <w:r w:rsidRPr="00195B28">
        <w:rPr>
          <w:sz w:val="20"/>
          <w:szCs w:val="20"/>
        </w:rPr>
        <w:t>.</w:t>
      </w:r>
    </w:p>
    <w:p w:rsidR="00AB08D1" w:rsidRPr="00195B28" w:rsidRDefault="00AB08D1" w:rsidP="004052D4">
      <w:pPr>
        <w:pStyle w:val="StandardText"/>
        <w:numPr>
          <w:ilvl w:val="0"/>
          <w:numId w:val="12"/>
        </w:numPr>
        <w:rPr>
          <w:sz w:val="20"/>
          <w:szCs w:val="20"/>
        </w:rPr>
      </w:pPr>
      <w:r w:rsidRPr="00195B28">
        <w:rPr>
          <w:sz w:val="20"/>
          <w:szCs w:val="20"/>
        </w:rPr>
        <w:t xml:space="preserve">Click </w:t>
      </w:r>
      <w:r w:rsidRPr="00195B28">
        <w:rPr>
          <w:b/>
          <w:bCs/>
          <w:sz w:val="20"/>
          <w:szCs w:val="20"/>
        </w:rPr>
        <w:t xml:space="preserve">Add new user </w:t>
      </w:r>
      <w:r w:rsidR="000E58B4">
        <w:rPr>
          <w:bCs/>
          <w:sz w:val="20"/>
          <w:szCs w:val="20"/>
        </w:rPr>
        <w:t>by using</w:t>
      </w:r>
      <w:r w:rsidRPr="00195B28">
        <w:rPr>
          <w:bCs/>
          <w:sz w:val="20"/>
          <w:szCs w:val="20"/>
        </w:rPr>
        <w:t xml:space="preserve"> the</w:t>
      </w:r>
      <w:r w:rsidRPr="00195B28">
        <w:rPr>
          <w:b/>
          <w:bCs/>
          <w:sz w:val="20"/>
          <w:szCs w:val="20"/>
        </w:rPr>
        <w:t xml:space="preserve"> Actions </w:t>
      </w:r>
      <w:r w:rsidRPr="00195B28">
        <w:rPr>
          <w:bCs/>
          <w:sz w:val="20"/>
          <w:szCs w:val="20"/>
        </w:rPr>
        <w:t>menu</w:t>
      </w:r>
      <w:r w:rsidRPr="00195B28">
        <w:rPr>
          <w:sz w:val="20"/>
          <w:szCs w:val="20"/>
        </w:rPr>
        <w:t>. Refer to Figure 1-1.</w:t>
      </w:r>
    </w:p>
    <w:p w:rsidR="00AB08D1" w:rsidRPr="00195B28" w:rsidRDefault="00AB08D1" w:rsidP="004052D4">
      <w:pPr>
        <w:pStyle w:val="StandardText"/>
        <w:numPr>
          <w:ilvl w:val="0"/>
          <w:numId w:val="12"/>
        </w:numPr>
        <w:rPr>
          <w:sz w:val="20"/>
          <w:szCs w:val="20"/>
        </w:rPr>
      </w:pPr>
      <w:r w:rsidRPr="00195B28">
        <w:rPr>
          <w:sz w:val="20"/>
          <w:szCs w:val="20"/>
        </w:rPr>
        <w:t xml:space="preserve">Complete any required fields (*) and optional fields as necessary. </w:t>
      </w:r>
    </w:p>
    <w:p w:rsidR="00AB08D1" w:rsidRPr="00195B28" w:rsidRDefault="00AB08D1" w:rsidP="004052D4">
      <w:pPr>
        <w:pStyle w:val="StandardText"/>
        <w:numPr>
          <w:ilvl w:val="0"/>
          <w:numId w:val="12"/>
        </w:numPr>
        <w:rPr>
          <w:sz w:val="20"/>
          <w:szCs w:val="20"/>
        </w:rPr>
      </w:pPr>
      <w:r w:rsidRPr="00195B28">
        <w:rPr>
          <w:sz w:val="20"/>
          <w:szCs w:val="20"/>
        </w:rPr>
        <w:t xml:space="preserve">For </w:t>
      </w:r>
      <w:r w:rsidRPr="00195B28">
        <w:rPr>
          <w:b/>
          <w:bCs/>
          <w:sz w:val="20"/>
          <w:szCs w:val="20"/>
        </w:rPr>
        <w:t>User type</w:t>
      </w:r>
      <w:r w:rsidRPr="00195B28">
        <w:rPr>
          <w:sz w:val="20"/>
          <w:szCs w:val="20"/>
        </w:rPr>
        <w:t>, select the User type for the user. Users can only have one User type selected.</w:t>
      </w:r>
    </w:p>
    <w:p w:rsidR="00AB08D1" w:rsidRPr="00195B28" w:rsidRDefault="00AB08D1" w:rsidP="004052D4">
      <w:pPr>
        <w:pStyle w:val="StandardText"/>
        <w:numPr>
          <w:ilvl w:val="0"/>
          <w:numId w:val="12"/>
        </w:numPr>
        <w:rPr>
          <w:sz w:val="20"/>
          <w:szCs w:val="20"/>
        </w:rPr>
      </w:pPr>
      <w:r w:rsidRPr="00195B28">
        <w:rPr>
          <w:sz w:val="20"/>
          <w:szCs w:val="20"/>
        </w:rPr>
        <w:t xml:space="preserve">For </w:t>
      </w:r>
      <w:r w:rsidRPr="00195B28">
        <w:rPr>
          <w:b/>
          <w:bCs/>
          <w:sz w:val="20"/>
          <w:szCs w:val="20"/>
        </w:rPr>
        <w:t>User group</w:t>
      </w:r>
      <w:r w:rsidRPr="00195B28">
        <w:rPr>
          <w:sz w:val="20"/>
          <w:szCs w:val="20"/>
        </w:rPr>
        <w:t>, select the appropriate User group for the user. Users can have multiple User groups selected. Hold the Ctrl key down to select multiple user groups.</w:t>
      </w:r>
    </w:p>
    <w:p w:rsidR="00AB08D1" w:rsidRPr="00195B28" w:rsidRDefault="00AB08D1" w:rsidP="004052D4">
      <w:pPr>
        <w:pStyle w:val="StandardText"/>
        <w:numPr>
          <w:ilvl w:val="0"/>
          <w:numId w:val="12"/>
        </w:numPr>
        <w:rPr>
          <w:sz w:val="20"/>
          <w:szCs w:val="20"/>
        </w:rPr>
      </w:pPr>
      <w:r w:rsidRPr="00195B28">
        <w:rPr>
          <w:sz w:val="20"/>
          <w:szCs w:val="20"/>
        </w:rPr>
        <w:t xml:space="preserve">For </w:t>
      </w:r>
      <w:r w:rsidRPr="00195B28">
        <w:rPr>
          <w:b/>
          <w:bCs/>
          <w:sz w:val="20"/>
          <w:szCs w:val="20"/>
        </w:rPr>
        <w:t>Org group</w:t>
      </w:r>
      <w:r w:rsidRPr="00195B28">
        <w:rPr>
          <w:sz w:val="20"/>
          <w:szCs w:val="20"/>
        </w:rPr>
        <w:t xml:space="preserve">, select </w:t>
      </w:r>
      <w:r w:rsidR="00BF5F0D">
        <w:rPr>
          <w:sz w:val="20"/>
          <w:szCs w:val="20"/>
        </w:rPr>
        <w:t>the Organizational groups</w:t>
      </w:r>
      <w:r w:rsidRPr="00195B28">
        <w:rPr>
          <w:sz w:val="20"/>
          <w:szCs w:val="20"/>
        </w:rPr>
        <w:t xml:space="preserve">. Users can have multiple Org groups selected. Hold the Ctrl key down to select multiple org groups. </w:t>
      </w:r>
    </w:p>
    <w:p w:rsidR="00AB08D1" w:rsidRPr="00195B28" w:rsidRDefault="00AB08D1" w:rsidP="004052D4">
      <w:pPr>
        <w:pStyle w:val="StandardText"/>
        <w:numPr>
          <w:ilvl w:val="0"/>
          <w:numId w:val="12"/>
        </w:numPr>
        <w:rPr>
          <w:sz w:val="20"/>
          <w:szCs w:val="20"/>
        </w:rPr>
      </w:pPr>
      <w:r w:rsidRPr="00195B28">
        <w:rPr>
          <w:sz w:val="20"/>
          <w:szCs w:val="20"/>
        </w:rPr>
        <w:t xml:space="preserve">For </w:t>
      </w:r>
      <w:r w:rsidRPr="00195B28">
        <w:rPr>
          <w:b/>
          <w:bCs/>
          <w:sz w:val="20"/>
          <w:szCs w:val="20"/>
        </w:rPr>
        <w:t>Approval authorizations and role definitions</w:t>
      </w:r>
      <w:r w:rsidRPr="00195B28">
        <w:rPr>
          <w:sz w:val="20"/>
          <w:szCs w:val="20"/>
        </w:rPr>
        <w:t xml:space="preserve">, click the box for </w:t>
      </w:r>
      <w:r w:rsidR="00BF5F0D">
        <w:rPr>
          <w:sz w:val="20"/>
          <w:szCs w:val="20"/>
        </w:rPr>
        <w:t>the roles</w:t>
      </w:r>
      <w:r w:rsidRPr="00195B28">
        <w:rPr>
          <w:sz w:val="20"/>
          <w:szCs w:val="20"/>
        </w:rPr>
        <w:t xml:space="preserve"> that are applicable for this user. See Table 1-1 for additional information about this field. </w:t>
      </w:r>
    </w:p>
    <w:p w:rsidR="00AB08D1" w:rsidRPr="00195B28" w:rsidRDefault="00AB08D1" w:rsidP="004052D4">
      <w:pPr>
        <w:pStyle w:val="StandardText"/>
        <w:numPr>
          <w:ilvl w:val="0"/>
          <w:numId w:val="12"/>
        </w:numPr>
        <w:rPr>
          <w:sz w:val="20"/>
          <w:szCs w:val="20"/>
        </w:rPr>
      </w:pPr>
      <w:r w:rsidRPr="00195B28">
        <w:rPr>
          <w:sz w:val="20"/>
          <w:szCs w:val="20"/>
        </w:rPr>
        <w:t xml:space="preserve">Click </w:t>
      </w:r>
      <w:r w:rsidRPr="00195B28">
        <w:rPr>
          <w:b/>
          <w:bCs/>
          <w:sz w:val="20"/>
          <w:szCs w:val="20"/>
        </w:rPr>
        <w:t>Save</w:t>
      </w:r>
      <w:r w:rsidRPr="00195B28">
        <w:rPr>
          <w:sz w:val="20"/>
          <w:szCs w:val="20"/>
        </w:rPr>
        <w:t>.</w:t>
      </w:r>
    </w:p>
    <w:p w:rsidR="00AB08D1" w:rsidRPr="00195B28" w:rsidRDefault="00AB08D1" w:rsidP="004052D4">
      <w:pPr>
        <w:pStyle w:val="StandardText"/>
        <w:numPr>
          <w:ilvl w:val="0"/>
          <w:numId w:val="12"/>
        </w:numPr>
        <w:rPr>
          <w:sz w:val="20"/>
          <w:szCs w:val="20"/>
        </w:rPr>
      </w:pPr>
      <w:r w:rsidRPr="00195B28">
        <w:rPr>
          <w:sz w:val="20"/>
          <w:szCs w:val="20"/>
        </w:rPr>
        <w:t xml:space="preserve">Click </w:t>
      </w:r>
      <w:r w:rsidRPr="00195B28">
        <w:rPr>
          <w:b/>
          <w:bCs/>
          <w:sz w:val="20"/>
          <w:szCs w:val="20"/>
        </w:rPr>
        <w:t>OK</w:t>
      </w:r>
      <w:r w:rsidRPr="00195B28">
        <w:rPr>
          <w:sz w:val="20"/>
          <w:szCs w:val="20"/>
        </w:rPr>
        <w:t xml:space="preserve"> to close the confirmation message.</w:t>
      </w:r>
    </w:p>
    <w:p w:rsidR="00365992" w:rsidRPr="00195B28" w:rsidRDefault="00365992" w:rsidP="00365992">
      <w:pPr>
        <w:pStyle w:val="StandardText"/>
        <w:rPr>
          <w:sz w:val="20"/>
          <w:szCs w:val="20"/>
        </w:rPr>
      </w:pPr>
    </w:p>
    <w:p w:rsidR="00365992" w:rsidRPr="00195B28" w:rsidRDefault="00365992" w:rsidP="004E6AF8">
      <w:pPr>
        <w:pStyle w:val="StandardText"/>
        <w:numPr>
          <w:ilvl w:val="0"/>
          <w:numId w:val="13"/>
        </w:numPr>
        <w:spacing w:after="240"/>
        <w:rPr>
          <w:b/>
          <w:color w:val="C00000"/>
          <w:sz w:val="20"/>
          <w:szCs w:val="20"/>
        </w:rPr>
      </w:pPr>
      <w:r w:rsidRPr="00195B28">
        <w:rPr>
          <w:b/>
          <w:color w:val="C00000"/>
          <w:sz w:val="20"/>
          <w:szCs w:val="20"/>
        </w:rPr>
        <w:t>Required fields are indicated with an asterisk.</w:t>
      </w:r>
    </w:p>
    <w:p w:rsidR="00365992" w:rsidRPr="00195B28" w:rsidRDefault="00365992" w:rsidP="0023019F">
      <w:pPr>
        <w:pStyle w:val="StandardText"/>
        <w:numPr>
          <w:ilvl w:val="0"/>
          <w:numId w:val="88"/>
        </w:numPr>
        <w:rPr>
          <w:b/>
          <w:color w:val="C00000"/>
          <w:sz w:val="20"/>
          <w:szCs w:val="20"/>
        </w:rPr>
      </w:pPr>
      <w:r w:rsidRPr="00195B28">
        <w:rPr>
          <w:b/>
          <w:color w:val="C00000"/>
          <w:sz w:val="20"/>
          <w:szCs w:val="20"/>
        </w:rPr>
        <w:t>If you do not see more than one User group listed, then select the only group listed.</w:t>
      </w:r>
    </w:p>
    <w:p w:rsidR="00365992" w:rsidRDefault="00365992" w:rsidP="00365992">
      <w:pPr>
        <w:pStyle w:val="StandardText"/>
        <w:ind w:left="720"/>
      </w:pPr>
    </w:p>
    <w:p w:rsidR="00E76F07" w:rsidRPr="00AB08D1" w:rsidRDefault="00620485" w:rsidP="00E76F07">
      <w:pPr>
        <w:jc w:val="center"/>
      </w:pPr>
      <w:r>
        <w:rPr>
          <w:noProof/>
          <w:lang w:val="en-US"/>
        </w:rPr>
        <w:drawing>
          <wp:inline distT="0" distB="0" distL="0" distR="0">
            <wp:extent cx="5943600" cy="4800600"/>
            <wp:effectExtent l="19050" t="19050" r="0" b="0"/>
            <wp:docPr id="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w="9525" cmpd="sng">
                      <a:solidFill>
                        <a:srgbClr val="0070C0"/>
                      </a:solidFill>
                      <a:miter lim="800000"/>
                      <a:headEnd/>
                      <a:tailEnd/>
                    </a:ln>
                    <a:effectLst/>
                  </pic:spPr>
                </pic:pic>
              </a:graphicData>
            </a:graphic>
          </wp:inline>
        </w:drawing>
      </w:r>
    </w:p>
    <w:p w:rsidR="00E76F07" w:rsidRPr="00195B28" w:rsidRDefault="00E76F07" w:rsidP="00E76F07">
      <w:pPr>
        <w:pStyle w:val="StandardText"/>
        <w:jc w:val="center"/>
        <w:rPr>
          <w:b/>
          <w:color w:val="548DD4"/>
          <w:sz w:val="20"/>
          <w:szCs w:val="20"/>
        </w:rPr>
      </w:pPr>
      <w:r w:rsidRPr="00195B28">
        <w:rPr>
          <w:b/>
          <w:color w:val="548DD4"/>
          <w:sz w:val="20"/>
          <w:szCs w:val="20"/>
        </w:rPr>
        <w:t xml:space="preserve">Figure 1- </w:t>
      </w:r>
      <w:r w:rsidRPr="00195B28">
        <w:rPr>
          <w:b/>
          <w:color w:val="548DD4"/>
          <w:sz w:val="20"/>
          <w:szCs w:val="20"/>
        </w:rPr>
        <w:fldChar w:fldCharType="begin"/>
      </w:r>
      <w:r w:rsidRPr="00195B28">
        <w:rPr>
          <w:b/>
          <w:color w:val="548DD4"/>
          <w:sz w:val="20"/>
          <w:szCs w:val="20"/>
        </w:rPr>
        <w:instrText xml:space="preserve"> SEQ Figure_1- \* ARABIC </w:instrText>
      </w:r>
      <w:r w:rsidRPr="00195B28">
        <w:rPr>
          <w:b/>
          <w:color w:val="548DD4"/>
          <w:sz w:val="20"/>
          <w:szCs w:val="20"/>
        </w:rPr>
        <w:fldChar w:fldCharType="separate"/>
      </w:r>
      <w:r w:rsidR="00931075">
        <w:rPr>
          <w:b/>
          <w:noProof/>
          <w:color w:val="548DD4"/>
          <w:sz w:val="20"/>
          <w:szCs w:val="20"/>
        </w:rPr>
        <w:t>1</w:t>
      </w:r>
      <w:r w:rsidRPr="00195B28">
        <w:rPr>
          <w:b/>
          <w:noProof/>
          <w:color w:val="548DD4"/>
          <w:sz w:val="20"/>
          <w:szCs w:val="20"/>
        </w:rPr>
        <w:fldChar w:fldCharType="end"/>
      </w:r>
      <w:r w:rsidRPr="00195B28">
        <w:rPr>
          <w:b/>
          <w:color w:val="548DD4"/>
          <w:sz w:val="20"/>
          <w:szCs w:val="20"/>
        </w:rPr>
        <w:t>: Adding a user</w:t>
      </w:r>
    </w:p>
    <w:p w:rsidR="00E76F07" w:rsidRDefault="00E76F07" w:rsidP="00C650BD">
      <w:pPr>
        <w:rPr>
          <w:rFonts w:ascii="IBM Plex Sans" w:hAnsi="IBM Plex Sans"/>
        </w:rPr>
      </w:pPr>
    </w:p>
    <w:tbl>
      <w:tblPr>
        <w:tblW w:w="10080" w:type="dxa"/>
        <w:tblInd w:w="-11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00"/>
        <w:gridCol w:w="7380"/>
      </w:tblGrid>
      <w:tr w:rsidR="00E76F07" w:rsidRPr="00195B28" w:rsidTr="002966A1">
        <w:tc>
          <w:tcPr>
            <w:tcW w:w="2700" w:type="dxa"/>
            <w:tcBorders>
              <w:bottom w:val="single" w:sz="8" w:space="0" w:color="4F81BD"/>
              <w:right w:val="single" w:sz="4" w:space="0" w:color="auto"/>
            </w:tcBorders>
            <w:shd w:val="clear" w:color="auto" w:fill="4F81BD"/>
          </w:tcPr>
          <w:p w:rsidR="00E76F07" w:rsidRPr="00195B28" w:rsidRDefault="00E76F07" w:rsidP="00E76F07">
            <w:pPr>
              <w:pStyle w:val="StandardText"/>
              <w:rPr>
                <w:b/>
                <w:color w:val="FFFFFF"/>
                <w:sz w:val="20"/>
                <w:szCs w:val="20"/>
              </w:rPr>
            </w:pPr>
            <w:r w:rsidRPr="00195B28">
              <w:rPr>
                <w:b/>
                <w:color w:val="FFFFFF"/>
                <w:sz w:val="20"/>
                <w:szCs w:val="20"/>
              </w:rPr>
              <w:t>Approval authorizations and role definition option</w:t>
            </w:r>
          </w:p>
        </w:tc>
        <w:tc>
          <w:tcPr>
            <w:tcW w:w="7380" w:type="dxa"/>
            <w:tcBorders>
              <w:top w:val="single" w:sz="4" w:space="0" w:color="auto"/>
              <w:left w:val="single" w:sz="4" w:space="0" w:color="auto"/>
              <w:bottom w:val="single" w:sz="4" w:space="0" w:color="auto"/>
              <w:right w:val="single" w:sz="4" w:space="0" w:color="auto"/>
            </w:tcBorders>
            <w:shd w:val="clear" w:color="auto" w:fill="4F81BD"/>
          </w:tcPr>
          <w:p w:rsidR="00E76F07" w:rsidRPr="00195B28" w:rsidRDefault="00E76F07" w:rsidP="00E76F07">
            <w:pPr>
              <w:pStyle w:val="StandardText"/>
              <w:rPr>
                <w:b/>
                <w:color w:val="FFFFFF"/>
                <w:sz w:val="20"/>
                <w:szCs w:val="20"/>
              </w:rPr>
            </w:pPr>
            <w:r w:rsidRPr="00195B28">
              <w:rPr>
                <w:b/>
                <w:color w:val="FFFFFF"/>
                <w:sz w:val="20"/>
                <w:szCs w:val="20"/>
              </w:rPr>
              <w:t>Description</w:t>
            </w:r>
          </w:p>
        </w:tc>
      </w:tr>
      <w:tr w:rsidR="00E76F07" w:rsidRPr="00195B28" w:rsidTr="002966A1">
        <w:tc>
          <w:tcPr>
            <w:tcW w:w="2700" w:type="dxa"/>
            <w:tcBorders>
              <w:top w:val="single" w:sz="8" w:space="0" w:color="4F81BD"/>
              <w:left w:val="single" w:sz="8" w:space="0" w:color="4F81BD"/>
              <w:bottom w:val="single" w:sz="8" w:space="0" w:color="4F81BD"/>
              <w:right w:val="single" w:sz="8" w:space="0" w:color="4F81BD"/>
            </w:tcBorders>
          </w:tcPr>
          <w:p w:rsidR="00E76F07" w:rsidRPr="00195B28" w:rsidRDefault="00E76F07" w:rsidP="00195B28">
            <w:pPr>
              <w:pStyle w:val="StandardText"/>
              <w:rPr>
                <w:sz w:val="20"/>
                <w:szCs w:val="20"/>
              </w:rPr>
            </w:pPr>
            <w:r w:rsidRPr="00195B28">
              <w:rPr>
                <w:sz w:val="20"/>
                <w:szCs w:val="20"/>
              </w:rPr>
              <w:t>BrassRing user</w:t>
            </w:r>
          </w:p>
        </w:tc>
        <w:tc>
          <w:tcPr>
            <w:tcW w:w="7380" w:type="dxa"/>
            <w:tcBorders>
              <w:top w:val="single" w:sz="4" w:space="0" w:color="auto"/>
              <w:left w:val="single" w:sz="8" w:space="0" w:color="4F81BD"/>
              <w:bottom w:val="single" w:sz="8" w:space="0" w:color="4F81BD"/>
              <w:right w:val="single" w:sz="8" w:space="0" w:color="4F81BD"/>
            </w:tcBorders>
          </w:tcPr>
          <w:p w:rsidR="00E76F07" w:rsidRPr="00195B28" w:rsidRDefault="00BF5F0D" w:rsidP="00E76F07">
            <w:pPr>
              <w:pStyle w:val="StandardText"/>
              <w:rPr>
                <w:sz w:val="20"/>
                <w:szCs w:val="20"/>
              </w:rPr>
            </w:pPr>
            <w:r>
              <w:rPr>
                <w:sz w:val="20"/>
                <w:szCs w:val="20"/>
              </w:rPr>
              <w:t>If the user is going to log on to BrassRing,</w:t>
            </w:r>
            <w:r w:rsidR="00E76F07" w:rsidRPr="00195B28">
              <w:rPr>
                <w:sz w:val="20"/>
                <w:szCs w:val="20"/>
              </w:rPr>
              <w:t xml:space="preserve"> then this option must be selected. If the user is never going to log on to </w:t>
            </w:r>
            <w:r w:rsidR="00E76F07" w:rsidRPr="00195B28">
              <w:rPr>
                <w:iCs/>
                <w:sz w:val="20"/>
                <w:szCs w:val="20"/>
              </w:rPr>
              <w:t>BrassRing</w:t>
            </w:r>
            <w:r w:rsidR="00E76F07" w:rsidRPr="00195B28">
              <w:rPr>
                <w:sz w:val="20"/>
                <w:szCs w:val="20"/>
              </w:rPr>
              <w:t>, then do not select this option.</w:t>
            </w:r>
          </w:p>
        </w:tc>
      </w:tr>
      <w:tr w:rsidR="00E76F07" w:rsidRPr="00195B28" w:rsidTr="002966A1">
        <w:tc>
          <w:tcPr>
            <w:tcW w:w="2700" w:type="dxa"/>
            <w:tcBorders>
              <w:top w:val="single" w:sz="8" w:space="0" w:color="4F81BD"/>
              <w:bottom w:val="single" w:sz="8" w:space="0" w:color="4F81BD"/>
              <w:right w:val="single" w:sz="8" w:space="0" w:color="4F81BD"/>
            </w:tcBorders>
          </w:tcPr>
          <w:p w:rsidR="00E76F07" w:rsidRPr="00195B28" w:rsidRDefault="00E76F07" w:rsidP="00E76F07">
            <w:pPr>
              <w:pStyle w:val="StandardText"/>
              <w:rPr>
                <w:sz w:val="20"/>
                <w:szCs w:val="20"/>
              </w:rPr>
            </w:pPr>
            <w:r w:rsidRPr="00195B28">
              <w:rPr>
                <w:sz w:val="20"/>
                <w:szCs w:val="20"/>
              </w:rPr>
              <w:t>Manager</w:t>
            </w:r>
          </w:p>
        </w:tc>
        <w:tc>
          <w:tcPr>
            <w:tcW w:w="7380" w:type="dxa"/>
            <w:tcBorders>
              <w:top w:val="single" w:sz="8" w:space="0" w:color="4F81BD"/>
              <w:left w:val="single" w:sz="8" w:space="0" w:color="4F81BD"/>
              <w:bottom w:val="single" w:sz="8" w:space="0" w:color="4F81BD"/>
            </w:tcBorders>
          </w:tcPr>
          <w:p w:rsidR="00E76F07" w:rsidRPr="00195B28" w:rsidRDefault="00BF5F0D" w:rsidP="00E76F07">
            <w:pPr>
              <w:pStyle w:val="StandardText"/>
              <w:rPr>
                <w:sz w:val="20"/>
                <w:szCs w:val="20"/>
              </w:rPr>
            </w:pPr>
            <w:r>
              <w:rPr>
                <w:sz w:val="20"/>
                <w:szCs w:val="20"/>
              </w:rPr>
              <w:t>If this user is a hiring manager and should appear in the Manager drop-down list on the req forms,</w:t>
            </w:r>
            <w:r w:rsidR="00E76F07" w:rsidRPr="00195B28">
              <w:rPr>
                <w:sz w:val="20"/>
                <w:szCs w:val="20"/>
              </w:rPr>
              <w:t xml:space="preserve"> then select this option.</w:t>
            </w:r>
          </w:p>
        </w:tc>
      </w:tr>
      <w:tr w:rsidR="00E76F07" w:rsidRPr="00195B28" w:rsidTr="002966A1">
        <w:tc>
          <w:tcPr>
            <w:tcW w:w="2700" w:type="dxa"/>
            <w:tcBorders>
              <w:top w:val="single" w:sz="8" w:space="0" w:color="4F81BD"/>
              <w:left w:val="single" w:sz="8" w:space="0" w:color="4F81BD"/>
              <w:bottom w:val="single" w:sz="8" w:space="0" w:color="4F81BD"/>
              <w:right w:val="single" w:sz="8" w:space="0" w:color="4F81BD"/>
            </w:tcBorders>
          </w:tcPr>
          <w:p w:rsidR="00E76F07" w:rsidRPr="00195B28" w:rsidRDefault="00E76F07" w:rsidP="00E76F07">
            <w:pPr>
              <w:pStyle w:val="StandardText"/>
              <w:rPr>
                <w:sz w:val="20"/>
                <w:szCs w:val="20"/>
              </w:rPr>
            </w:pPr>
            <w:r w:rsidRPr="00195B28">
              <w:rPr>
                <w:sz w:val="20"/>
                <w:szCs w:val="20"/>
              </w:rPr>
              <w:t>Recruiter</w:t>
            </w:r>
          </w:p>
        </w:tc>
        <w:tc>
          <w:tcPr>
            <w:tcW w:w="7380" w:type="dxa"/>
            <w:tcBorders>
              <w:top w:val="single" w:sz="8" w:space="0" w:color="4F81BD"/>
              <w:left w:val="single" w:sz="8" w:space="0" w:color="4F81BD"/>
              <w:bottom w:val="single" w:sz="8" w:space="0" w:color="4F81BD"/>
              <w:right w:val="single" w:sz="8" w:space="0" w:color="4F81BD"/>
            </w:tcBorders>
          </w:tcPr>
          <w:p w:rsidR="00E76F07" w:rsidRPr="00195B28" w:rsidRDefault="00BF5F0D" w:rsidP="00E76F07">
            <w:pPr>
              <w:pStyle w:val="StandardText"/>
              <w:rPr>
                <w:sz w:val="20"/>
                <w:szCs w:val="20"/>
              </w:rPr>
            </w:pPr>
            <w:r>
              <w:rPr>
                <w:sz w:val="20"/>
                <w:szCs w:val="20"/>
              </w:rPr>
              <w:t>If this user is a recruiter and should appear in the Recruiter drop-down list on the req forms,</w:t>
            </w:r>
            <w:r w:rsidR="00E76F07" w:rsidRPr="00195B28">
              <w:rPr>
                <w:sz w:val="20"/>
                <w:szCs w:val="20"/>
              </w:rPr>
              <w:t xml:space="preserve"> then select this option.</w:t>
            </w:r>
          </w:p>
        </w:tc>
      </w:tr>
      <w:tr w:rsidR="00E76F07" w:rsidRPr="00195B28" w:rsidTr="002966A1">
        <w:tc>
          <w:tcPr>
            <w:tcW w:w="2700" w:type="dxa"/>
            <w:tcBorders>
              <w:top w:val="single" w:sz="8" w:space="0" w:color="4F81BD"/>
              <w:bottom w:val="single" w:sz="8" w:space="0" w:color="4F81BD"/>
              <w:right w:val="single" w:sz="8" w:space="0" w:color="4F81BD"/>
            </w:tcBorders>
          </w:tcPr>
          <w:p w:rsidR="00E76F07" w:rsidRPr="00195B28" w:rsidRDefault="00E76F07" w:rsidP="00E76F07">
            <w:pPr>
              <w:pStyle w:val="StandardText"/>
              <w:rPr>
                <w:sz w:val="20"/>
                <w:szCs w:val="20"/>
              </w:rPr>
            </w:pPr>
            <w:r w:rsidRPr="00195B28">
              <w:rPr>
                <w:sz w:val="20"/>
                <w:szCs w:val="20"/>
              </w:rPr>
              <w:t>Approval routing titles (specific to your company’s BrassRing configuration)</w:t>
            </w:r>
          </w:p>
        </w:tc>
        <w:tc>
          <w:tcPr>
            <w:tcW w:w="7380" w:type="dxa"/>
            <w:tcBorders>
              <w:top w:val="single" w:sz="8" w:space="0" w:color="4F81BD"/>
              <w:left w:val="single" w:sz="8" w:space="0" w:color="4F81BD"/>
              <w:bottom w:val="single" w:sz="8" w:space="0" w:color="4F81BD"/>
            </w:tcBorders>
          </w:tcPr>
          <w:p w:rsidR="00E76F07" w:rsidRPr="00195B28" w:rsidRDefault="00E76F07" w:rsidP="00E76F07">
            <w:pPr>
              <w:pStyle w:val="StandardText"/>
              <w:rPr>
                <w:sz w:val="20"/>
                <w:szCs w:val="20"/>
              </w:rPr>
            </w:pPr>
            <w:r w:rsidRPr="00195B28">
              <w:rPr>
                <w:sz w:val="20"/>
                <w:szCs w:val="20"/>
              </w:rPr>
              <w:t>If your company uses req approval routing, the approver levels are listed. When appropriate, select the appropriate Approver level for the user. The user’s name will now appear in the dropdown list of options for that particular approval level.</w:t>
            </w:r>
          </w:p>
        </w:tc>
      </w:tr>
    </w:tbl>
    <w:p w:rsidR="00E76F07" w:rsidRPr="00195B28" w:rsidRDefault="00E76F07" w:rsidP="00E76F07">
      <w:pPr>
        <w:pStyle w:val="StandardText"/>
        <w:jc w:val="center"/>
        <w:rPr>
          <w:b/>
          <w:color w:val="548DD4"/>
          <w:sz w:val="20"/>
          <w:szCs w:val="20"/>
        </w:rPr>
      </w:pPr>
      <w:r w:rsidRPr="00195B28">
        <w:rPr>
          <w:b/>
          <w:color w:val="548DD4"/>
          <w:sz w:val="20"/>
          <w:szCs w:val="20"/>
        </w:rPr>
        <w:t xml:space="preserve">Table 1- </w:t>
      </w:r>
      <w:r w:rsidRPr="00195B28">
        <w:rPr>
          <w:b/>
          <w:color w:val="548DD4"/>
          <w:sz w:val="20"/>
          <w:szCs w:val="20"/>
        </w:rPr>
        <w:fldChar w:fldCharType="begin"/>
      </w:r>
      <w:r w:rsidRPr="00195B28">
        <w:rPr>
          <w:b/>
          <w:color w:val="548DD4"/>
          <w:sz w:val="20"/>
          <w:szCs w:val="20"/>
        </w:rPr>
        <w:instrText xml:space="preserve"> SEQ Table_1- \* ARABIC </w:instrText>
      </w:r>
      <w:r w:rsidRPr="00195B28">
        <w:rPr>
          <w:b/>
          <w:color w:val="548DD4"/>
          <w:sz w:val="20"/>
          <w:szCs w:val="20"/>
        </w:rPr>
        <w:fldChar w:fldCharType="separate"/>
      </w:r>
      <w:r w:rsidR="00931075">
        <w:rPr>
          <w:b/>
          <w:noProof/>
          <w:color w:val="548DD4"/>
          <w:sz w:val="20"/>
          <w:szCs w:val="20"/>
        </w:rPr>
        <w:t>1</w:t>
      </w:r>
      <w:r w:rsidRPr="00195B28">
        <w:rPr>
          <w:b/>
          <w:noProof/>
          <w:color w:val="548DD4"/>
          <w:sz w:val="20"/>
          <w:szCs w:val="20"/>
        </w:rPr>
        <w:fldChar w:fldCharType="end"/>
      </w:r>
      <w:r w:rsidRPr="00195B28">
        <w:rPr>
          <w:b/>
          <w:color w:val="548DD4"/>
          <w:sz w:val="20"/>
          <w:szCs w:val="20"/>
        </w:rPr>
        <w:t>: Approver and role options</w:t>
      </w:r>
    </w:p>
    <w:p w:rsidR="00E76F07" w:rsidRDefault="00E76F07" w:rsidP="00E76F07">
      <w:pPr>
        <w:jc w:val="center"/>
        <w:rPr>
          <w:rFonts w:ascii="IBM Plex Sans" w:hAnsi="IBM Plex Sans"/>
        </w:rPr>
      </w:pPr>
    </w:p>
    <w:p w:rsidR="00E76F07" w:rsidRPr="00195B28" w:rsidRDefault="00E76F07" w:rsidP="00E76F07">
      <w:pPr>
        <w:pStyle w:val="Heading3"/>
        <w:rPr>
          <w:rFonts w:ascii="IBM Plex Sans" w:hAnsi="IBM Plex Sans"/>
        </w:rPr>
      </w:pPr>
      <w:bookmarkStart w:id="21" w:name="_Toc509586609"/>
      <w:r w:rsidRPr="00195B28">
        <w:rPr>
          <w:rFonts w:ascii="IBM Plex Sans" w:hAnsi="IBM Plex Sans"/>
        </w:rPr>
        <w:t>Editing Users</w:t>
      </w:r>
      <w:bookmarkEnd w:id="21"/>
    </w:p>
    <w:p w:rsidR="00E76F07" w:rsidRPr="00195B28" w:rsidRDefault="00E76F07" w:rsidP="00E76F07">
      <w:pPr>
        <w:pStyle w:val="StandardText"/>
        <w:ind w:firstLine="720"/>
        <w:rPr>
          <w:sz w:val="20"/>
          <w:szCs w:val="20"/>
        </w:rPr>
      </w:pPr>
      <w:r w:rsidRPr="00195B28">
        <w:rPr>
          <w:sz w:val="20"/>
          <w:szCs w:val="20"/>
        </w:rPr>
        <w:t>To edit a user:</w:t>
      </w:r>
    </w:p>
    <w:p w:rsidR="00E76F07" w:rsidRPr="00195B28" w:rsidRDefault="00E76F07" w:rsidP="00E76F07">
      <w:pPr>
        <w:pStyle w:val="StandardText"/>
        <w:rPr>
          <w:sz w:val="20"/>
          <w:szCs w:val="20"/>
        </w:rPr>
      </w:pPr>
    </w:p>
    <w:p w:rsidR="00E76F07" w:rsidRPr="00195B28" w:rsidRDefault="00E76F07" w:rsidP="004052D4">
      <w:pPr>
        <w:pStyle w:val="StandardText"/>
        <w:numPr>
          <w:ilvl w:val="0"/>
          <w:numId w:val="14"/>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sz w:val="20"/>
          <w:szCs w:val="20"/>
        </w:rPr>
        <w:sym w:font="ZapfDingbats BT" w:char="F0DE"/>
      </w:r>
      <w:r w:rsidRPr="00195B28">
        <w:rPr>
          <w:b/>
          <w:sz w:val="20"/>
          <w:szCs w:val="20"/>
        </w:rPr>
        <w:t xml:space="preserve"> Users</w:t>
      </w:r>
      <w:r w:rsidRPr="00195B28">
        <w:rPr>
          <w:sz w:val="20"/>
          <w:szCs w:val="20"/>
        </w:rPr>
        <w:t>.</w:t>
      </w:r>
    </w:p>
    <w:p w:rsidR="00E76F07" w:rsidRPr="00195B28" w:rsidRDefault="00E76F07" w:rsidP="004052D4">
      <w:pPr>
        <w:pStyle w:val="StandardText"/>
        <w:numPr>
          <w:ilvl w:val="0"/>
          <w:numId w:val="14"/>
        </w:numPr>
        <w:rPr>
          <w:sz w:val="20"/>
          <w:szCs w:val="20"/>
        </w:rPr>
      </w:pPr>
      <w:r w:rsidRPr="00195B28">
        <w:rPr>
          <w:sz w:val="20"/>
          <w:szCs w:val="20"/>
        </w:rPr>
        <w:t xml:space="preserve">Click the Edit </w:t>
      </w:r>
      <w:r w:rsidR="00620485">
        <w:rPr>
          <w:noProof/>
          <w:sz w:val="20"/>
          <w:szCs w:val="20"/>
        </w:rPr>
        <w:drawing>
          <wp:inline distT="0" distB="0" distL="0" distR="0">
            <wp:extent cx="139700" cy="14605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grayscl/>
                      <a:extLst>
                        <a:ext uri="{28A0092B-C50C-407E-A947-70E740481C1C}">
                          <a14:useLocalDpi xmlns:a14="http://schemas.microsoft.com/office/drawing/2010/main" val="0"/>
                        </a:ext>
                      </a:extLst>
                    </a:blip>
                    <a:srcRect l="83609" t="60362" r="14758" b="37088"/>
                    <a:stretch>
                      <a:fillRect/>
                    </a:stretch>
                  </pic:blipFill>
                  <pic:spPr bwMode="auto">
                    <a:xfrm>
                      <a:off x="0" y="0"/>
                      <a:ext cx="139700" cy="146050"/>
                    </a:xfrm>
                    <a:prstGeom prst="rect">
                      <a:avLst/>
                    </a:prstGeom>
                    <a:noFill/>
                    <a:ln>
                      <a:noFill/>
                    </a:ln>
                  </pic:spPr>
                </pic:pic>
              </a:graphicData>
            </a:graphic>
          </wp:inline>
        </w:drawing>
      </w:r>
      <w:r w:rsidRPr="00195B28">
        <w:rPr>
          <w:sz w:val="20"/>
          <w:szCs w:val="20"/>
        </w:rPr>
        <w:t xml:space="preserve"> icon for the user.</w:t>
      </w:r>
    </w:p>
    <w:p w:rsidR="00E76F07" w:rsidRPr="00195B28" w:rsidRDefault="00E76F07" w:rsidP="004052D4">
      <w:pPr>
        <w:pStyle w:val="StandardText"/>
        <w:numPr>
          <w:ilvl w:val="0"/>
          <w:numId w:val="14"/>
        </w:numPr>
        <w:rPr>
          <w:sz w:val="20"/>
          <w:szCs w:val="20"/>
        </w:rPr>
      </w:pPr>
      <w:r w:rsidRPr="00195B28">
        <w:rPr>
          <w:sz w:val="20"/>
          <w:szCs w:val="20"/>
        </w:rPr>
        <w:t xml:space="preserve">Change </w:t>
      </w:r>
      <w:r w:rsidR="00BF5F0D">
        <w:rPr>
          <w:sz w:val="20"/>
          <w:szCs w:val="20"/>
        </w:rPr>
        <w:t>the appropriate fields</w:t>
      </w:r>
      <w:r w:rsidRPr="00195B28">
        <w:rPr>
          <w:sz w:val="20"/>
          <w:szCs w:val="20"/>
        </w:rPr>
        <w:t xml:space="preserve">. </w:t>
      </w:r>
    </w:p>
    <w:p w:rsidR="00E76F07" w:rsidRPr="00195B28" w:rsidRDefault="00E76F07" w:rsidP="004052D4">
      <w:pPr>
        <w:pStyle w:val="StandardText"/>
        <w:numPr>
          <w:ilvl w:val="0"/>
          <w:numId w:val="14"/>
        </w:numPr>
        <w:rPr>
          <w:sz w:val="20"/>
          <w:szCs w:val="20"/>
        </w:rPr>
      </w:pPr>
      <w:r w:rsidRPr="00195B28">
        <w:rPr>
          <w:sz w:val="20"/>
          <w:szCs w:val="20"/>
        </w:rPr>
        <w:t>Click Save.</w:t>
      </w:r>
    </w:p>
    <w:p w:rsidR="00E76F07" w:rsidRPr="00195B28" w:rsidRDefault="00E76F07" w:rsidP="004052D4">
      <w:pPr>
        <w:pStyle w:val="StandardText"/>
        <w:numPr>
          <w:ilvl w:val="0"/>
          <w:numId w:val="14"/>
        </w:numPr>
        <w:rPr>
          <w:sz w:val="20"/>
          <w:szCs w:val="20"/>
        </w:rPr>
      </w:pPr>
      <w:r w:rsidRPr="00195B28">
        <w:rPr>
          <w:sz w:val="20"/>
          <w:szCs w:val="20"/>
        </w:rPr>
        <w:t>Click OK to close the confirmation message.</w:t>
      </w:r>
    </w:p>
    <w:p w:rsidR="00E76F07" w:rsidRPr="00195B28" w:rsidRDefault="00E76F07" w:rsidP="00E76F07">
      <w:pPr>
        <w:rPr>
          <w:rFonts w:ascii="IBM Plex Sans" w:hAnsi="IBM Plex Sans"/>
          <w:szCs w:val="20"/>
        </w:rPr>
      </w:pPr>
    </w:p>
    <w:p w:rsidR="005757CD" w:rsidRPr="00195B28" w:rsidRDefault="005757CD" w:rsidP="005757CD">
      <w:pPr>
        <w:pStyle w:val="Heading3"/>
        <w:rPr>
          <w:rFonts w:ascii="IBM Plex Sans" w:hAnsi="IBM Plex Sans"/>
        </w:rPr>
      </w:pPr>
      <w:bookmarkStart w:id="22" w:name="_Toc509586610"/>
      <w:r w:rsidRPr="00195B28">
        <w:rPr>
          <w:rFonts w:ascii="IBM Plex Sans" w:hAnsi="IBM Plex Sans"/>
        </w:rPr>
        <w:t>Transfer Folder Ownership</w:t>
      </w:r>
      <w:bookmarkEnd w:id="22"/>
    </w:p>
    <w:p w:rsidR="005757CD" w:rsidRPr="00195B28" w:rsidRDefault="005757CD" w:rsidP="00623578">
      <w:pPr>
        <w:pStyle w:val="StandardText"/>
        <w:spacing w:after="0"/>
        <w:ind w:left="720"/>
        <w:rPr>
          <w:sz w:val="20"/>
          <w:szCs w:val="20"/>
        </w:rPr>
      </w:pPr>
      <w:r w:rsidRPr="00195B28">
        <w:rPr>
          <w:sz w:val="20"/>
          <w:szCs w:val="20"/>
        </w:rPr>
        <w:t xml:space="preserve">As a Super User, you are able to transfer the folder ownership of a user’s Working Folder. </w:t>
      </w:r>
    </w:p>
    <w:p w:rsidR="005757CD" w:rsidRPr="00195B28" w:rsidRDefault="005757CD" w:rsidP="00623578">
      <w:pPr>
        <w:pStyle w:val="StandardText"/>
        <w:spacing w:before="0" w:after="0"/>
        <w:ind w:left="720"/>
        <w:rPr>
          <w:sz w:val="20"/>
          <w:szCs w:val="20"/>
        </w:rPr>
      </w:pPr>
      <w:r w:rsidRPr="00195B28">
        <w:rPr>
          <w:sz w:val="20"/>
          <w:szCs w:val="20"/>
        </w:rPr>
        <w:t xml:space="preserve">Best Practice is to use this feature when inactivating a user. Transferring Folder Ownership moves the ownership of that Working </w:t>
      </w:r>
      <w:r w:rsidR="00BF5F0D">
        <w:rPr>
          <w:sz w:val="20"/>
          <w:szCs w:val="20"/>
        </w:rPr>
        <w:t>Folders</w:t>
      </w:r>
      <w:r w:rsidRPr="00195B28">
        <w:rPr>
          <w:sz w:val="20"/>
          <w:szCs w:val="20"/>
        </w:rPr>
        <w:t xml:space="preserve"> to another user. As a </w:t>
      </w:r>
      <w:proofErr w:type="gramStart"/>
      <w:r w:rsidRPr="00195B28">
        <w:rPr>
          <w:sz w:val="20"/>
          <w:szCs w:val="20"/>
        </w:rPr>
        <w:t>result</w:t>
      </w:r>
      <w:proofErr w:type="gramEnd"/>
      <w:r w:rsidRPr="00195B28">
        <w:rPr>
          <w:sz w:val="20"/>
          <w:szCs w:val="20"/>
        </w:rPr>
        <w:t xml:space="preserve"> the “original” owner of the Working Folder no longer has the ability to edit, delete, or inactivate the Working Folder. </w:t>
      </w:r>
    </w:p>
    <w:p w:rsidR="005757CD" w:rsidRPr="00195B28" w:rsidRDefault="005757CD" w:rsidP="005757CD">
      <w:pPr>
        <w:pStyle w:val="StandardText"/>
        <w:ind w:left="720"/>
        <w:rPr>
          <w:sz w:val="20"/>
          <w:szCs w:val="20"/>
        </w:rPr>
      </w:pPr>
    </w:p>
    <w:p w:rsidR="005757CD" w:rsidRPr="00195B28" w:rsidRDefault="005757CD" w:rsidP="004052D4">
      <w:pPr>
        <w:pStyle w:val="StandardText"/>
        <w:numPr>
          <w:ilvl w:val="0"/>
          <w:numId w:val="15"/>
        </w:numPr>
        <w:rPr>
          <w:rFonts w:cs="Arial"/>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s</w:t>
      </w:r>
      <w:r w:rsidRPr="00195B28">
        <w:rPr>
          <w:rFonts w:cs="Arial"/>
          <w:sz w:val="20"/>
          <w:szCs w:val="20"/>
        </w:rPr>
        <w:t xml:space="preserve">elect </w:t>
      </w:r>
      <w:r w:rsidRPr="00195B28">
        <w:rPr>
          <w:b/>
          <w:sz w:val="20"/>
          <w:szCs w:val="20"/>
        </w:rPr>
        <w:t xml:space="preserve">Admin </w:t>
      </w:r>
      <w:r w:rsidRPr="00195B28">
        <w:rPr>
          <w:b/>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sz w:val="20"/>
          <w:szCs w:val="20"/>
        </w:rPr>
        <w:sym w:font="ZapfDingbats BT" w:char="F0DE"/>
      </w:r>
      <w:r w:rsidRPr="00195B28">
        <w:rPr>
          <w:b/>
          <w:sz w:val="20"/>
          <w:szCs w:val="20"/>
        </w:rPr>
        <w:t xml:space="preserve"> Users</w:t>
      </w:r>
      <w:r w:rsidRPr="00195B28">
        <w:rPr>
          <w:sz w:val="20"/>
          <w:szCs w:val="20"/>
        </w:rPr>
        <w:t>.</w:t>
      </w:r>
    </w:p>
    <w:p w:rsidR="005757CD" w:rsidRPr="00195B28" w:rsidRDefault="005757CD" w:rsidP="004052D4">
      <w:pPr>
        <w:pStyle w:val="StandardText"/>
        <w:numPr>
          <w:ilvl w:val="0"/>
          <w:numId w:val="15"/>
        </w:numPr>
        <w:rPr>
          <w:rFonts w:cs="Arial"/>
          <w:sz w:val="20"/>
          <w:szCs w:val="20"/>
        </w:rPr>
      </w:pPr>
      <w:r w:rsidRPr="00195B28">
        <w:rPr>
          <w:rFonts w:cs="Arial"/>
          <w:sz w:val="20"/>
          <w:szCs w:val="20"/>
        </w:rPr>
        <w:t xml:space="preserve">Select the user whose working folder </w:t>
      </w:r>
      <w:r w:rsidR="00BF5F0D">
        <w:rPr>
          <w:rFonts w:cs="Arial"/>
          <w:sz w:val="20"/>
          <w:szCs w:val="20"/>
        </w:rPr>
        <w:t>ownership that you would</w:t>
      </w:r>
      <w:r w:rsidRPr="00195B28">
        <w:rPr>
          <w:rFonts w:cs="Arial"/>
          <w:sz w:val="20"/>
          <w:szCs w:val="20"/>
        </w:rPr>
        <w:t xml:space="preserve"> like to transfer.</w:t>
      </w:r>
    </w:p>
    <w:p w:rsidR="005757CD" w:rsidRPr="00195B28" w:rsidRDefault="005757CD" w:rsidP="004052D4">
      <w:pPr>
        <w:pStyle w:val="StandardText"/>
        <w:numPr>
          <w:ilvl w:val="0"/>
          <w:numId w:val="15"/>
        </w:numPr>
        <w:rPr>
          <w:rFonts w:cs="Arial"/>
          <w:sz w:val="20"/>
          <w:szCs w:val="20"/>
        </w:rPr>
      </w:pPr>
      <w:r w:rsidRPr="00195B28">
        <w:rPr>
          <w:rFonts w:cs="Arial"/>
          <w:sz w:val="20"/>
          <w:szCs w:val="20"/>
        </w:rPr>
        <w:t xml:space="preserve">Click </w:t>
      </w:r>
      <w:r w:rsidRPr="00195B28">
        <w:rPr>
          <w:rFonts w:cs="Arial"/>
          <w:b/>
          <w:sz w:val="20"/>
          <w:szCs w:val="20"/>
        </w:rPr>
        <w:t>Transfer working folder ownership</w:t>
      </w:r>
      <w:r w:rsidRPr="00195B28">
        <w:rPr>
          <w:rFonts w:cs="Arial"/>
          <w:sz w:val="20"/>
          <w:szCs w:val="20"/>
        </w:rPr>
        <w:t xml:space="preserve"> in the Actions toolbar.</w:t>
      </w:r>
    </w:p>
    <w:p w:rsidR="005757CD" w:rsidRPr="00195B28" w:rsidRDefault="005757CD" w:rsidP="004052D4">
      <w:pPr>
        <w:pStyle w:val="StandardText"/>
        <w:numPr>
          <w:ilvl w:val="0"/>
          <w:numId w:val="15"/>
        </w:numPr>
        <w:rPr>
          <w:rFonts w:cs="Arial"/>
          <w:sz w:val="20"/>
          <w:szCs w:val="20"/>
        </w:rPr>
      </w:pPr>
      <w:r w:rsidRPr="00195B28">
        <w:rPr>
          <w:rFonts w:cs="Arial"/>
          <w:sz w:val="20"/>
          <w:szCs w:val="20"/>
        </w:rPr>
        <w:t xml:space="preserve">In </w:t>
      </w:r>
      <w:r w:rsidR="00BF5F0D">
        <w:rPr>
          <w:rFonts w:cs="Arial"/>
          <w:sz w:val="20"/>
          <w:szCs w:val="20"/>
        </w:rPr>
        <w:t>the Folders</w:t>
      </w:r>
      <w:r w:rsidRPr="00195B28">
        <w:rPr>
          <w:rFonts w:cs="Arial"/>
          <w:sz w:val="20"/>
          <w:szCs w:val="20"/>
        </w:rPr>
        <w:t xml:space="preserve"> select box, select </w:t>
      </w:r>
      <w:r w:rsidR="00BF5F0D">
        <w:rPr>
          <w:rFonts w:cs="Arial"/>
          <w:sz w:val="20"/>
          <w:szCs w:val="20"/>
        </w:rPr>
        <w:t>the folders</w:t>
      </w:r>
      <w:r w:rsidRPr="00195B28">
        <w:rPr>
          <w:rFonts w:cs="Arial"/>
          <w:sz w:val="20"/>
          <w:szCs w:val="20"/>
        </w:rPr>
        <w:t xml:space="preserve"> to be transferred.</w:t>
      </w:r>
    </w:p>
    <w:p w:rsidR="005757CD" w:rsidRPr="00195B28" w:rsidRDefault="005757CD" w:rsidP="004E6AF8">
      <w:pPr>
        <w:pStyle w:val="StandardText"/>
        <w:ind w:left="1440"/>
        <w:rPr>
          <w:rFonts w:cs="Arial"/>
          <w:sz w:val="20"/>
          <w:szCs w:val="20"/>
        </w:rPr>
      </w:pPr>
      <w:r w:rsidRPr="00195B28">
        <w:rPr>
          <w:rFonts w:cs="Arial"/>
          <w:sz w:val="20"/>
          <w:szCs w:val="20"/>
          <w:u w:val="single"/>
        </w:rPr>
        <w:t>Note:</w:t>
      </w:r>
      <w:r w:rsidRPr="00195B28">
        <w:rPr>
          <w:rFonts w:cs="Arial"/>
          <w:sz w:val="20"/>
          <w:szCs w:val="20"/>
        </w:rPr>
        <w:t xml:space="preserve"> The active and inactive working folders of which the user is the owner will appear.</w:t>
      </w:r>
    </w:p>
    <w:p w:rsidR="005757CD" w:rsidRPr="00195B28" w:rsidRDefault="005757CD" w:rsidP="004052D4">
      <w:pPr>
        <w:pStyle w:val="StandardText"/>
        <w:numPr>
          <w:ilvl w:val="0"/>
          <w:numId w:val="15"/>
        </w:numPr>
        <w:rPr>
          <w:rFonts w:cs="Arial"/>
          <w:sz w:val="20"/>
          <w:szCs w:val="20"/>
        </w:rPr>
      </w:pPr>
      <w:r w:rsidRPr="00195B28">
        <w:rPr>
          <w:rFonts w:cs="Arial"/>
          <w:sz w:val="20"/>
          <w:szCs w:val="20"/>
        </w:rPr>
        <w:t>In the User select box, highlight the user to whom that ownership will be transferred.</w:t>
      </w:r>
    </w:p>
    <w:p w:rsidR="005757CD" w:rsidRPr="00195B28" w:rsidRDefault="005757CD" w:rsidP="004052D4">
      <w:pPr>
        <w:pStyle w:val="StandardText"/>
        <w:numPr>
          <w:ilvl w:val="0"/>
          <w:numId w:val="15"/>
        </w:numPr>
        <w:rPr>
          <w:rFonts w:cs="Arial"/>
          <w:sz w:val="20"/>
          <w:szCs w:val="20"/>
        </w:rPr>
      </w:pPr>
      <w:r w:rsidRPr="00195B28">
        <w:rPr>
          <w:rFonts w:cs="Arial"/>
          <w:sz w:val="20"/>
          <w:szCs w:val="20"/>
        </w:rPr>
        <w:t xml:space="preserve">Click </w:t>
      </w:r>
      <w:r w:rsidRPr="00195B28">
        <w:rPr>
          <w:rFonts w:cs="Arial"/>
          <w:b/>
          <w:sz w:val="20"/>
          <w:szCs w:val="20"/>
        </w:rPr>
        <w:t>Save</w:t>
      </w:r>
      <w:r w:rsidRPr="00195B28">
        <w:rPr>
          <w:rFonts w:cs="Arial"/>
          <w:sz w:val="20"/>
          <w:szCs w:val="20"/>
        </w:rPr>
        <w:t>.</w:t>
      </w:r>
    </w:p>
    <w:p w:rsidR="005757CD" w:rsidRPr="00195B28" w:rsidRDefault="005757CD" w:rsidP="00C650BD">
      <w:pPr>
        <w:rPr>
          <w:rFonts w:ascii="IBM Plex Sans" w:hAnsi="IBM Plex Sans"/>
          <w:szCs w:val="20"/>
        </w:rPr>
      </w:pPr>
    </w:p>
    <w:p w:rsidR="005757CD" w:rsidRPr="00195B28" w:rsidRDefault="005757CD" w:rsidP="005757CD">
      <w:pPr>
        <w:pStyle w:val="Heading3"/>
        <w:rPr>
          <w:rFonts w:ascii="IBM Plex Sans" w:hAnsi="IBM Plex Sans"/>
        </w:rPr>
      </w:pPr>
      <w:bookmarkStart w:id="23" w:name="_Toc509586611"/>
      <w:r w:rsidRPr="00195B28">
        <w:rPr>
          <w:rFonts w:ascii="IBM Plex Sans" w:hAnsi="IBM Plex Sans"/>
        </w:rPr>
        <w:t>Deactivating Users</w:t>
      </w:r>
      <w:bookmarkEnd w:id="23"/>
    </w:p>
    <w:p w:rsidR="005757CD" w:rsidRPr="00195B28" w:rsidRDefault="005757CD" w:rsidP="005757CD">
      <w:pPr>
        <w:pStyle w:val="StandardText"/>
        <w:ind w:left="720"/>
        <w:rPr>
          <w:sz w:val="20"/>
          <w:szCs w:val="20"/>
        </w:rPr>
      </w:pPr>
      <w:r w:rsidRPr="00195B28">
        <w:rPr>
          <w:sz w:val="20"/>
          <w:szCs w:val="20"/>
        </w:rPr>
        <w:t xml:space="preserve">There will be occasions when you need to deactivate users, typically when they leave your company or transition into a new role that does not require the use of </w:t>
      </w:r>
      <w:r w:rsidRPr="00195B28">
        <w:rPr>
          <w:i/>
          <w:iCs/>
          <w:sz w:val="20"/>
          <w:szCs w:val="20"/>
        </w:rPr>
        <w:t>BrassRing</w:t>
      </w:r>
      <w:r w:rsidRPr="00195B28">
        <w:rPr>
          <w:sz w:val="20"/>
          <w:szCs w:val="20"/>
        </w:rPr>
        <w:t xml:space="preserve">. </w:t>
      </w:r>
    </w:p>
    <w:p w:rsidR="005757CD" w:rsidRPr="00195B28" w:rsidRDefault="005757CD" w:rsidP="005757CD">
      <w:pPr>
        <w:pStyle w:val="StandardText"/>
        <w:rPr>
          <w:sz w:val="20"/>
          <w:szCs w:val="20"/>
        </w:rPr>
      </w:pPr>
    </w:p>
    <w:p w:rsidR="005757CD" w:rsidRPr="00195B28" w:rsidRDefault="005757CD" w:rsidP="005757CD">
      <w:pPr>
        <w:pStyle w:val="StandardText"/>
        <w:ind w:firstLine="720"/>
        <w:rPr>
          <w:sz w:val="20"/>
          <w:szCs w:val="20"/>
        </w:rPr>
      </w:pPr>
      <w:r w:rsidRPr="00195B28">
        <w:rPr>
          <w:sz w:val="20"/>
          <w:szCs w:val="20"/>
        </w:rPr>
        <w:t>To deactivate a user:</w:t>
      </w:r>
    </w:p>
    <w:p w:rsidR="005757CD" w:rsidRPr="00195B28" w:rsidRDefault="005757CD" w:rsidP="00623578">
      <w:pPr>
        <w:pStyle w:val="StandardText"/>
        <w:ind w:left="720" w:firstLine="720"/>
        <w:rPr>
          <w:sz w:val="20"/>
          <w:szCs w:val="20"/>
        </w:rPr>
      </w:pPr>
      <w:r w:rsidRPr="00195B28">
        <w:rPr>
          <w:sz w:val="20"/>
          <w:szCs w:val="20"/>
        </w:rPr>
        <w:t xml:space="preserve">From the list of Active users, click the </w:t>
      </w:r>
      <w:r w:rsidRPr="00195B28">
        <w:rPr>
          <w:b/>
          <w:sz w:val="20"/>
          <w:szCs w:val="20"/>
        </w:rPr>
        <w:t>Deactivate</w:t>
      </w:r>
      <w:r w:rsidRPr="00195B28">
        <w:rPr>
          <w:sz w:val="20"/>
          <w:szCs w:val="20"/>
        </w:rPr>
        <w:t xml:space="preserve"> </w:t>
      </w:r>
      <w:r w:rsidR="00620485">
        <w:rPr>
          <w:noProof/>
          <w:sz w:val="20"/>
          <w:szCs w:val="20"/>
        </w:rPr>
        <w:drawing>
          <wp:inline distT="0" distB="0" distL="0" distR="0">
            <wp:extent cx="196850" cy="19685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195B28">
        <w:rPr>
          <w:sz w:val="20"/>
          <w:szCs w:val="20"/>
        </w:rPr>
        <w:t xml:space="preserve"> icon for that user.</w:t>
      </w:r>
    </w:p>
    <w:p w:rsidR="00623578" w:rsidRPr="00195B28" w:rsidRDefault="00623578" w:rsidP="005757CD">
      <w:pPr>
        <w:pStyle w:val="StandardText"/>
        <w:rPr>
          <w:sz w:val="20"/>
          <w:szCs w:val="20"/>
        </w:rPr>
      </w:pPr>
    </w:p>
    <w:p w:rsidR="005757CD" w:rsidRPr="00195B28" w:rsidRDefault="005757CD" w:rsidP="00623578">
      <w:pPr>
        <w:pStyle w:val="StandardText"/>
        <w:ind w:left="720"/>
        <w:rPr>
          <w:sz w:val="20"/>
          <w:szCs w:val="20"/>
        </w:rPr>
      </w:pPr>
      <w:r w:rsidRPr="00195B28">
        <w:rPr>
          <w:sz w:val="20"/>
          <w:szCs w:val="20"/>
        </w:rPr>
        <w:t xml:space="preserve">When users are being deactivated, they sometimes have active </w:t>
      </w:r>
      <w:proofErr w:type="spellStart"/>
      <w:r w:rsidR="00BF5F0D">
        <w:rPr>
          <w:sz w:val="20"/>
          <w:szCs w:val="20"/>
        </w:rPr>
        <w:t>reqs</w:t>
      </w:r>
      <w:proofErr w:type="spellEnd"/>
      <w:r w:rsidR="00BF5F0D">
        <w:rPr>
          <w:sz w:val="20"/>
          <w:szCs w:val="20"/>
        </w:rPr>
        <w:t xml:space="preserve"> that are attached</w:t>
      </w:r>
      <w:r w:rsidRPr="00195B28">
        <w:rPr>
          <w:sz w:val="20"/>
          <w:szCs w:val="20"/>
        </w:rPr>
        <w:t xml:space="preserve"> to them that need to be reassigned to other users. A window will automatically </w:t>
      </w:r>
      <w:r w:rsidR="00BF5F0D">
        <w:rPr>
          <w:sz w:val="20"/>
          <w:szCs w:val="20"/>
        </w:rPr>
        <w:t>open</w:t>
      </w:r>
      <w:r w:rsidRPr="00195B28">
        <w:rPr>
          <w:sz w:val="20"/>
          <w:szCs w:val="20"/>
        </w:rPr>
        <w:t xml:space="preserve"> with a list of these reqs when you attempt to inactivate. Refer to Figure 1-2.</w:t>
      </w:r>
    </w:p>
    <w:p w:rsidR="005757CD" w:rsidRPr="00195B28" w:rsidRDefault="005757CD" w:rsidP="00C650BD">
      <w:pPr>
        <w:rPr>
          <w:rFonts w:ascii="IBM Plex Sans" w:hAnsi="IBM Plex Sans"/>
          <w:szCs w:val="20"/>
        </w:rPr>
      </w:pPr>
    </w:p>
    <w:p w:rsidR="005757CD" w:rsidRDefault="00620485" w:rsidP="00752C13">
      <w:pPr>
        <w:jc w:val="center"/>
        <w:rPr>
          <w:rFonts w:ascii="IBM Plex Sans" w:hAnsi="IBM Plex Sans"/>
        </w:rPr>
      </w:pPr>
      <w:r>
        <w:rPr>
          <w:noProof/>
          <w:lang w:val="en-US"/>
        </w:rPr>
        <w:drawing>
          <wp:inline distT="0" distB="0" distL="0" distR="0">
            <wp:extent cx="5943600" cy="3740150"/>
            <wp:effectExtent l="19050" t="1905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40150"/>
                    </a:xfrm>
                    <a:prstGeom prst="rect">
                      <a:avLst/>
                    </a:prstGeom>
                    <a:noFill/>
                    <a:ln w="9525" cmpd="sng">
                      <a:solidFill>
                        <a:srgbClr val="4F81BD"/>
                      </a:solidFill>
                      <a:miter lim="800000"/>
                      <a:headEnd/>
                      <a:tailEnd/>
                    </a:ln>
                    <a:effectLst/>
                  </pic:spPr>
                </pic:pic>
              </a:graphicData>
            </a:graphic>
          </wp:inline>
        </w:drawing>
      </w:r>
    </w:p>
    <w:p w:rsidR="00752C13" w:rsidRPr="00195B28" w:rsidRDefault="00752C13" w:rsidP="00752C13">
      <w:pPr>
        <w:pStyle w:val="StandardText"/>
        <w:jc w:val="center"/>
        <w:rPr>
          <w:b/>
          <w:color w:val="548DD4"/>
          <w:sz w:val="20"/>
          <w:szCs w:val="20"/>
        </w:rPr>
      </w:pPr>
      <w:r w:rsidRPr="00195B28">
        <w:rPr>
          <w:b/>
          <w:color w:val="548DD4"/>
          <w:sz w:val="20"/>
          <w:szCs w:val="20"/>
        </w:rPr>
        <w:t>Figure 1- 2: Deactivating a user</w:t>
      </w:r>
    </w:p>
    <w:p w:rsidR="005757CD" w:rsidRDefault="005757CD" w:rsidP="00C650BD">
      <w:pPr>
        <w:rPr>
          <w:rFonts w:ascii="IBM Plex Sans" w:hAnsi="IBM Plex Sans"/>
        </w:rPr>
      </w:pPr>
    </w:p>
    <w:p w:rsidR="00752C13" w:rsidRDefault="00752C13" w:rsidP="00752C13">
      <w:pPr>
        <w:pStyle w:val="SubHeading"/>
        <w:spacing w:before="0" w:beforeAutospacing="0" w:after="0" w:afterAutospacing="0"/>
      </w:pPr>
      <w:bookmarkStart w:id="24" w:name="_Toc195000496"/>
    </w:p>
    <w:p w:rsidR="00752C13" w:rsidRPr="00195B28" w:rsidRDefault="00752C13" w:rsidP="00752C13">
      <w:pPr>
        <w:pStyle w:val="Heading3"/>
        <w:rPr>
          <w:rFonts w:ascii="IBM Plex Sans" w:hAnsi="IBM Plex Sans"/>
        </w:rPr>
      </w:pPr>
      <w:bookmarkStart w:id="25" w:name="_Toc509586612"/>
      <w:r w:rsidRPr="00195B28">
        <w:rPr>
          <w:rFonts w:ascii="IBM Plex Sans" w:hAnsi="IBM Plex Sans"/>
        </w:rPr>
        <w:t>Reactivating Users</w:t>
      </w:r>
      <w:bookmarkEnd w:id="24"/>
      <w:bookmarkEnd w:id="25"/>
    </w:p>
    <w:p w:rsidR="00752C13" w:rsidRPr="00195B28" w:rsidRDefault="00752C13" w:rsidP="00752C13">
      <w:pPr>
        <w:pStyle w:val="StandardText"/>
        <w:ind w:firstLine="720"/>
        <w:rPr>
          <w:sz w:val="20"/>
          <w:szCs w:val="20"/>
        </w:rPr>
      </w:pPr>
      <w:r w:rsidRPr="00195B28">
        <w:rPr>
          <w:sz w:val="20"/>
          <w:szCs w:val="20"/>
        </w:rPr>
        <w:t>To reactivate a user:</w:t>
      </w:r>
    </w:p>
    <w:p w:rsidR="00752C13" w:rsidRPr="00195B28" w:rsidRDefault="00752C13" w:rsidP="00752C13">
      <w:pPr>
        <w:pStyle w:val="StandardText"/>
        <w:rPr>
          <w:sz w:val="20"/>
          <w:szCs w:val="20"/>
        </w:rPr>
      </w:pPr>
    </w:p>
    <w:p w:rsidR="00752C13" w:rsidRPr="00195B28" w:rsidRDefault="00752C13" w:rsidP="004052D4">
      <w:pPr>
        <w:pStyle w:val="StandardText"/>
        <w:numPr>
          <w:ilvl w:val="0"/>
          <w:numId w:val="16"/>
        </w:numPr>
        <w:rPr>
          <w:sz w:val="20"/>
          <w:szCs w:val="20"/>
        </w:rPr>
      </w:pPr>
      <w:r w:rsidRPr="00195B28">
        <w:rPr>
          <w:sz w:val="20"/>
          <w:szCs w:val="20"/>
        </w:rPr>
        <w:t xml:space="preserve">From the list of Active users, click the </w:t>
      </w:r>
      <w:r w:rsidRPr="00195B28">
        <w:rPr>
          <w:b/>
          <w:sz w:val="20"/>
          <w:szCs w:val="20"/>
        </w:rPr>
        <w:t>Inactive users</w:t>
      </w:r>
      <w:r w:rsidRPr="00195B28">
        <w:rPr>
          <w:sz w:val="20"/>
          <w:szCs w:val="20"/>
        </w:rPr>
        <w:t xml:space="preserve"> link located in the upper left corner of the screen. </w:t>
      </w:r>
    </w:p>
    <w:p w:rsidR="00752C13" w:rsidRPr="00195B28" w:rsidRDefault="00752C13" w:rsidP="004052D4">
      <w:pPr>
        <w:pStyle w:val="StandardText"/>
        <w:numPr>
          <w:ilvl w:val="0"/>
          <w:numId w:val="16"/>
        </w:numPr>
        <w:rPr>
          <w:sz w:val="20"/>
          <w:szCs w:val="20"/>
        </w:rPr>
      </w:pPr>
      <w:r w:rsidRPr="00195B28">
        <w:rPr>
          <w:sz w:val="20"/>
          <w:szCs w:val="20"/>
        </w:rPr>
        <w:t>You will see a list of your inactive users. Refer to Figure 1-3.</w:t>
      </w:r>
    </w:p>
    <w:p w:rsidR="00752C13" w:rsidRPr="00195B28" w:rsidRDefault="00752C13" w:rsidP="004052D4">
      <w:pPr>
        <w:pStyle w:val="StandardText"/>
        <w:numPr>
          <w:ilvl w:val="0"/>
          <w:numId w:val="16"/>
        </w:numPr>
        <w:rPr>
          <w:sz w:val="20"/>
          <w:szCs w:val="20"/>
        </w:rPr>
      </w:pPr>
      <w:r w:rsidRPr="00195B28">
        <w:rPr>
          <w:sz w:val="20"/>
          <w:szCs w:val="20"/>
        </w:rPr>
        <w:t xml:space="preserve">Click the </w:t>
      </w:r>
      <w:r w:rsidRPr="00195B28">
        <w:rPr>
          <w:b/>
          <w:sz w:val="20"/>
          <w:szCs w:val="20"/>
        </w:rPr>
        <w:t>Activate</w:t>
      </w:r>
      <w:r w:rsidRPr="00195B28">
        <w:rPr>
          <w:sz w:val="20"/>
          <w:szCs w:val="20"/>
        </w:rPr>
        <w:t xml:space="preserve"> </w:t>
      </w:r>
      <w:r w:rsidR="00620485">
        <w:rPr>
          <w:noProof/>
          <w:sz w:val="20"/>
          <w:szCs w:val="20"/>
        </w:rPr>
        <w:drawing>
          <wp:inline distT="0" distB="0" distL="0" distR="0">
            <wp:extent cx="196850" cy="196850"/>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195B28">
        <w:rPr>
          <w:sz w:val="20"/>
          <w:szCs w:val="20"/>
        </w:rPr>
        <w:t xml:space="preserve"> icon for the user.</w:t>
      </w:r>
    </w:p>
    <w:p w:rsidR="00752C13" w:rsidRPr="00195B28" w:rsidRDefault="00752C13" w:rsidP="004052D4">
      <w:pPr>
        <w:pStyle w:val="StandardText"/>
        <w:numPr>
          <w:ilvl w:val="0"/>
          <w:numId w:val="16"/>
        </w:numPr>
        <w:rPr>
          <w:sz w:val="20"/>
          <w:szCs w:val="20"/>
        </w:rPr>
      </w:pPr>
      <w:r w:rsidRPr="00195B28">
        <w:rPr>
          <w:sz w:val="20"/>
          <w:szCs w:val="20"/>
        </w:rPr>
        <w:t>The user’s name returns to the list of your Active users.</w:t>
      </w:r>
    </w:p>
    <w:p w:rsidR="005757CD" w:rsidRDefault="005757CD" w:rsidP="00C650BD">
      <w:pPr>
        <w:rPr>
          <w:rFonts w:ascii="IBM Plex Sans" w:hAnsi="IBM Plex Sans"/>
        </w:rPr>
      </w:pPr>
    </w:p>
    <w:p w:rsidR="00752C13" w:rsidRDefault="00620485" w:rsidP="00752C13">
      <w:pPr>
        <w:jc w:val="center"/>
        <w:rPr>
          <w:noProof/>
          <w:lang w:val="en-US"/>
        </w:rPr>
      </w:pPr>
      <w:r>
        <w:rPr>
          <w:noProof/>
          <w:lang w:val="en-US"/>
        </w:rPr>
        <w:drawing>
          <wp:inline distT="0" distB="0" distL="0" distR="0">
            <wp:extent cx="4070350" cy="1346200"/>
            <wp:effectExtent l="19050" t="19050" r="6350" b="6350"/>
            <wp:docPr id="1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0" cy="1346200"/>
                    </a:xfrm>
                    <a:prstGeom prst="rect">
                      <a:avLst/>
                    </a:prstGeom>
                    <a:noFill/>
                    <a:ln w="9525" cmpd="sng">
                      <a:solidFill>
                        <a:srgbClr val="4F81BD"/>
                      </a:solidFill>
                      <a:miter lim="800000"/>
                      <a:headEnd/>
                      <a:tailEnd/>
                    </a:ln>
                    <a:effectLst/>
                  </pic:spPr>
                </pic:pic>
              </a:graphicData>
            </a:graphic>
          </wp:inline>
        </w:drawing>
      </w:r>
    </w:p>
    <w:p w:rsidR="00752C13" w:rsidRPr="00195B28" w:rsidRDefault="00752C13" w:rsidP="00752C13">
      <w:pPr>
        <w:pStyle w:val="StandardText"/>
        <w:jc w:val="center"/>
        <w:rPr>
          <w:b/>
          <w:color w:val="548DD4"/>
          <w:sz w:val="20"/>
          <w:szCs w:val="20"/>
        </w:rPr>
      </w:pPr>
      <w:r w:rsidRPr="00195B28">
        <w:rPr>
          <w:b/>
          <w:color w:val="548DD4"/>
          <w:sz w:val="20"/>
          <w:szCs w:val="20"/>
        </w:rPr>
        <w:t>Figure 1- 3: Deactivating a user</w:t>
      </w:r>
    </w:p>
    <w:p w:rsidR="00752C13" w:rsidRDefault="00752C13" w:rsidP="00C650BD">
      <w:pPr>
        <w:rPr>
          <w:rFonts w:ascii="IBM Plex Sans" w:hAnsi="IBM Plex Sans"/>
        </w:rPr>
      </w:pPr>
    </w:p>
    <w:p w:rsidR="00752C13" w:rsidRPr="00195B28" w:rsidRDefault="00752C13" w:rsidP="00752C13">
      <w:pPr>
        <w:pStyle w:val="Heading2"/>
        <w:rPr>
          <w:rFonts w:ascii="IBM Plex Sans" w:hAnsi="IBM Plex Sans"/>
        </w:rPr>
      </w:pPr>
      <w:bookmarkStart w:id="26" w:name="_Toc195000501"/>
      <w:bookmarkStart w:id="27" w:name="_Toc311193808"/>
      <w:bookmarkStart w:id="28" w:name="_Toc509586613"/>
      <w:r w:rsidRPr="00195B28">
        <w:rPr>
          <w:rFonts w:ascii="IBM Plex Sans" w:hAnsi="IBM Plex Sans"/>
        </w:rPr>
        <w:t>Exporting User Lists</w:t>
      </w:r>
      <w:bookmarkEnd w:id="26"/>
      <w:bookmarkEnd w:id="27"/>
      <w:bookmarkEnd w:id="28"/>
    </w:p>
    <w:p w:rsidR="00752C13" w:rsidRPr="00195B28" w:rsidRDefault="00752C13" w:rsidP="00752C13">
      <w:pPr>
        <w:pStyle w:val="StandardText"/>
        <w:rPr>
          <w:sz w:val="20"/>
          <w:szCs w:val="20"/>
        </w:rPr>
      </w:pPr>
      <w:r w:rsidRPr="00195B28">
        <w:rPr>
          <w:i/>
          <w:iCs/>
          <w:sz w:val="20"/>
          <w:szCs w:val="20"/>
        </w:rPr>
        <w:t xml:space="preserve">BrassRing </w:t>
      </w:r>
      <w:r w:rsidRPr="00195B28">
        <w:rPr>
          <w:sz w:val="20"/>
          <w:szCs w:val="20"/>
        </w:rPr>
        <w:t xml:space="preserve">enables you to export a comma-separated list (CSV) of users that you can then open in Microsoft Excel. You can use this function to compare </w:t>
      </w:r>
      <w:r w:rsidRPr="00195B28">
        <w:rPr>
          <w:i/>
          <w:iCs/>
          <w:sz w:val="20"/>
          <w:szCs w:val="20"/>
        </w:rPr>
        <w:t xml:space="preserve">BrassRing </w:t>
      </w:r>
      <w:r w:rsidRPr="00195B28">
        <w:rPr>
          <w:sz w:val="20"/>
          <w:szCs w:val="20"/>
        </w:rPr>
        <w:t>data to a list of data from another source.</w:t>
      </w:r>
    </w:p>
    <w:p w:rsidR="00752C13" w:rsidRPr="00195B28" w:rsidRDefault="00752C13" w:rsidP="00752C13">
      <w:pPr>
        <w:pStyle w:val="StandardText"/>
        <w:rPr>
          <w:sz w:val="20"/>
          <w:szCs w:val="20"/>
        </w:rPr>
      </w:pPr>
    </w:p>
    <w:p w:rsidR="00752C13" w:rsidRPr="00195B28" w:rsidRDefault="00752C13" w:rsidP="00752C13">
      <w:pPr>
        <w:pStyle w:val="Heading3"/>
        <w:rPr>
          <w:rFonts w:ascii="IBM Plex Sans" w:hAnsi="IBM Plex Sans"/>
        </w:rPr>
      </w:pPr>
      <w:bookmarkStart w:id="29" w:name="_Toc195000502"/>
      <w:bookmarkStart w:id="30" w:name="_Toc509586614"/>
      <w:r w:rsidRPr="00195B28">
        <w:rPr>
          <w:rFonts w:ascii="IBM Plex Sans" w:hAnsi="IBM Plex Sans"/>
        </w:rPr>
        <w:t>Exporting a User List to Excel</w:t>
      </w:r>
      <w:bookmarkEnd w:id="29"/>
      <w:bookmarkEnd w:id="30"/>
    </w:p>
    <w:p w:rsidR="004E6AF8" w:rsidRDefault="004E6AF8" w:rsidP="004E6AF8">
      <w:pPr>
        <w:pStyle w:val="StandardText"/>
        <w:spacing w:before="0" w:after="0"/>
        <w:ind w:firstLine="720"/>
      </w:pPr>
    </w:p>
    <w:p w:rsidR="00752C13" w:rsidRPr="00195B28" w:rsidRDefault="00752C13" w:rsidP="00752C13">
      <w:pPr>
        <w:pStyle w:val="StandardText"/>
        <w:ind w:firstLine="720"/>
        <w:rPr>
          <w:sz w:val="20"/>
          <w:szCs w:val="20"/>
        </w:rPr>
      </w:pPr>
      <w:r w:rsidRPr="00195B28">
        <w:rPr>
          <w:sz w:val="20"/>
          <w:szCs w:val="20"/>
        </w:rPr>
        <w:t>To export a user list to Excel:</w:t>
      </w:r>
    </w:p>
    <w:p w:rsidR="00752C13" w:rsidRPr="00195B28" w:rsidRDefault="00752C13" w:rsidP="00752C13">
      <w:pPr>
        <w:pStyle w:val="StandardText"/>
        <w:rPr>
          <w:sz w:val="20"/>
          <w:szCs w:val="20"/>
        </w:rPr>
      </w:pPr>
    </w:p>
    <w:p w:rsidR="00752C13" w:rsidRPr="00195B28" w:rsidRDefault="00752C13" w:rsidP="004052D4">
      <w:pPr>
        <w:pStyle w:val="StandardText"/>
        <w:numPr>
          <w:ilvl w:val="0"/>
          <w:numId w:val="17"/>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sz w:val="20"/>
          <w:szCs w:val="20"/>
        </w:rPr>
        <w:sym w:font="ZapfDingbats BT" w:char="F0DE"/>
      </w:r>
      <w:r w:rsidRPr="00195B28">
        <w:rPr>
          <w:b/>
          <w:sz w:val="20"/>
          <w:szCs w:val="20"/>
        </w:rPr>
        <w:t xml:space="preserve"> Users</w:t>
      </w:r>
      <w:r w:rsidRPr="00195B28">
        <w:rPr>
          <w:sz w:val="20"/>
          <w:szCs w:val="20"/>
        </w:rPr>
        <w:t>.</w:t>
      </w:r>
    </w:p>
    <w:p w:rsidR="00752C13" w:rsidRPr="00195B28" w:rsidRDefault="00752C13" w:rsidP="004052D4">
      <w:pPr>
        <w:pStyle w:val="StandardText"/>
        <w:numPr>
          <w:ilvl w:val="0"/>
          <w:numId w:val="17"/>
        </w:numPr>
        <w:rPr>
          <w:sz w:val="20"/>
          <w:szCs w:val="20"/>
        </w:rPr>
      </w:pPr>
      <w:r w:rsidRPr="00195B28">
        <w:rPr>
          <w:sz w:val="20"/>
          <w:szCs w:val="20"/>
        </w:rPr>
        <w:t xml:space="preserve">Click </w:t>
      </w:r>
      <w:r w:rsidRPr="00195B28">
        <w:rPr>
          <w:b/>
          <w:sz w:val="20"/>
          <w:szCs w:val="20"/>
        </w:rPr>
        <w:t>Export user list to MS Excel</w:t>
      </w:r>
      <w:r w:rsidRPr="00195B28">
        <w:rPr>
          <w:sz w:val="20"/>
          <w:szCs w:val="20"/>
        </w:rPr>
        <w:t xml:space="preserve"> in the Actions list.</w:t>
      </w:r>
    </w:p>
    <w:p w:rsidR="00752C13" w:rsidRPr="00195B28" w:rsidRDefault="00752C13" w:rsidP="004052D4">
      <w:pPr>
        <w:pStyle w:val="StandardText"/>
        <w:numPr>
          <w:ilvl w:val="0"/>
          <w:numId w:val="17"/>
        </w:numPr>
        <w:rPr>
          <w:sz w:val="20"/>
          <w:szCs w:val="20"/>
        </w:rPr>
      </w:pPr>
      <w:r w:rsidRPr="00195B28">
        <w:rPr>
          <w:sz w:val="20"/>
          <w:szCs w:val="20"/>
        </w:rPr>
        <w:t xml:space="preserve">In the File download screen, click </w:t>
      </w:r>
      <w:r w:rsidRPr="00195B28">
        <w:rPr>
          <w:b/>
          <w:sz w:val="20"/>
          <w:szCs w:val="20"/>
        </w:rPr>
        <w:t>Open.</w:t>
      </w:r>
      <w:r w:rsidRPr="00195B28">
        <w:rPr>
          <w:sz w:val="20"/>
          <w:szCs w:val="20"/>
        </w:rPr>
        <w:t xml:space="preserve"> </w:t>
      </w:r>
    </w:p>
    <w:p w:rsidR="00752C13" w:rsidRPr="00195B28" w:rsidRDefault="00BF5F0D" w:rsidP="004052D4">
      <w:pPr>
        <w:pStyle w:val="StandardText"/>
        <w:numPr>
          <w:ilvl w:val="0"/>
          <w:numId w:val="17"/>
        </w:numPr>
        <w:rPr>
          <w:sz w:val="20"/>
          <w:szCs w:val="20"/>
        </w:rPr>
      </w:pPr>
      <w:r>
        <w:rPr>
          <w:sz w:val="20"/>
          <w:szCs w:val="20"/>
        </w:rPr>
        <w:t>From the Microsoft Office Excel screen,</w:t>
      </w:r>
      <w:r w:rsidR="00752C13" w:rsidRPr="00195B28">
        <w:rPr>
          <w:sz w:val="20"/>
          <w:szCs w:val="20"/>
        </w:rPr>
        <w:t xml:space="preserve"> select </w:t>
      </w:r>
      <w:r w:rsidR="00752C13" w:rsidRPr="00195B28">
        <w:rPr>
          <w:b/>
          <w:sz w:val="20"/>
          <w:szCs w:val="20"/>
        </w:rPr>
        <w:t>Yes.</w:t>
      </w:r>
      <w:r w:rsidR="00752C13" w:rsidRPr="00195B28">
        <w:rPr>
          <w:sz w:val="20"/>
          <w:szCs w:val="20"/>
        </w:rPr>
        <w:t xml:space="preserve"> See Figure 1-4.</w:t>
      </w:r>
    </w:p>
    <w:p w:rsidR="00752C13" w:rsidRDefault="00752C13" w:rsidP="00752C13">
      <w:pPr>
        <w:pStyle w:val="StandardText"/>
      </w:pPr>
    </w:p>
    <w:p w:rsidR="00752C13" w:rsidRDefault="00DF733F" w:rsidP="00DF733F">
      <w:pPr>
        <w:spacing w:line="240" w:lineRule="auto"/>
        <w:jc w:val="center"/>
        <w:rPr>
          <w:noProof/>
          <w:lang w:val="en-US"/>
        </w:rPr>
      </w:pPr>
      <w:r w:rsidRPr="00DF733F">
        <w:rPr>
          <w:noProof/>
          <w:lang w:val="en-US"/>
        </w:rPr>
        <w:drawing>
          <wp:inline distT="0" distB="0" distL="0" distR="0" wp14:anchorId="4F913A53" wp14:editId="2CB49E11">
            <wp:extent cx="5893103" cy="990651"/>
            <wp:effectExtent l="19050" t="19050" r="1270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3103" cy="990651"/>
                    </a:xfrm>
                    <a:prstGeom prst="rect">
                      <a:avLst/>
                    </a:prstGeom>
                    <a:ln>
                      <a:solidFill>
                        <a:srgbClr val="0070C0"/>
                      </a:solidFill>
                    </a:ln>
                  </pic:spPr>
                </pic:pic>
              </a:graphicData>
            </a:graphic>
          </wp:inline>
        </w:drawing>
      </w:r>
    </w:p>
    <w:p w:rsidR="00752C13" w:rsidRPr="00195B28" w:rsidRDefault="00752C13" w:rsidP="00752C13">
      <w:pPr>
        <w:pStyle w:val="StandardText"/>
        <w:jc w:val="center"/>
        <w:rPr>
          <w:b/>
          <w:color w:val="548DD4"/>
          <w:sz w:val="20"/>
          <w:szCs w:val="20"/>
        </w:rPr>
      </w:pPr>
      <w:r w:rsidRPr="00195B28">
        <w:rPr>
          <w:b/>
          <w:color w:val="548DD4"/>
          <w:sz w:val="20"/>
          <w:szCs w:val="20"/>
        </w:rPr>
        <w:t>Figure 1- 4: Exported user list</w:t>
      </w:r>
    </w:p>
    <w:p w:rsidR="00752C13" w:rsidRPr="00195B28" w:rsidRDefault="00752C13" w:rsidP="00752C13">
      <w:pPr>
        <w:jc w:val="center"/>
        <w:rPr>
          <w:rFonts w:ascii="IBM Plex Sans" w:hAnsi="IBM Plex Sans"/>
          <w:szCs w:val="20"/>
        </w:rPr>
      </w:pPr>
    </w:p>
    <w:p w:rsidR="00AD1E45" w:rsidRPr="00195B28" w:rsidRDefault="00AD1E45" w:rsidP="004052D4">
      <w:pPr>
        <w:pStyle w:val="StandardText"/>
        <w:numPr>
          <w:ilvl w:val="0"/>
          <w:numId w:val="19"/>
        </w:numPr>
        <w:rPr>
          <w:b/>
          <w:color w:val="C00000"/>
          <w:sz w:val="20"/>
          <w:szCs w:val="20"/>
        </w:rPr>
      </w:pPr>
      <w:r w:rsidRPr="00195B28">
        <w:rPr>
          <w:b/>
          <w:color w:val="C00000"/>
          <w:sz w:val="20"/>
          <w:szCs w:val="20"/>
        </w:rPr>
        <w:t>Click the appropriate hyperlink, either Active Users or Inactive Users to export the group of your choice.</w:t>
      </w:r>
    </w:p>
    <w:p w:rsidR="00AD1E45" w:rsidRDefault="00AD1E45" w:rsidP="00AD1E45">
      <w:pPr>
        <w:pStyle w:val="StandardText"/>
        <w:rPr>
          <w:b/>
        </w:rPr>
      </w:pPr>
    </w:p>
    <w:p w:rsidR="00F70843" w:rsidRPr="00195B28" w:rsidRDefault="00F70843" w:rsidP="00F70843">
      <w:pPr>
        <w:pStyle w:val="Heading2"/>
        <w:rPr>
          <w:rFonts w:ascii="IBM Plex Sans" w:hAnsi="IBM Plex Sans"/>
        </w:rPr>
      </w:pPr>
      <w:r>
        <w:rPr>
          <w:rFonts w:ascii="IBM Plex Sans" w:hAnsi="IBM Plex Sans"/>
        </w:rPr>
        <w:t xml:space="preserve">My </w:t>
      </w:r>
      <w:proofErr w:type="spellStart"/>
      <w:r>
        <w:rPr>
          <w:rFonts w:ascii="IBM Plex Sans" w:hAnsi="IBM Plex Sans"/>
        </w:rPr>
        <w:t>Req</w:t>
      </w:r>
      <w:proofErr w:type="spellEnd"/>
      <w:r>
        <w:rPr>
          <w:rFonts w:ascii="IBM Plex Sans" w:hAnsi="IBM Plex Sans"/>
        </w:rPr>
        <w:t xml:space="preserve"> Relationship </w:t>
      </w:r>
      <w:r w:rsidR="00BF5F0D">
        <w:rPr>
          <w:rFonts w:ascii="IBM Plex Sans" w:hAnsi="IBM Plex Sans"/>
        </w:rPr>
        <w:t>by using</w:t>
      </w:r>
      <w:r>
        <w:rPr>
          <w:rFonts w:ascii="IBM Plex Sans" w:hAnsi="IBM Plex Sans"/>
        </w:rPr>
        <w:t xml:space="preserve"> User Profile</w:t>
      </w:r>
    </w:p>
    <w:p w:rsidR="00F70843" w:rsidRDefault="00F70843" w:rsidP="00AD1E45">
      <w:pPr>
        <w:pStyle w:val="StandardText"/>
        <w:rPr>
          <w:b/>
        </w:rPr>
      </w:pPr>
    </w:p>
    <w:p w:rsidR="00AD1E45" w:rsidRDefault="00F70843" w:rsidP="00AD1E45">
      <w:pPr>
        <w:pStyle w:val="StandardText"/>
        <w:rPr>
          <w:rFonts w:cs="Calibri"/>
          <w:sz w:val="20"/>
          <w:szCs w:val="20"/>
        </w:rPr>
      </w:pPr>
      <w:r>
        <w:rPr>
          <w:sz w:val="20"/>
          <w:szCs w:val="20"/>
        </w:rPr>
        <w:t xml:space="preserve">This feature provides an automated way to create a My Req relationship in situations with high mobility rates or turnover among hiring managers, where the usual manual maintenance can be difficult. The setting enables </w:t>
      </w:r>
      <w:r w:rsidRPr="00F70843">
        <w:rPr>
          <w:rFonts w:cs="Calibri"/>
          <w:sz w:val="20"/>
          <w:szCs w:val="20"/>
        </w:rPr>
        <w:t>a user to update all of a user’s My Req relationships by updating their User Profile field and easily update requisition privileges that are related to employee transfers and company reorganizations.</w:t>
      </w:r>
    </w:p>
    <w:p w:rsidR="00F70843" w:rsidRDefault="00F70843" w:rsidP="00AD1E45">
      <w:pPr>
        <w:pStyle w:val="StandardText"/>
        <w:rPr>
          <w:rFonts w:cs="Calibri"/>
          <w:sz w:val="20"/>
          <w:szCs w:val="20"/>
        </w:rPr>
      </w:pPr>
    </w:p>
    <w:p w:rsidR="00F70843" w:rsidRPr="00F70843" w:rsidRDefault="00F70843" w:rsidP="00F70843">
      <w:pPr>
        <w:pStyle w:val="StandardText"/>
        <w:rPr>
          <w:rFonts w:cs="Calibri"/>
          <w:sz w:val="20"/>
          <w:szCs w:val="20"/>
        </w:rPr>
      </w:pPr>
      <w:r>
        <w:rPr>
          <w:rFonts w:cs="Calibri"/>
          <w:sz w:val="20"/>
          <w:szCs w:val="20"/>
        </w:rPr>
        <w:t xml:space="preserve">When enabling this feature a Req field is selected. In addition, one of more of its </w:t>
      </w:r>
      <w:r w:rsidR="00BF5F0D">
        <w:rPr>
          <w:rFonts w:cs="Calibri"/>
          <w:sz w:val="20"/>
          <w:szCs w:val="20"/>
        </w:rPr>
        <w:t>options are</w:t>
      </w:r>
      <w:r>
        <w:rPr>
          <w:rFonts w:cs="Calibri"/>
          <w:sz w:val="20"/>
          <w:szCs w:val="20"/>
        </w:rPr>
        <w:t xml:space="preserve"> selected on the user’s profile. When a requisition’s option value for the selected field matches an option value that is selected on the </w:t>
      </w:r>
      <w:r w:rsidRPr="00F70843">
        <w:rPr>
          <w:rFonts w:cs="Calibri"/>
          <w:sz w:val="20"/>
          <w:szCs w:val="20"/>
        </w:rPr>
        <w:t>profile, the user has a My Req relationship with the requisition, with all the functions a Req Team member would have. If either the Req value or the user profile option value changes, the My Req relationship dynamically changes.</w:t>
      </w:r>
    </w:p>
    <w:p w:rsidR="00F70843" w:rsidRPr="00F70843" w:rsidRDefault="00F70843" w:rsidP="00F70843">
      <w:pPr>
        <w:pStyle w:val="StandardText"/>
        <w:rPr>
          <w:sz w:val="20"/>
          <w:szCs w:val="20"/>
        </w:rPr>
      </w:pPr>
      <w:r w:rsidRPr="00F70843">
        <w:rPr>
          <w:rFonts w:cs="Calibri"/>
          <w:sz w:val="20"/>
          <w:szCs w:val="20"/>
        </w:rPr>
        <w:t xml:space="preserve">This feature is enabled by selecting Configure for the Req privilege based on User Profile client setting. To enable the feature, contact your IBM representative. A req field must be selected to map to the user profile field. After a field is selected for the client setting, the field type cannot be changed or inactivated. The field’s options can be inactivated as these are used to link the BrassRing user to the reqs that have the </w:t>
      </w:r>
      <w:r w:rsidR="00BF5F0D">
        <w:rPr>
          <w:rFonts w:cs="Calibri"/>
          <w:sz w:val="20"/>
          <w:szCs w:val="20"/>
        </w:rPr>
        <w:t>options that are selected</w:t>
      </w:r>
      <w:r w:rsidRPr="00F70843">
        <w:rPr>
          <w:rFonts w:cs="Calibri"/>
          <w:sz w:val="20"/>
          <w:szCs w:val="20"/>
        </w:rPr>
        <w:t>.</w:t>
      </w:r>
    </w:p>
    <w:p w:rsidR="00AD1E45" w:rsidRDefault="00AD1E45" w:rsidP="00AD1E45">
      <w:pPr>
        <w:pStyle w:val="StandardText"/>
        <w:rPr>
          <w:sz w:val="20"/>
          <w:szCs w:val="20"/>
        </w:rPr>
      </w:pPr>
    </w:p>
    <w:p w:rsidR="00F70843" w:rsidRDefault="00F70843" w:rsidP="00AD1E45">
      <w:pPr>
        <w:pStyle w:val="StandardText"/>
        <w:rPr>
          <w:sz w:val="20"/>
          <w:szCs w:val="20"/>
        </w:rPr>
      </w:pPr>
      <w:r>
        <w:rPr>
          <w:sz w:val="20"/>
          <w:szCs w:val="20"/>
        </w:rPr>
        <w:t>Elements of the My Req Relationship using User Profile:</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 xml:space="preserve">When there is a match between any of the options that are selected for the requisition and an </w:t>
      </w:r>
      <w:r w:rsidR="0097375A">
        <w:rPr>
          <w:rFonts w:ascii="IBM Plex Sans" w:eastAsia="Times New Roman" w:hAnsi="IBM Plex Sans" w:cs="Calibri"/>
          <w:szCs w:val="20"/>
        </w:rPr>
        <w:t>option that is selected</w:t>
      </w:r>
      <w:r w:rsidRPr="00F70843">
        <w:rPr>
          <w:rFonts w:ascii="IBM Plex Sans" w:eastAsia="Times New Roman" w:hAnsi="IBM Plex Sans" w:cs="Calibri"/>
          <w:szCs w:val="20"/>
        </w:rPr>
        <w:t xml:space="preserve"> on the user’s Requisition privileges profile field, the user has a My Req relationship to the requisition. However, the user is not listed in the Requisition Team field as a result of the relationship.</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 xml:space="preserve">Org Groups are respected. If the </w:t>
      </w:r>
      <w:proofErr w:type="spellStart"/>
      <w:r w:rsidRPr="00F70843">
        <w:rPr>
          <w:rFonts w:ascii="IBM Plex Sans" w:eastAsia="Times New Roman" w:hAnsi="IBM Plex Sans" w:cs="Calibri"/>
          <w:szCs w:val="20"/>
        </w:rPr>
        <w:t>req</w:t>
      </w:r>
      <w:proofErr w:type="spellEnd"/>
      <w:r w:rsidRPr="00F70843">
        <w:rPr>
          <w:rFonts w:ascii="IBM Plex Sans" w:eastAsia="Times New Roman" w:hAnsi="IBM Plex Sans" w:cs="Calibri"/>
          <w:szCs w:val="20"/>
        </w:rPr>
        <w:t xml:space="preserve"> field option matches the user’s, but the Org Groups with which the user is associated don’t have privileges to the requisitions </w:t>
      </w:r>
      <w:proofErr w:type="spellStart"/>
      <w:r w:rsidRPr="00F70843">
        <w:rPr>
          <w:rFonts w:ascii="IBM Plex Sans" w:eastAsia="Times New Roman" w:hAnsi="IBM Plex Sans" w:cs="Calibri"/>
          <w:szCs w:val="20"/>
        </w:rPr>
        <w:t>req</w:t>
      </w:r>
      <w:proofErr w:type="spellEnd"/>
      <w:r w:rsidRPr="00F70843">
        <w:rPr>
          <w:rFonts w:ascii="IBM Plex Sans" w:eastAsia="Times New Roman" w:hAnsi="IBM Plex Sans" w:cs="Calibri"/>
          <w:szCs w:val="20"/>
        </w:rPr>
        <w:t xml:space="preserve"> form, the user is not granted a My Req relationship.</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When the options selected for the user on their profile are updated by using any means, for example an XML user import, Excel user import, or manually by using Workbench or BrassRing, then the My Req relationship is automatically updated. This includes both establishing new My Req relationships and severs those that are no longer valid.</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When the Req option is updated or created by using any means, for example adding or editing a Req, a Req import, a RAM-update custom field, or a Req Mass Update, the My Req relationship is automatically updated. This includes both establishing new My Req relationships and severs those that are no longer valid.</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 xml:space="preserve">All My Req privileges for the user’s user type are respected. For example, whether the user can Edit or View the </w:t>
      </w:r>
      <w:proofErr w:type="spellStart"/>
      <w:r w:rsidRPr="00F70843">
        <w:rPr>
          <w:rFonts w:ascii="IBM Plex Sans" w:eastAsia="Times New Roman" w:hAnsi="IBM Plex Sans" w:cs="Calibri"/>
          <w:szCs w:val="20"/>
        </w:rPr>
        <w:t>req</w:t>
      </w:r>
      <w:proofErr w:type="spellEnd"/>
      <w:r w:rsidRPr="00F70843">
        <w:rPr>
          <w:rFonts w:ascii="IBM Plex Sans" w:eastAsia="Times New Roman" w:hAnsi="IBM Plex Sans" w:cs="Calibri"/>
          <w:szCs w:val="20"/>
        </w:rPr>
        <w:t xml:space="preserve"> is determined based on the My Req privileges. If the user does not have the applicable My Req – view, they do not see the requisitions even though the user profile criteria matches the </w:t>
      </w:r>
      <w:proofErr w:type="spellStart"/>
      <w:r w:rsidRPr="00F70843">
        <w:rPr>
          <w:rFonts w:ascii="IBM Plex Sans" w:eastAsia="Times New Roman" w:hAnsi="IBM Plex Sans" w:cs="Calibri"/>
          <w:szCs w:val="20"/>
        </w:rPr>
        <w:t>req</w:t>
      </w:r>
      <w:proofErr w:type="spellEnd"/>
      <w:r w:rsidRPr="00F70843">
        <w:rPr>
          <w:rFonts w:ascii="IBM Plex Sans" w:eastAsia="Times New Roman" w:hAnsi="IBM Plex Sans" w:cs="Calibri"/>
          <w:szCs w:val="20"/>
        </w:rPr>
        <w:t xml:space="preserve"> criteria.</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User Profile imports support a Replace All action only.</w:t>
      </w:r>
    </w:p>
    <w:p w:rsidR="00F70843" w:rsidRPr="00F70843" w:rsidRDefault="00F70843" w:rsidP="00F70843">
      <w:pPr>
        <w:numPr>
          <w:ilvl w:val="0"/>
          <w:numId w:val="99"/>
        </w:numPr>
        <w:spacing w:before="100" w:beforeAutospacing="1" w:after="100" w:afterAutospacing="1" w:line="240" w:lineRule="auto"/>
        <w:rPr>
          <w:rFonts w:ascii="IBM Plex Sans" w:eastAsia="Times New Roman" w:hAnsi="IBM Plex Sans" w:cs="Calibri"/>
          <w:szCs w:val="20"/>
        </w:rPr>
      </w:pPr>
      <w:r w:rsidRPr="00F70843">
        <w:rPr>
          <w:rFonts w:ascii="IBM Plex Sans" w:eastAsia="Times New Roman" w:hAnsi="IBM Plex Sans" w:cs="Calibri"/>
          <w:szCs w:val="20"/>
        </w:rPr>
        <w:t xml:space="preserve">The Requisition Team field is respected if the user appears in the Req Team field. If the user profile field doesn’t match the </w:t>
      </w:r>
      <w:proofErr w:type="spellStart"/>
      <w:r w:rsidRPr="00F70843">
        <w:rPr>
          <w:rFonts w:ascii="IBM Plex Sans" w:eastAsia="Times New Roman" w:hAnsi="IBM Plex Sans" w:cs="Calibri"/>
          <w:szCs w:val="20"/>
        </w:rPr>
        <w:t>req</w:t>
      </w:r>
      <w:proofErr w:type="spellEnd"/>
      <w:r w:rsidRPr="00F70843">
        <w:rPr>
          <w:rFonts w:ascii="IBM Plex Sans" w:eastAsia="Times New Roman" w:hAnsi="IBM Plex Sans" w:cs="Calibri"/>
          <w:szCs w:val="20"/>
        </w:rPr>
        <w:t xml:space="preserve"> field, the user still has a My Req relationship to the req.</w:t>
      </w:r>
    </w:p>
    <w:p w:rsidR="00F70843" w:rsidRDefault="00F70843" w:rsidP="00F70843">
      <w:pPr>
        <w:pStyle w:val="StandardText"/>
        <w:ind w:left="720"/>
        <w:rPr>
          <w:sz w:val="20"/>
          <w:szCs w:val="20"/>
        </w:rPr>
      </w:pPr>
      <w:r>
        <w:rPr>
          <w:sz w:val="20"/>
          <w:szCs w:val="20"/>
        </w:rPr>
        <w:t>Editing the User’s Profile:</w:t>
      </w:r>
    </w:p>
    <w:p w:rsidR="00F70843" w:rsidRPr="00DC64B6" w:rsidRDefault="00F70843" w:rsidP="00F70843">
      <w:pPr>
        <w:pStyle w:val="StandardText"/>
        <w:numPr>
          <w:ilvl w:val="0"/>
          <w:numId w:val="101"/>
        </w:numPr>
        <w:ind w:left="1440"/>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bCs/>
          <w:sz w:val="20"/>
          <w:szCs w:val="20"/>
        </w:rPr>
        <w:sym w:font="ZapfDingbats BT" w:char="F0DE"/>
      </w:r>
      <w:r w:rsidRPr="00195B28">
        <w:rPr>
          <w:b/>
          <w:sz w:val="20"/>
          <w:szCs w:val="20"/>
        </w:rPr>
        <w:t xml:space="preserve"> </w:t>
      </w:r>
      <w:proofErr w:type="spellStart"/>
      <w:r w:rsidR="0097375A">
        <w:rPr>
          <w:b/>
          <w:sz w:val="20"/>
          <w:szCs w:val="20"/>
        </w:rPr>
        <w:t>Admin</w:t>
      </w:r>
      <w:proofErr w:type="spellEnd"/>
      <w:r>
        <w:rPr>
          <w:b/>
          <w:sz w:val="20"/>
          <w:szCs w:val="20"/>
        </w:rPr>
        <w:t xml:space="preserve">+ </w:t>
      </w:r>
      <w:r w:rsidRPr="00195B28">
        <w:rPr>
          <w:b/>
          <w:bCs/>
          <w:sz w:val="20"/>
          <w:szCs w:val="20"/>
        </w:rPr>
        <w:sym w:font="ZapfDingbats BT" w:char="F0DE"/>
      </w:r>
      <w:r w:rsidRPr="00195B28">
        <w:rPr>
          <w:b/>
          <w:sz w:val="20"/>
          <w:szCs w:val="20"/>
        </w:rPr>
        <w:t xml:space="preserve"> </w:t>
      </w:r>
      <w:r>
        <w:rPr>
          <w:b/>
          <w:sz w:val="20"/>
          <w:szCs w:val="20"/>
        </w:rPr>
        <w:t>Users</w:t>
      </w:r>
      <w:r w:rsidR="00DC64B6">
        <w:rPr>
          <w:b/>
          <w:sz w:val="20"/>
          <w:szCs w:val="20"/>
        </w:rPr>
        <w:t>.</w:t>
      </w:r>
    </w:p>
    <w:p w:rsidR="00DC64B6" w:rsidRPr="00DC64B6" w:rsidRDefault="00DC64B6" w:rsidP="00F70843">
      <w:pPr>
        <w:pStyle w:val="StandardText"/>
        <w:numPr>
          <w:ilvl w:val="0"/>
          <w:numId w:val="101"/>
        </w:numPr>
        <w:ind w:left="1440"/>
        <w:rPr>
          <w:sz w:val="20"/>
          <w:szCs w:val="20"/>
        </w:rPr>
      </w:pPr>
      <w:r w:rsidRPr="00DC64B6">
        <w:rPr>
          <w:sz w:val="20"/>
          <w:szCs w:val="20"/>
        </w:rPr>
        <w:t>Click</w:t>
      </w:r>
      <w:r>
        <w:rPr>
          <w:b/>
          <w:sz w:val="20"/>
          <w:szCs w:val="20"/>
        </w:rPr>
        <w:t xml:space="preserve"> Edit </w:t>
      </w:r>
      <w:r w:rsidRPr="00DC64B6">
        <w:rPr>
          <w:sz w:val="20"/>
          <w:szCs w:val="20"/>
        </w:rPr>
        <w:t>icon for the select user.</w:t>
      </w:r>
      <w:r>
        <w:rPr>
          <w:b/>
          <w:sz w:val="20"/>
          <w:szCs w:val="20"/>
        </w:rPr>
        <w:t xml:space="preserve"> </w:t>
      </w:r>
    </w:p>
    <w:p w:rsidR="00DC64B6" w:rsidRDefault="00DC64B6" w:rsidP="00F70843">
      <w:pPr>
        <w:pStyle w:val="StandardText"/>
        <w:numPr>
          <w:ilvl w:val="0"/>
          <w:numId w:val="101"/>
        </w:numPr>
        <w:ind w:left="1440"/>
        <w:rPr>
          <w:sz w:val="20"/>
          <w:szCs w:val="20"/>
        </w:rPr>
      </w:pPr>
      <w:r w:rsidRPr="00DC64B6">
        <w:rPr>
          <w:sz w:val="20"/>
          <w:szCs w:val="20"/>
        </w:rPr>
        <w:t xml:space="preserve">Click </w:t>
      </w:r>
      <w:r w:rsidRPr="00DC64B6">
        <w:rPr>
          <w:b/>
          <w:sz w:val="20"/>
          <w:szCs w:val="20"/>
        </w:rPr>
        <w:t>List</w:t>
      </w:r>
      <w:r w:rsidRPr="00DC64B6">
        <w:rPr>
          <w:sz w:val="20"/>
          <w:szCs w:val="20"/>
        </w:rPr>
        <w:t xml:space="preserve"> </w:t>
      </w:r>
      <w:r w:rsidRPr="00DC64B6">
        <w:rPr>
          <w:b/>
          <w:sz w:val="20"/>
          <w:szCs w:val="20"/>
        </w:rPr>
        <w:t>&gt;&gt;</w:t>
      </w:r>
      <w:r w:rsidRPr="00DC64B6">
        <w:rPr>
          <w:sz w:val="20"/>
          <w:szCs w:val="20"/>
        </w:rPr>
        <w:t xml:space="preserve"> and select the options from the Req </w:t>
      </w:r>
      <w:r w:rsidR="0097375A">
        <w:rPr>
          <w:sz w:val="20"/>
          <w:szCs w:val="20"/>
        </w:rPr>
        <w:t>field that is selected</w:t>
      </w:r>
      <w:r w:rsidRPr="00DC64B6">
        <w:rPr>
          <w:sz w:val="20"/>
          <w:szCs w:val="20"/>
        </w:rPr>
        <w:t xml:space="preserve"> in the client setting.</w:t>
      </w:r>
    </w:p>
    <w:p w:rsidR="00DC64B6" w:rsidRPr="00DC64B6" w:rsidRDefault="00DC64B6" w:rsidP="00F70843">
      <w:pPr>
        <w:pStyle w:val="StandardText"/>
        <w:numPr>
          <w:ilvl w:val="0"/>
          <w:numId w:val="101"/>
        </w:numPr>
        <w:ind w:left="1440"/>
        <w:rPr>
          <w:sz w:val="20"/>
          <w:szCs w:val="20"/>
        </w:rPr>
      </w:pPr>
      <w:r w:rsidRPr="00DC64B6">
        <w:rPr>
          <w:b/>
          <w:sz w:val="20"/>
          <w:szCs w:val="20"/>
        </w:rPr>
        <w:t>Save</w:t>
      </w:r>
      <w:r>
        <w:rPr>
          <w:sz w:val="20"/>
          <w:szCs w:val="20"/>
        </w:rPr>
        <w:t xml:space="preserve">. When any of the user’s selected options match any of the </w:t>
      </w:r>
      <w:r w:rsidR="00616E79">
        <w:rPr>
          <w:sz w:val="20"/>
          <w:szCs w:val="20"/>
        </w:rPr>
        <w:t>options that are selected</w:t>
      </w:r>
      <w:r>
        <w:rPr>
          <w:sz w:val="20"/>
          <w:szCs w:val="20"/>
        </w:rPr>
        <w:t xml:space="preserve"> on a requisition, then a </w:t>
      </w:r>
      <w:r w:rsidRPr="00DC64B6">
        <w:rPr>
          <w:b/>
          <w:sz w:val="20"/>
          <w:szCs w:val="20"/>
        </w:rPr>
        <w:t>My Req relationship</w:t>
      </w:r>
      <w:r>
        <w:rPr>
          <w:sz w:val="20"/>
          <w:szCs w:val="20"/>
        </w:rPr>
        <w:t xml:space="preserve"> is established. The system will not attempt to match ALL.</w:t>
      </w:r>
    </w:p>
    <w:p w:rsidR="00F70843" w:rsidRDefault="00620485" w:rsidP="00DC64B6">
      <w:pPr>
        <w:pStyle w:val="StandardText"/>
        <w:jc w:val="center"/>
        <w:rPr>
          <w:noProof/>
          <w:sz w:val="20"/>
          <w:szCs w:val="20"/>
        </w:rPr>
      </w:pPr>
      <w:r>
        <w:rPr>
          <w:noProof/>
          <w:sz w:val="20"/>
          <w:szCs w:val="20"/>
        </w:rPr>
        <w:drawing>
          <wp:inline distT="0" distB="0" distL="0" distR="0">
            <wp:extent cx="3409950" cy="908050"/>
            <wp:effectExtent l="19050" t="1905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908050"/>
                    </a:xfrm>
                    <a:prstGeom prst="rect">
                      <a:avLst/>
                    </a:prstGeom>
                    <a:noFill/>
                    <a:ln w="6350" cmpd="sng">
                      <a:solidFill>
                        <a:srgbClr val="000000"/>
                      </a:solidFill>
                      <a:miter lim="800000"/>
                      <a:headEnd/>
                      <a:tailEnd/>
                    </a:ln>
                    <a:effectLst/>
                  </pic:spPr>
                </pic:pic>
              </a:graphicData>
            </a:graphic>
          </wp:inline>
        </w:drawing>
      </w:r>
    </w:p>
    <w:p w:rsidR="00DC64B6" w:rsidRPr="00195B28" w:rsidRDefault="00DC64B6" w:rsidP="00DC64B6">
      <w:pPr>
        <w:pStyle w:val="StandardText"/>
        <w:jc w:val="center"/>
        <w:rPr>
          <w:b/>
          <w:color w:val="548DD4"/>
          <w:sz w:val="20"/>
          <w:szCs w:val="20"/>
        </w:rPr>
      </w:pPr>
      <w:r w:rsidRPr="00195B28">
        <w:rPr>
          <w:b/>
          <w:color w:val="548DD4"/>
          <w:sz w:val="20"/>
          <w:szCs w:val="20"/>
        </w:rPr>
        <w:t xml:space="preserve">Figure 1- </w:t>
      </w:r>
      <w:r>
        <w:rPr>
          <w:b/>
          <w:color w:val="548DD4"/>
          <w:sz w:val="20"/>
          <w:szCs w:val="20"/>
        </w:rPr>
        <w:t>5</w:t>
      </w:r>
      <w:r w:rsidRPr="00195B28">
        <w:rPr>
          <w:b/>
          <w:color w:val="548DD4"/>
          <w:sz w:val="20"/>
          <w:szCs w:val="20"/>
        </w:rPr>
        <w:t xml:space="preserve">: </w:t>
      </w:r>
      <w:r w:rsidR="00616E79">
        <w:rPr>
          <w:b/>
          <w:color w:val="548DD4"/>
          <w:sz w:val="20"/>
          <w:szCs w:val="20"/>
        </w:rPr>
        <w:t>Create</w:t>
      </w:r>
      <w:r>
        <w:rPr>
          <w:b/>
          <w:color w:val="548DD4"/>
          <w:sz w:val="20"/>
          <w:szCs w:val="20"/>
        </w:rPr>
        <w:t xml:space="preserve"> My Req relationship on User Profile</w:t>
      </w:r>
    </w:p>
    <w:p w:rsidR="00DC64B6" w:rsidRPr="00195B28" w:rsidRDefault="00DC64B6" w:rsidP="00DC64B6">
      <w:pPr>
        <w:pStyle w:val="StandardText"/>
        <w:jc w:val="center"/>
        <w:rPr>
          <w:sz w:val="20"/>
          <w:szCs w:val="20"/>
        </w:rPr>
      </w:pPr>
    </w:p>
    <w:p w:rsidR="00AD1E45" w:rsidRPr="00195B28" w:rsidRDefault="00AD1E45" w:rsidP="00AD1E45">
      <w:pPr>
        <w:pStyle w:val="Heading3"/>
        <w:rPr>
          <w:rFonts w:ascii="IBM Plex Sans" w:hAnsi="IBM Plex Sans"/>
        </w:rPr>
      </w:pPr>
      <w:bookmarkStart w:id="31" w:name="_Toc509586616"/>
      <w:r w:rsidRPr="00195B28">
        <w:rPr>
          <w:rFonts w:ascii="IBM Plex Sans" w:hAnsi="IBM Plex Sans"/>
        </w:rPr>
        <w:t>Adding an Organizational Group</w:t>
      </w:r>
      <w:bookmarkEnd w:id="31"/>
    </w:p>
    <w:p w:rsidR="00AD1E45" w:rsidRPr="00195B28" w:rsidRDefault="00AD1E45" w:rsidP="00AD1E45">
      <w:pPr>
        <w:pStyle w:val="StandardText"/>
        <w:ind w:firstLine="720"/>
        <w:rPr>
          <w:sz w:val="20"/>
          <w:szCs w:val="20"/>
        </w:rPr>
      </w:pPr>
      <w:r w:rsidRPr="00195B28">
        <w:rPr>
          <w:sz w:val="20"/>
          <w:szCs w:val="20"/>
        </w:rPr>
        <w:t>To add an Org group:</w:t>
      </w:r>
    </w:p>
    <w:p w:rsidR="00AD1E45" w:rsidRPr="00195B28" w:rsidRDefault="00AD1E45" w:rsidP="00AD1E45">
      <w:pPr>
        <w:pStyle w:val="StandardText"/>
        <w:rPr>
          <w:sz w:val="20"/>
          <w:szCs w:val="20"/>
        </w:rPr>
      </w:pPr>
    </w:p>
    <w:p w:rsidR="00AD1E45" w:rsidRPr="00195B28" w:rsidRDefault="00AD1E45" w:rsidP="004052D4">
      <w:pPr>
        <w:pStyle w:val="StandardText"/>
        <w:numPr>
          <w:ilvl w:val="0"/>
          <w:numId w:val="18"/>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bCs/>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bCs/>
          <w:sz w:val="20"/>
          <w:szCs w:val="20"/>
        </w:rPr>
        <w:sym w:font="ZapfDingbats BT" w:char="F0DE"/>
      </w:r>
      <w:r w:rsidRPr="00195B28">
        <w:rPr>
          <w:b/>
          <w:sz w:val="20"/>
          <w:szCs w:val="20"/>
        </w:rPr>
        <w:t xml:space="preserve"> Org. groups</w:t>
      </w:r>
      <w:r w:rsidRPr="00195B28">
        <w:rPr>
          <w:bCs/>
          <w:sz w:val="20"/>
          <w:szCs w:val="20"/>
        </w:rPr>
        <w:t>. See Figure 1-</w:t>
      </w:r>
      <w:r w:rsidR="00DC64B6">
        <w:rPr>
          <w:bCs/>
          <w:sz w:val="20"/>
          <w:szCs w:val="20"/>
        </w:rPr>
        <w:t>6</w:t>
      </w:r>
      <w:r w:rsidRPr="00195B28">
        <w:rPr>
          <w:bCs/>
          <w:sz w:val="20"/>
          <w:szCs w:val="20"/>
        </w:rPr>
        <w:t>.</w:t>
      </w:r>
    </w:p>
    <w:p w:rsidR="00AD1E45" w:rsidRPr="00195B28" w:rsidRDefault="00AD1E45" w:rsidP="004052D4">
      <w:pPr>
        <w:pStyle w:val="StandardText"/>
        <w:numPr>
          <w:ilvl w:val="0"/>
          <w:numId w:val="18"/>
        </w:numPr>
        <w:rPr>
          <w:sz w:val="20"/>
          <w:szCs w:val="20"/>
        </w:rPr>
      </w:pPr>
      <w:r w:rsidRPr="00195B28">
        <w:rPr>
          <w:sz w:val="20"/>
          <w:szCs w:val="20"/>
        </w:rPr>
        <w:t>Click Add new group</w:t>
      </w:r>
      <w:r w:rsidRPr="00195B28">
        <w:rPr>
          <w:bCs/>
          <w:sz w:val="20"/>
          <w:szCs w:val="20"/>
        </w:rPr>
        <w:t>.</w:t>
      </w:r>
    </w:p>
    <w:p w:rsidR="00AD1E45" w:rsidRPr="00195B28" w:rsidRDefault="00AD1E45" w:rsidP="004052D4">
      <w:pPr>
        <w:pStyle w:val="StandardText"/>
        <w:numPr>
          <w:ilvl w:val="0"/>
          <w:numId w:val="18"/>
        </w:numPr>
        <w:rPr>
          <w:sz w:val="20"/>
          <w:szCs w:val="20"/>
        </w:rPr>
      </w:pPr>
      <w:r w:rsidRPr="00195B28">
        <w:rPr>
          <w:sz w:val="20"/>
          <w:szCs w:val="20"/>
        </w:rPr>
        <w:t>Enter the Group name for the Org group. Refer to Figure 1-</w:t>
      </w:r>
      <w:r w:rsidR="00DC64B6">
        <w:rPr>
          <w:sz w:val="20"/>
          <w:szCs w:val="20"/>
        </w:rPr>
        <w:t>7.</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b/>
          <w:bCs/>
          <w:sz w:val="20"/>
          <w:szCs w:val="20"/>
        </w:rPr>
        <w:t>Users</w:t>
      </w:r>
      <w:r w:rsidRPr="00195B28">
        <w:rPr>
          <w:sz w:val="20"/>
          <w:szCs w:val="20"/>
        </w:rPr>
        <w:t xml:space="preserve">, click </w:t>
      </w:r>
      <w:r w:rsidRPr="00195B28">
        <w:rPr>
          <w:bCs/>
          <w:sz w:val="20"/>
          <w:szCs w:val="20"/>
        </w:rPr>
        <w:t>List</w:t>
      </w:r>
      <w:r w:rsidRPr="00195B28">
        <w:rPr>
          <w:sz w:val="20"/>
          <w:szCs w:val="20"/>
        </w:rPr>
        <w:t xml:space="preserve"> to search for the users to assign to this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b/>
          <w:sz w:val="20"/>
          <w:szCs w:val="20"/>
        </w:rPr>
        <w:t>Affiliated letter templates</w:t>
      </w:r>
      <w:r w:rsidRPr="00195B28">
        <w:rPr>
          <w:sz w:val="20"/>
          <w:szCs w:val="20"/>
        </w:rPr>
        <w:t>, hold down the [Ctrl] key to select the templates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rStyle w:val="BRscreenOption"/>
          <w:rFonts w:ascii="IBM Plex Sans" w:hAnsi="IBM Plex Sans"/>
          <w:szCs w:val="20"/>
        </w:rPr>
        <w:t>Affiliated communication templates to send</w:t>
      </w:r>
      <w:r w:rsidRPr="00195B28">
        <w:rPr>
          <w:sz w:val="20"/>
          <w:szCs w:val="20"/>
        </w:rPr>
        <w:t>, hold down the [Ctrl] key and select the templates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rStyle w:val="BRscreenOption"/>
          <w:rFonts w:ascii="IBM Plex Sans" w:hAnsi="IBM Plex Sans"/>
          <w:szCs w:val="20"/>
        </w:rPr>
        <w:t>Affiliated communication templates to administer</w:t>
      </w:r>
      <w:r w:rsidRPr="00195B28">
        <w:rPr>
          <w:sz w:val="20"/>
          <w:szCs w:val="20"/>
        </w:rPr>
        <w:t>, hold down the [Ctrl] key and select the templates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For</w:t>
      </w:r>
      <w:r w:rsidRPr="00195B28">
        <w:rPr>
          <w:b/>
          <w:sz w:val="20"/>
          <w:szCs w:val="20"/>
        </w:rPr>
        <w:t xml:space="preserve"> Affiliated document template to send</w:t>
      </w:r>
      <w:r w:rsidRPr="00195B28">
        <w:rPr>
          <w:sz w:val="20"/>
          <w:szCs w:val="20"/>
        </w:rPr>
        <w:t>, hold down the [Ctrl] key and select the templates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b/>
          <w:sz w:val="20"/>
          <w:szCs w:val="20"/>
        </w:rPr>
        <w:t>Affiliated document template to administer</w:t>
      </w:r>
      <w:r w:rsidRPr="00195B28">
        <w:rPr>
          <w:sz w:val="20"/>
          <w:szCs w:val="20"/>
        </w:rPr>
        <w:t>, hold down the [Ctrl] key and select the templates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rStyle w:val="BRscreenOption"/>
          <w:rFonts w:ascii="IBM Plex Sans" w:hAnsi="IBM Plex Sans"/>
          <w:szCs w:val="20"/>
        </w:rPr>
        <w:t>Affiliated blurbs</w:t>
      </w:r>
      <w:r w:rsidRPr="00195B28">
        <w:rPr>
          <w:sz w:val="20"/>
          <w:szCs w:val="20"/>
        </w:rPr>
        <w:t>, hold down the [Ctrl] key and select the blurbs that should be available to this particular group when sending a communication.</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rStyle w:val="BRscreenOption"/>
          <w:rFonts w:ascii="IBM Plex Sans" w:hAnsi="IBM Plex Sans"/>
          <w:szCs w:val="20"/>
        </w:rPr>
        <w:t>Affiliated req templates</w:t>
      </w:r>
      <w:r w:rsidRPr="00195B28">
        <w:rPr>
          <w:sz w:val="20"/>
          <w:szCs w:val="20"/>
        </w:rPr>
        <w:t>, hold down the [Ctrl] key and select the req forms that should be available to this particular group.</w:t>
      </w:r>
    </w:p>
    <w:p w:rsidR="00AD1E45" w:rsidRPr="00195B28" w:rsidRDefault="00AD1E45" w:rsidP="004052D4">
      <w:pPr>
        <w:pStyle w:val="StandardText"/>
        <w:numPr>
          <w:ilvl w:val="0"/>
          <w:numId w:val="18"/>
        </w:numPr>
        <w:rPr>
          <w:sz w:val="20"/>
          <w:szCs w:val="20"/>
        </w:rPr>
      </w:pPr>
      <w:r w:rsidRPr="00195B28">
        <w:rPr>
          <w:sz w:val="20"/>
          <w:szCs w:val="20"/>
        </w:rPr>
        <w:t xml:space="preserve">For </w:t>
      </w:r>
      <w:r w:rsidRPr="00195B28">
        <w:rPr>
          <w:rStyle w:val="BRscreenOption"/>
          <w:rFonts w:ascii="IBM Plex Sans" w:hAnsi="IBM Plex Sans"/>
          <w:szCs w:val="20"/>
        </w:rPr>
        <w:t>Affiliated Gateway Questionnaire</w:t>
      </w:r>
      <w:r w:rsidRPr="00195B28">
        <w:rPr>
          <w:sz w:val="20"/>
          <w:szCs w:val="20"/>
        </w:rPr>
        <w:t>, hold down the [Ctrl] key to select the templates that should be available to this group.</w:t>
      </w:r>
    </w:p>
    <w:p w:rsidR="00AD1E45" w:rsidRPr="00195B28" w:rsidRDefault="00AD1E45" w:rsidP="004052D4">
      <w:pPr>
        <w:pStyle w:val="StandardText"/>
        <w:numPr>
          <w:ilvl w:val="0"/>
          <w:numId w:val="18"/>
        </w:numPr>
        <w:rPr>
          <w:sz w:val="20"/>
          <w:szCs w:val="20"/>
        </w:rPr>
      </w:pPr>
      <w:r w:rsidRPr="00195B28">
        <w:rPr>
          <w:sz w:val="20"/>
          <w:szCs w:val="20"/>
        </w:rPr>
        <w:t xml:space="preserve">Click </w:t>
      </w:r>
      <w:r w:rsidRPr="00195B28">
        <w:rPr>
          <w:rStyle w:val="BRscreenOption"/>
          <w:rFonts w:ascii="IBM Plex Sans" w:hAnsi="IBM Plex Sans"/>
          <w:szCs w:val="20"/>
        </w:rPr>
        <w:t>Save</w:t>
      </w:r>
      <w:r w:rsidRPr="00195B28">
        <w:rPr>
          <w:sz w:val="20"/>
          <w:szCs w:val="20"/>
        </w:rPr>
        <w:t>.</w:t>
      </w:r>
    </w:p>
    <w:p w:rsidR="00AD1E45" w:rsidRPr="00195B28" w:rsidRDefault="00AD1E45" w:rsidP="004052D4">
      <w:pPr>
        <w:pStyle w:val="StandardText"/>
        <w:numPr>
          <w:ilvl w:val="0"/>
          <w:numId w:val="18"/>
        </w:numPr>
        <w:rPr>
          <w:sz w:val="20"/>
          <w:szCs w:val="20"/>
        </w:rPr>
      </w:pPr>
      <w:r w:rsidRPr="00195B28">
        <w:rPr>
          <w:sz w:val="20"/>
          <w:szCs w:val="20"/>
        </w:rPr>
        <w:t xml:space="preserve">Click </w:t>
      </w:r>
      <w:r w:rsidRPr="00195B28">
        <w:rPr>
          <w:rStyle w:val="BRscreenOption"/>
          <w:rFonts w:ascii="IBM Plex Sans" w:hAnsi="IBM Plex Sans"/>
          <w:szCs w:val="20"/>
        </w:rPr>
        <w:t>OK</w:t>
      </w:r>
      <w:r w:rsidRPr="00195B28">
        <w:rPr>
          <w:sz w:val="20"/>
          <w:szCs w:val="20"/>
        </w:rPr>
        <w:t xml:space="preserve"> to close the confirmation message.</w:t>
      </w:r>
    </w:p>
    <w:p w:rsidR="00AD1E45" w:rsidRDefault="00AD1E45" w:rsidP="00AD1E45">
      <w:pPr>
        <w:pStyle w:val="StandardText"/>
      </w:pPr>
    </w:p>
    <w:p w:rsidR="00AD1E45" w:rsidRDefault="00620485" w:rsidP="00AD1E45">
      <w:pPr>
        <w:pStyle w:val="StandardText"/>
        <w:jc w:val="center"/>
        <w:rPr>
          <w:noProof/>
        </w:rPr>
      </w:pPr>
      <w:r>
        <w:rPr>
          <w:noProof/>
        </w:rPr>
        <w:drawing>
          <wp:inline distT="0" distB="0" distL="0" distR="0">
            <wp:extent cx="2667000" cy="1327150"/>
            <wp:effectExtent l="19050" t="1905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327150"/>
                    </a:xfrm>
                    <a:prstGeom prst="rect">
                      <a:avLst/>
                    </a:prstGeom>
                    <a:noFill/>
                    <a:ln w="9525" cmpd="sng">
                      <a:solidFill>
                        <a:srgbClr val="4F81BD"/>
                      </a:solidFill>
                      <a:miter lim="800000"/>
                      <a:headEnd/>
                      <a:tailEnd/>
                    </a:ln>
                    <a:effectLst/>
                  </pic:spPr>
                </pic:pic>
              </a:graphicData>
            </a:graphic>
          </wp:inline>
        </w:drawing>
      </w:r>
    </w:p>
    <w:p w:rsidR="00AD1E45" w:rsidRPr="00195B28" w:rsidRDefault="00AD1E45" w:rsidP="00AD1E45">
      <w:pPr>
        <w:pStyle w:val="StandardText"/>
        <w:jc w:val="center"/>
        <w:rPr>
          <w:b/>
          <w:noProof/>
          <w:color w:val="548DD4"/>
          <w:sz w:val="20"/>
          <w:szCs w:val="20"/>
        </w:rPr>
      </w:pPr>
      <w:r w:rsidRPr="00195B28">
        <w:rPr>
          <w:b/>
          <w:color w:val="548DD4"/>
          <w:sz w:val="20"/>
          <w:szCs w:val="20"/>
        </w:rPr>
        <w:t>Figure 1-</w:t>
      </w:r>
      <w:r w:rsidR="00DC64B6">
        <w:rPr>
          <w:b/>
          <w:color w:val="548DD4"/>
          <w:sz w:val="20"/>
          <w:szCs w:val="20"/>
        </w:rPr>
        <w:t>6</w:t>
      </w:r>
      <w:r w:rsidRPr="00195B28">
        <w:rPr>
          <w:b/>
          <w:color w:val="548DD4"/>
          <w:sz w:val="20"/>
          <w:szCs w:val="20"/>
        </w:rPr>
        <w:t>: Organizational groups</w:t>
      </w:r>
    </w:p>
    <w:p w:rsidR="00AD1E45" w:rsidRDefault="00AD1E45" w:rsidP="00AD1E45">
      <w:pPr>
        <w:pStyle w:val="StandardText"/>
        <w:rPr>
          <w:noProof/>
        </w:rPr>
      </w:pPr>
    </w:p>
    <w:p w:rsidR="00AD1E45" w:rsidRDefault="00DF733F" w:rsidP="00AD1E45">
      <w:pPr>
        <w:pStyle w:val="StandardText"/>
        <w:jc w:val="center"/>
        <w:rPr>
          <w:noProof/>
        </w:rPr>
      </w:pPr>
      <w:r w:rsidRPr="00DF733F">
        <w:rPr>
          <w:noProof/>
        </w:rPr>
        <w:drawing>
          <wp:inline distT="0" distB="0" distL="0" distR="0" wp14:anchorId="7F60CF7D" wp14:editId="1A0EBA18">
            <wp:extent cx="2800494" cy="2952902"/>
            <wp:effectExtent l="19050" t="19050" r="19050"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494" cy="2952902"/>
                    </a:xfrm>
                    <a:prstGeom prst="rect">
                      <a:avLst/>
                    </a:prstGeom>
                    <a:ln>
                      <a:solidFill>
                        <a:srgbClr val="0070C0"/>
                      </a:solidFill>
                    </a:ln>
                  </pic:spPr>
                </pic:pic>
              </a:graphicData>
            </a:graphic>
          </wp:inline>
        </w:drawing>
      </w:r>
    </w:p>
    <w:p w:rsidR="00AD1E45" w:rsidRPr="00195B28" w:rsidRDefault="00AD1E45" w:rsidP="00AD1E45">
      <w:pPr>
        <w:pStyle w:val="StandardText"/>
        <w:jc w:val="center"/>
        <w:rPr>
          <w:b/>
          <w:color w:val="548DD4"/>
          <w:sz w:val="20"/>
          <w:szCs w:val="20"/>
        </w:rPr>
      </w:pPr>
      <w:r w:rsidRPr="00195B28">
        <w:rPr>
          <w:b/>
          <w:color w:val="548DD4"/>
          <w:sz w:val="20"/>
          <w:szCs w:val="20"/>
        </w:rPr>
        <w:t xml:space="preserve">Figure 1- </w:t>
      </w:r>
      <w:r w:rsidR="00DC64B6">
        <w:rPr>
          <w:b/>
          <w:color w:val="548DD4"/>
          <w:sz w:val="20"/>
          <w:szCs w:val="20"/>
        </w:rPr>
        <w:t>7</w:t>
      </w:r>
      <w:r w:rsidRPr="00195B28">
        <w:rPr>
          <w:b/>
          <w:color w:val="548DD4"/>
          <w:sz w:val="20"/>
          <w:szCs w:val="20"/>
        </w:rPr>
        <w:t>: Adding new Org group</w:t>
      </w:r>
    </w:p>
    <w:p w:rsidR="004E6AF8" w:rsidRPr="00195B28" w:rsidRDefault="004E6AF8" w:rsidP="00AD1E45">
      <w:pPr>
        <w:pStyle w:val="StandardText"/>
        <w:jc w:val="center"/>
        <w:rPr>
          <w:b/>
          <w:color w:val="548DD4"/>
          <w:sz w:val="20"/>
          <w:szCs w:val="20"/>
        </w:rPr>
      </w:pPr>
    </w:p>
    <w:p w:rsidR="00AD1E45" w:rsidRPr="00195B28" w:rsidRDefault="00AD1E45" w:rsidP="004E6AF8">
      <w:pPr>
        <w:pStyle w:val="StandardText"/>
        <w:numPr>
          <w:ilvl w:val="0"/>
          <w:numId w:val="20"/>
        </w:numPr>
        <w:spacing w:after="120"/>
        <w:rPr>
          <w:b/>
          <w:color w:val="C00000"/>
          <w:sz w:val="20"/>
          <w:szCs w:val="20"/>
        </w:rPr>
      </w:pPr>
      <w:r w:rsidRPr="00195B28">
        <w:rPr>
          <w:b/>
          <w:color w:val="C00000"/>
          <w:sz w:val="20"/>
          <w:szCs w:val="20"/>
        </w:rPr>
        <w:t>Users can be assigned to more than one Organizational Group.</w:t>
      </w:r>
    </w:p>
    <w:p w:rsidR="00AD1E45" w:rsidRPr="00195B28" w:rsidRDefault="00AD1E45" w:rsidP="004E6AF8">
      <w:pPr>
        <w:pStyle w:val="StandardText"/>
        <w:numPr>
          <w:ilvl w:val="0"/>
          <w:numId w:val="20"/>
        </w:numPr>
        <w:spacing w:after="120"/>
        <w:rPr>
          <w:b/>
          <w:color w:val="C00000"/>
          <w:sz w:val="20"/>
          <w:szCs w:val="20"/>
        </w:rPr>
      </w:pPr>
      <w:r w:rsidRPr="00195B28">
        <w:rPr>
          <w:b/>
          <w:color w:val="C00000"/>
          <w:sz w:val="20"/>
          <w:szCs w:val="20"/>
        </w:rPr>
        <w:t>A blurb is pre-defined text that can be selected by the sender of a communication to a candidate. Examples would be a disclaimer, equal employment opportunity statement, etc. Blurbs are discussed later in the manual.</w:t>
      </w:r>
    </w:p>
    <w:p w:rsidR="00AD1E45" w:rsidRPr="00195B28" w:rsidRDefault="00AD1E45" w:rsidP="004E6AF8">
      <w:pPr>
        <w:pStyle w:val="StandardText"/>
        <w:numPr>
          <w:ilvl w:val="0"/>
          <w:numId w:val="20"/>
        </w:numPr>
        <w:spacing w:after="120"/>
        <w:rPr>
          <w:b/>
          <w:color w:val="C00000"/>
          <w:sz w:val="20"/>
          <w:szCs w:val="20"/>
        </w:rPr>
      </w:pPr>
      <w:r w:rsidRPr="00195B28">
        <w:rPr>
          <w:b/>
          <w:color w:val="C00000"/>
          <w:sz w:val="20"/>
          <w:szCs w:val="20"/>
        </w:rPr>
        <w:t xml:space="preserve">Once an Org Group is created, all of your users must be assigned to at least </w:t>
      </w:r>
      <w:r w:rsidR="00616E79">
        <w:rPr>
          <w:b/>
          <w:color w:val="C00000"/>
          <w:sz w:val="20"/>
          <w:szCs w:val="20"/>
        </w:rPr>
        <w:t>one</w:t>
      </w:r>
      <w:r w:rsidRPr="00195B28">
        <w:rPr>
          <w:b/>
          <w:color w:val="C00000"/>
          <w:sz w:val="20"/>
          <w:szCs w:val="20"/>
        </w:rPr>
        <w:t xml:space="preserve"> org group.</w:t>
      </w:r>
    </w:p>
    <w:p w:rsidR="00AD1E45" w:rsidRPr="00195B28" w:rsidRDefault="00AD1E45" w:rsidP="004052D4">
      <w:pPr>
        <w:pStyle w:val="StandardText"/>
        <w:numPr>
          <w:ilvl w:val="0"/>
          <w:numId w:val="20"/>
        </w:numPr>
        <w:rPr>
          <w:b/>
          <w:color w:val="C00000"/>
          <w:sz w:val="20"/>
          <w:szCs w:val="20"/>
        </w:rPr>
      </w:pPr>
      <w:r w:rsidRPr="00195B28">
        <w:rPr>
          <w:b/>
          <w:color w:val="C00000"/>
          <w:sz w:val="20"/>
          <w:szCs w:val="20"/>
        </w:rPr>
        <w:t>Org Group cannot be inactivated but can be deleted.</w:t>
      </w:r>
    </w:p>
    <w:p w:rsidR="00AD1E45" w:rsidRDefault="00AD1E45" w:rsidP="00AD1E45">
      <w:pPr>
        <w:pStyle w:val="StandardText"/>
        <w:rPr>
          <w:b/>
        </w:rPr>
      </w:pPr>
    </w:p>
    <w:p w:rsidR="00AD1E45" w:rsidRDefault="00AD1E45" w:rsidP="00AD1E45">
      <w:pPr>
        <w:pStyle w:val="StandardText"/>
        <w:rPr>
          <w:b/>
        </w:rPr>
      </w:pPr>
    </w:p>
    <w:p w:rsidR="00AD1E45" w:rsidRPr="00195B28" w:rsidRDefault="00AD1E45" w:rsidP="00AD1E45">
      <w:pPr>
        <w:pStyle w:val="Heading3"/>
        <w:rPr>
          <w:rFonts w:ascii="IBM Plex Sans" w:hAnsi="IBM Plex Sans"/>
        </w:rPr>
      </w:pPr>
      <w:bookmarkStart w:id="32" w:name="_Toc509586617"/>
      <w:r w:rsidRPr="00195B28">
        <w:rPr>
          <w:rFonts w:ascii="IBM Plex Sans" w:hAnsi="IBM Plex Sans"/>
        </w:rPr>
        <w:t>Editing an Organizational Group</w:t>
      </w:r>
      <w:bookmarkEnd w:id="32"/>
    </w:p>
    <w:p w:rsidR="00AD1E45" w:rsidRPr="00195B28" w:rsidRDefault="00AD1E45" w:rsidP="00AD1E45">
      <w:pPr>
        <w:pStyle w:val="StandardText"/>
        <w:rPr>
          <w:sz w:val="20"/>
          <w:szCs w:val="20"/>
        </w:rPr>
      </w:pPr>
      <w:r w:rsidRPr="00195B28">
        <w:rPr>
          <w:sz w:val="20"/>
          <w:szCs w:val="20"/>
        </w:rPr>
        <w:t xml:space="preserve">Org groups </w:t>
      </w:r>
      <w:r w:rsidR="00616E79">
        <w:rPr>
          <w:sz w:val="20"/>
          <w:szCs w:val="20"/>
        </w:rPr>
        <w:t>need</w:t>
      </w:r>
      <w:r w:rsidRPr="00195B28">
        <w:rPr>
          <w:sz w:val="20"/>
          <w:szCs w:val="20"/>
        </w:rPr>
        <w:t xml:space="preserve"> updating as new templates, blurbs, and Talent Gateways are added. </w:t>
      </w:r>
    </w:p>
    <w:p w:rsidR="00AD1E45" w:rsidRPr="00195B28" w:rsidRDefault="00AD1E45" w:rsidP="00AD1E45">
      <w:pPr>
        <w:pStyle w:val="StandardText"/>
        <w:rPr>
          <w:sz w:val="20"/>
          <w:szCs w:val="20"/>
        </w:rPr>
      </w:pPr>
    </w:p>
    <w:p w:rsidR="00AD1E45" w:rsidRPr="00195B28" w:rsidRDefault="00AD1E45" w:rsidP="00AD1E45">
      <w:pPr>
        <w:pStyle w:val="StandardText"/>
        <w:ind w:firstLine="720"/>
        <w:rPr>
          <w:sz w:val="20"/>
          <w:szCs w:val="20"/>
        </w:rPr>
      </w:pPr>
      <w:r w:rsidRPr="00195B28">
        <w:rPr>
          <w:sz w:val="20"/>
          <w:szCs w:val="20"/>
        </w:rPr>
        <w:t>To edit an Org group:</w:t>
      </w:r>
    </w:p>
    <w:p w:rsidR="00AD1E45" w:rsidRPr="00195B28" w:rsidRDefault="00AD1E45" w:rsidP="00AD1E45">
      <w:pPr>
        <w:pStyle w:val="StandardText"/>
        <w:rPr>
          <w:sz w:val="20"/>
          <w:szCs w:val="20"/>
        </w:rPr>
      </w:pPr>
    </w:p>
    <w:p w:rsidR="00AD1E45" w:rsidRPr="00195B28" w:rsidRDefault="00AD1E45" w:rsidP="004052D4">
      <w:pPr>
        <w:pStyle w:val="StandardText"/>
        <w:numPr>
          <w:ilvl w:val="0"/>
          <w:numId w:val="21"/>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sz w:val="20"/>
          <w:szCs w:val="20"/>
        </w:rPr>
        <w:sym w:font="ZapfDingbats BT" w:char="F0DE"/>
      </w:r>
      <w:r w:rsidRPr="00195B28">
        <w:rPr>
          <w:b/>
          <w:sz w:val="20"/>
          <w:szCs w:val="20"/>
        </w:rPr>
        <w:t xml:space="preserve"> Org groups</w:t>
      </w:r>
      <w:r w:rsidRPr="00195B28">
        <w:rPr>
          <w:sz w:val="20"/>
          <w:szCs w:val="20"/>
        </w:rPr>
        <w:t>.</w:t>
      </w:r>
    </w:p>
    <w:p w:rsidR="00AD1E45" w:rsidRPr="00195B28" w:rsidRDefault="00AD1E45" w:rsidP="004052D4">
      <w:pPr>
        <w:pStyle w:val="StandardText"/>
        <w:numPr>
          <w:ilvl w:val="0"/>
          <w:numId w:val="21"/>
        </w:numPr>
        <w:rPr>
          <w:sz w:val="20"/>
          <w:szCs w:val="20"/>
        </w:rPr>
      </w:pPr>
      <w:r w:rsidRPr="00195B28">
        <w:rPr>
          <w:sz w:val="20"/>
          <w:szCs w:val="20"/>
        </w:rPr>
        <w:t xml:space="preserve">Click the Edit </w:t>
      </w:r>
      <w:r w:rsidR="00620485">
        <w:rPr>
          <w:noProof/>
          <w:sz w:val="20"/>
          <w:szCs w:val="20"/>
        </w:rPr>
        <w:drawing>
          <wp:inline distT="0" distB="0" distL="0" distR="0">
            <wp:extent cx="133350" cy="190500"/>
            <wp:effectExtent l="0" t="0" r="0" b="0"/>
            <wp:docPr id="21" name="Picture 58"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195B28">
        <w:rPr>
          <w:sz w:val="20"/>
          <w:szCs w:val="20"/>
        </w:rPr>
        <w:t xml:space="preserve"> icon for the group.</w:t>
      </w:r>
    </w:p>
    <w:p w:rsidR="00AD1E45" w:rsidRPr="00195B28" w:rsidRDefault="00AD1E45" w:rsidP="004052D4">
      <w:pPr>
        <w:pStyle w:val="StandardText"/>
        <w:numPr>
          <w:ilvl w:val="0"/>
          <w:numId w:val="21"/>
        </w:numPr>
        <w:rPr>
          <w:sz w:val="20"/>
          <w:szCs w:val="20"/>
        </w:rPr>
      </w:pPr>
      <w:r w:rsidRPr="00195B28">
        <w:rPr>
          <w:sz w:val="20"/>
          <w:szCs w:val="20"/>
        </w:rPr>
        <w:t>Modify the appropriate information.</w:t>
      </w:r>
    </w:p>
    <w:p w:rsidR="00AD1E45" w:rsidRPr="00195B28" w:rsidRDefault="00AD1E45" w:rsidP="004052D4">
      <w:pPr>
        <w:pStyle w:val="StandardText"/>
        <w:numPr>
          <w:ilvl w:val="0"/>
          <w:numId w:val="21"/>
        </w:numPr>
        <w:rPr>
          <w:sz w:val="20"/>
          <w:szCs w:val="20"/>
        </w:rPr>
      </w:pPr>
      <w:r w:rsidRPr="00195B28">
        <w:rPr>
          <w:sz w:val="20"/>
          <w:szCs w:val="20"/>
        </w:rPr>
        <w:t xml:space="preserve">Click </w:t>
      </w:r>
      <w:r w:rsidRPr="00195B28">
        <w:rPr>
          <w:b/>
          <w:sz w:val="20"/>
          <w:szCs w:val="20"/>
        </w:rPr>
        <w:t>Save</w:t>
      </w:r>
      <w:r w:rsidRPr="00195B28">
        <w:rPr>
          <w:sz w:val="20"/>
          <w:szCs w:val="20"/>
        </w:rPr>
        <w:t>.</w:t>
      </w:r>
    </w:p>
    <w:p w:rsidR="00AD1E45" w:rsidRPr="00195B28" w:rsidRDefault="00AD1E45" w:rsidP="004052D4">
      <w:pPr>
        <w:pStyle w:val="StandardText"/>
        <w:numPr>
          <w:ilvl w:val="0"/>
          <w:numId w:val="21"/>
        </w:numPr>
        <w:rPr>
          <w:sz w:val="20"/>
          <w:szCs w:val="20"/>
        </w:rPr>
      </w:pPr>
      <w:r w:rsidRPr="00195B28">
        <w:rPr>
          <w:sz w:val="20"/>
          <w:szCs w:val="20"/>
        </w:rPr>
        <w:t xml:space="preserve">Click </w:t>
      </w:r>
      <w:r w:rsidRPr="00195B28">
        <w:rPr>
          <w:b/>
          <w:sz w:val="20"/>
          <w:szCs w:val="20"/>
        </w:rPr>
        <w:t>OK</w:t>
      </w:r>
      <w:r w:rsidRPr="00195B28">
        <w:rPr>
          <w:sz w:val="20"/>
          <w:szCs w:val="20"/>
        </w:rPr>
        <w:t xml:space="preserve"> to close the confirmation message.</w:t>
      </w:r>
    </w:p>
    <w:p w:rsidR="00AD1E45" w:rsidRDefault="00AD1E45" w:rsidP="00AD1E45">
      <w:pPr>
        <w:pStyle w:val="StandardText"/>
      </w:pPr>
    </w:p>
    <w:p w:rsidR="00AD1E45" w:rsidRDefault="00AD1E45" w:rsidP="00AD1E45">
      <w:pPr>
        <w:pStyle w:val="StandardText"/>
      </w:pPr>
    </w:p>
    <w:p w:rsidR="00AD1E45" w:rsidRPr="00195B28" w:rsidRDefault="00AD1E45" w:rsidP="00AD1E45">
      <w:pPr>
        <w:pStyle w:val="Heading3"/>
        <w:rPr>
          <w:rFonts w:ascii="IBM Plex Sans" w:hAnsi="IBM Plex Sans"/>
        </w:rPr>
      </w:pPr>
      <w:bookmarkStart w:id="33" w:name="_Toc195000500"/>
      <w:bookmarkStart w:id="34" w:name="_Toc509586618"/>
      <w:r w:rsidRPr="00195B28">
        <w:rPr>
          <w:rFonts w:ascii="IBM Plex Sans" w:hAnsi="IBM Plex Sans"/>
        </w:rPr>
        <w:t>Deleting an Organizational Group</w:t>
      </w:r>
      <w:bookmarkEnd w:id="33"/>
      <w:bookmarkEnd w:id="34"/>
    </w:p>
    <w:p w:rsidR="003266C8" w:rsidRDefault="003266C8" w:rsidP="00AD1E45">
      <w:pPr>
        <w:pStyle w:val="StandardText"/>
        <w:ind w:firstLine="720"/>
      </w:pPr>
    </w:p>
    <w:p w:rsidR="00AD1E45" w:rsidRPr="00195B28" w:rsidRDefault="00AD1E45" w:rsidP="003266C8">
      <w:pPr>
        <w:pStyle w:val="StandardText"/>
        <w:ind w:firstLine="720"/>
        <w:rPr>
          <w:sz w:val="20"/>
          <w:szCs w:val="20"/>
        </w:rPr>
      </w:pPr>
      <w:r w:rsidRPr="00195B28">
        <w:rPr>
          <w:sz w:val="20"/>
          <w:szCs w:val="20"/>
        </w:rPr>
        <w:t>To delete an Org group:</w:t>
      </w:r>
    </w:p>
    <w:p w:rsidR="00AD1E45" w:rsidRPr="00195B28" w:rsidRDefault="00AD1E45" w:rsidP="00AD1E45">
      <w:pPr>
        <w:pStyle w:val="StandardText"/>
        <w:rPr>
          <w:sz w:val="20"/>
          <w:szCs w:val="20"/>
        </w:rPr>
      </w:pPr>
    </w:p>
    <w:p w:rsidR="003266C8" w:rsidRPr="00195B28" w:rsidRDefault="003266C8" w:rsidP="004052D4">
      <w:pPr>
        <w:pStyle w:val="StandardText"/>
        <w:numPr>
          <w:ilvl w:val="0"/>
          <w:numId w:val="28"/>
        </w:numPr>
        <w:rPr>
          <w:sz w:val="20"/>
          <w:szCs w:val="20"/>
        </w:rPr>
      </w:pPr>
      <w:r w:rsidRPr="00195B28">
        <w:rPr>
          <w:sz w:val="20"/>
          <w:szCs w:val="20"/>
        </w:rPr>
        <w:t xml:space="preserve">From the </w:t>
      </w:r>
      <w:r w:rsidRPr="00195B28">
        <w:rPr>
          <w:b/>
          <w:sz w:val="20"/>
          <w:szCs w:val="20"/>
        </w:rPr>
        <w:t xml:space="preserve">Hiring Navigation icon </w:t>
      </w:r>
      <w:r w:rsidR="00620485">
        <w:rPr>
          <w:b/>
          <w:noProof/>
          <w:sz w:val="20"/>
          <w:szCs w:val="20"/>
        </w:rPr>
        <w:drawing>
          <wp:inline distT="0" distB="0" distL="0" distR="0">
            <wp:extent cx="457200" cy="165100"/>
            <wp:effectExtent l="0" t="0" r="0" b="0"/>
            <wp:docPr id="2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95B28">
        <w:rPr>
          <w:sz w:val="20"/>
          <w:szCs w:val="20"/>
        </w:rPr>
        <w:t xml:space="preserve">, click </w:t>
      </w:r>
      <w:r w:rsidRPr="00195B28">
        <w:rPr>
          <w:b/>
          <w:sz w:val="20"/>
          <w:szCs w:val="20"/>
        </w:rPr>
        <w:t xml:space="preserve">Admin </w:t>
      </w:r>
      <w:r w:rsidRPr="00195B28">
        <w:rPr>
          <w:b/>
          <w:sz w:val="20"/>
          <w:szCs w:val="20"/>
        </w:rPr>
        <w:sym w:font="ZapfDingbats BT" w:char="F0DE"/>
      </w:r>
      <w:r w:rsidRPr="00195B28">
        <w:rPr>
          <w:b/>
          <w:sz w:val="20"/>
          <w:szCs w:val="20"/>
        </w:rPr>
        <w:t xml:space="preserve"> </w:t>
      </w:r>
      <w:proofErr w:type="spellStart"/>
      <w:r w:rsidRPr="00195B28">
        <w:rPr>
          <w:b/>
          <w:sz w:val="20"/>
          <w:szCs w:val="20"/>
        </w:rPr>
        <w:t>Admin</w:t>
      </w:r>
      <w:proofErr w:type="spellEnd"/>
      <w:r w:rsidRPr="00195B28">
        <w:rPr>
          <w:b/>
          <w:sz w:val="20"/>
          <w:szCs w:val="20"/>
        </w:rPr>
        <w:t xml:space="preserve">+ </w:t>
      </w:r>
      <w:r w:rsidRPr="00195B28">
        <w:rPr>
          <w:b/>
          <w:sz w:val="20"/>
          <w:szCs w:val="20"/>
        </w:rPr>
        <w:sym w:font="ZapfDingbats BT" w:char="F0DE"/>
      </w:r>
      <w:r w:rsidRPr="00195B28">
        <w:rPr>
          <w:b/>
          <w:sz w:val="20"/>
          <w:szCs w:val="20"/>
        </w:rPr>
        <w:t xml:space="preserve"> Org groups</w:t>
      </w:r>
      <w:r w:rsidRPr="00195B28">
        <w:rPr>
          <w:sz w:val="20"/>
          <w:szCs w:val="20"/>
        </w:rPr>
        <w:t>.</w:t>
      </w:r>
    </w:p>
    <w:p w:rsidR="003266C8" w:rsidRPr="00195B28" w:rsidRDefault="003266C8" w:rsidP="004052D4">
      <w:pPr>
        <w:pStyle w:val="StandardText"/>
        <w:numPr>
          <w:ilvl w:val="0"/>
          <w:numId w:val="28"/>
        </w:numPr>
        <w:rPr>
          <w:sz w:val="20"/>
          <w:szCs w:val="20"/>
        </w:rPr>
      </w:pPr>
      <w:r w:rsidRPr="00195B28">
        <w:rPr>
          <w:sz w:val="20"/>
          <w:szCs w:val="20"/>
        </w:rPr>
        <w:t xml:space="preserve">Click the Delete </w:t>
      </w:r>
      <w:r w:rsidR="00620485">
        <w:rPr>
          <w:noProof/>
          <w:sz w:val="20"/>
          <w:szCs w:val="20"/>
        </w:rPr>
        <w:drawing>
          <wp:inline distT="0" distB="0" distL="0" distR="0">
            <wp:extent cx="171450" cy="196850"/>
            <wp:effectExtent l="0" t="0" r="0"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96850"/>
                    </a:xfrm>
                    <a:prstGeom prst="rect">
                      <a:avLst/>
                    </a:prstGeom>
                    <a:noFill/>
                    <a:ln>
                      <a:noFill/>
                    </a:ln>
                  </pic:spPr>
                </pic:pic>
              </a:graphicData>
            </a:graphic>
          </wp:inline>
        </w:drawing>
      </w:r>
      <w:r w:rsidRPr="00195B28">
        <w:rPr>
          <w:sz w:val="20"/>
          <w:szCs w:val="20"/>
        </w:rPr>
        <w:t xml:space="preserve"> icon for the group you would like to delete.</w:t>
      </w:r>
    </w:p>
    <w:p w:rsidR="003266C8" w:rsidRPr="00195B28" w:rsidRDefault="003266C8" w:rsidP="004052D4">
      <w:pPr>
        <w:pStyle w:val="StandardText"/>
        <w:numPr>
          <w:ilvl w:val="0"/>
          <w:numId w:val="28"/>
        </w:numPr>
        <w:rPr>
          <w:sz w:val="20"/>
          <w:szCs w:val="20"/>
        </w:rPr>
      </w:pPr>
      <w:r w:rsidRPr="00195B28">
        <w:rPr>
          <w:sz w:val="20"/>
          <w:szCs w:val="20"/>
        </w:rPr>
        <w:t xml:space="preserve">The org group details </w:t>
      </w:r>
      <w:r w:rsidR="00616E79">
        <w:rPr>
          <w:sz w:val="20"/>
          <w:szCs w:val="20"/>
        </w:rPr>
        <w:t>display</w:t>
      </w:r>
      <w:r w:rsidRPr="00195B28">
        <w:rPr>
          <w:sz w:val="20"/>
          <w:szCs w:val="20"/>
        </w:rPr>
        <w:t>.</w:t>
      </w:r>
    </w:p>
    <w:p w:rsidR="003266C8" w:rsidRPr="00195B28" w:rsidRDefault="003266C8" w:rsidP="004052D4">
      <w:pPr>
        <w:pStyle w:val="StandardText"/>
        <w:numPr>
          <w:ilvl w:val="0"/>
          <w:numId w:val="28"/>
        </w:numPr>
        <w:rPr>
          <w:sz w:val="20"/>
          <w:szCs w:val="20"/>
        </w:rPr>
      </w:pPr>
      <w:r w:rsidRPr="00195B28">
        <w:rPr>
          <w:sz w:val="20"/>
          <w:szCs w:val="20"/>
        </w:rPr>
        <w:t xml:space="preserve">Click the </w:t>
      </w:r>
      <w:r w:rsidRPr="00195B28">
        <w:rPr>
          <w:b/>
          <w:sz w:val="20"/>
          <w:szCs w:val="20"/>
        </w:rPr>
        <w:t>Delete</w:t>
      </w:r>
      <w:r w:rsidRPr="00195B28">
        <w:rPr>
          <w:sz w:val="20"/>
          <w:szCs w:val="20"/>
        </w:rPr>
        <w:t xml:space="preserve"> button.</w:t>
      </w:r>
    </w:p>
    <w:p w:rsidR="003266C8" w:rsidRPr="00195B28" w:rsidRDefault="003266C8" w:rsidP="004052D4">
      <w:pPr>
        <w:pStyle w:val="StandardText"/>
        <w:numPr>
          <w:ilvl w:val="0"/>
          <w:numId w:val="28"/>
        </w:numPr>
        <w:rPr>
          <w:sz w:val="20"/>
          <w:szCs w:val="20"/>
        </w:rPr>
      </w:pPr>
      <w:r w:rsidRPr="00195B28">
        <w:rPr>
          <w:sz w:val="20"/>
          <w:szCs w:val="20"/>
        </w:rPr>
        <w:t xml:space="preserve">Click </w:t>
      </w:r>
      <w:r w:rsidRPr="00195B28">
        <w:rPr>
          <w:b/>
          <w:sz w:val="20"/>
          <w:szCs w:val="20"/>
        </w:rPr>
        <w:t>OK</w:t>
      </w:r>
      <w:r w:rsidRPr="00195B28">
        <w:rPr>
          <w:sz w:val="20"/>
          <w:szCs w:val="20"/>
        </w:rPr>
        <w:t xml:space="preserve"> to close the confirmation message.</w:t>
      </w:r>
    </w:p>
    <w:p w:rsidR="00AD1E45" w:rsidRDefault="00AD1E45" w:rsidP="00AD1E45">
      <w:pPr>
        <w:pStyle w:val="StandardText"/>
        <w:ind w:left="360"/>
        <w:rPr>
          <w:b/>
        </w:rPr>
      </w:pPr>
    </w:p>
    <w:p w:rsidR="00346F9B" w:rsidRDefault="00620485" w:rsidP="00346F9B">
      <w:pPr>
        <w:pStyle w:val="BRApplyKnowledge"/>
        <w:rPr>
          <w:color w:val="000000"/>
          <w:sz w:val="60"/>
        </w:rPr>
      </w:pPr>
      <w:r>
        <w:rPr>
          <w:noProof/>
        </w:rPr>
        <mc:AlternateContent>
          <mc:Choice Requires="wps">
            <w:drawing>
              <wp:anchor distT="4294967293" distB="4294967293" distL="114300" distR="114300" simplePos="0" relativeHeight="251653632" behindDoc="0" locked="0" layoutInCell="1" allowOverlap="1">
                <wp:simplePos x="0" y="0"/>
                <wp:positionH relativeFrom="column">
                  <wp:posOffset>340995</wp:posOffset>
                </wp:positionH>
                <wp:positionV relativeFrom="paragraph">
                  <wp:posOffset>311149</wp:posOffset>
                </wp:positionV>
                <wp:extent cx="4314825" cy="0"/>
                <wp:effectExtent l="0" t="0" r="0" b="0"/>
                <wp:wrapNone/>
                <wp:docPr id="11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1340C" id="Line 142" o:spid="_x0000_s1026" style="position:absolute;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85pt,24.5pt" to="366.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2I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" strokeweight="1.5pt"/>
            </w:pict>
          </mc:Fallback>
        </mc:AlternateContent>
      </w:r>
      <w:r w:rsidR="00346F9B">
        <w:rPr>
          <w:color w:val="000000"/>
          <w:sz w:val="60"/>
        </w:rPr>
        <w:sym w:font="CommonBullets" w:char="F06A"/>
      </w:r>
    </w:p>
    <w:p w:rsidR="00346F9B" w:rsidRDefault="00346F9B" w:rsidP="00346F9B">
      <w:pPr>
        <w:jc w:val="center"/>
      </w:pPr>
    </w:p>
    <w:p w:rsidR="00346F9B" w:rsidRPr="00195B28" w:rsidRDefault="00346F9B" w:rsidP="00346F9B">
      <w:pPr>
        <w:pStyle w:val="StandardText"/>
        <w:ind w:firstLine="162"/>
        <w:rPr>
          <w:b/>
          <w:sz w:val="20"/>
          <w:szCs w:val="20"/>
        </w:rPr>
      </w:pPr>
      <w:r w:rsidRPr="00195B28">
        <w:rPr>
          <w:b/>
          <w:sz w:val="20"/>
          <w:szCs w:val="20"/>
        </w:rPr>
        <w:t xml:space="preserve">Apply your knowledge </w:t>
      </w:r>
    </w:p>
    <w:p w:rsidR="00346F9B" w:rsidRPr="00195B28" w:rsidRDefault="00346F9B" w:rsidP="00346F9B">
      <w:pPr>
        <w:pStyle w:val="StandardText"/>
        <w:rPr>
          <w:sz w:val="20"/>
          <w:szCs w:val="20"/>
        </w:rPr>
      </w:pPr>
    </w:p>
    <w:p w:rsidR="00346F9B" w:rsidRPr="00195B28" w:rsidRDefault="00346F9B" w:rsidP="004E6AF8">
      <w:pPr>
        <w:pStyle w:val="StandardText"/>
        <w:spacing w:line="360" w:lineRule="auto"/>
        <w:ind w:firstLine="720"/>
        <w:rPr>
          <w:sz w:val="20"/>
          <w:szCs w:val="20"/>
        </w:rPr>
      </w:pPr>
      <w:r w:rsidRPr="00195B28">
        <w:rPr>
          <w:sz w:val="20"/>
          <w:szCs w:val="20"/>
        </w:rPr>
        <w:t xml:space="preserve">List any Organizational Groups you </w:t>
      </w:r>
      <w:r w:rsidR="00616E79">
        <w:rPr>
          <w:sz w:val="20"/>
          <w:szCs w:val="20"/>
        </w:rPr>
        <w:t>need</w:t>
      </w:r>
      <w:r w:rsidRPr="00195B28">
        <w:rPr>
          <w:sz w:val="20"/>
          <w:szCs w:val="20"/>
        </w:rPr>
        <w:t xml:space="preserve"> to create for your company: </w:t>
      </w:r>
    </w:p>
    <w:p w:rsidR="00346F9B" w:rsidRDefault="00346F9B" w:rsidP="00346F9B">
      <w:pPr>
        <w:spacing w:line="360" w:lineRule="auto"/>
        <w:ind w:firstLine="720"/>
      </w:pPr>
      <w:r>
        <w:t>-----------------------------------------------------------------------------------------------------------------</w:t>
      </w:r>
    </w:p>
    <w:p w:rsidR="00346F9B" w:rsidRDefault="00346F9B" w:rsidP="00346F9B">
      <w:pPr>
        <w:spacing w:line="360" w:lineRule="auto"/>
        <w:ind w:firstLine="720"/>
      </w:pPr>
      <w:r>
        <w:t>-----------------------------------------------------------------------------------------------------------------</w:t>
      </w:r>
    </w:p>
    <w:p w:rsidR="00057965" w:rsidRPr="00EF1364" w:rsidRDefault="00057965" w:rsidP="00057965">
      <w:pPr>
        <w:pStyle w:val="Heading2"/>
        <w:rPr>
          <w:rFonts w:ascii="IBM Plex Sans" w:hAnsi="IBM Plex Sans"/>
        </w:rPr>
      </w:pPr>
      <w:bookmarkStart w:id="35" w:name="_Toc509586619"/>
      <w:r w:rsidRPr="00EF1364">
        <w:rPr>
          <w:rFonts w:ascii="IBM Plex Sans" w:hAnsi="IBM Plex Sans"/>
        </w:rPr>
        <w:t>Data Insight Tool (DIT) Roles</w:t>
      </w:r>
      <w:bookmarkEnd w:id="35"/>
    </w:p>
    <w:p w:rsidR="00B85C3C" w:rsidRPr="00EF1364" w:rsidRDefault="00B85C3C" w:rsidP="00057965">
      <w:pPr>
        <w:pStyle w:val="StandardText"/>
        <w:rPr>
          <w:sz w:val="20"/>
          <w:szCs w:val="20"/>
        </w:rPr>
      </w:pPr>
      <w:r w:rsidRPr="00EF1364">
        <w:rPr>
          <w:sz w:val="20"/>
          <w:szCs w:val="20"/>
        </w:rPr>
        <w:t xml:space="preserve">Users who require access to the DIT, must first be assigned to a User Role. The User Role is specific to DIT and is different than a User Type. You create roles to secure and </w:t>
      </w:r>
      <w:r w:rsidR="00EF1364" w:rsidRPr="00EF1364">
        <w:rPr>
          <w:sz w:val="20"/>
          <w:szCs w:val="20"/>
        </w:rPr>
        <w:t>re</w:t>
      </w:r>
      <w:r w:rsidRPr="00EF1364">
        <w:rPr>
          <w:sz w:val="20"/>
          <w:szCs w:val="20"/>
        </w:rPr>
        <w:t xml:space="preserve">strict data from users </w:t>
      </w:r>
      <w:r w:rsidR="0077625F" w:rsidRPr="00EF1364">
        <w:rPr>
          <w:sz w:val="20"/>
          <w:szCs w:val="20"/>
        </w:rPr>
        <w:t>when running DIT reports.</w:t>
      </w:r>
    </w:p>
    <w:p w:rsidR="00217560" w:rsidRPr="00EF1364" w:rsidRDefault="00217560" w:rsidP="00057965">
      <w:pPr>
        <w:pStyle w:val="StandardText"/>
        <w:rPr>
          <w:sz w:val="20"/>
          <w:szCs w:val="20"/>
        </w:rPr>
      </w:pPr>
    </w:p>
    <w:p w:rsidR="00217560" w:rsidRPr="00EF1364" w:rsidRDefault="00217560" w:rsidP="00057965">
      <w:pPr>
        <w:pStyle w:val="StandardText"/>
        <w:rPr>
          <w:sz w:val="20"/>
          <w:szCs w:val="20"/>
        </w:rPr>
      </w:pPr>
      <w:r w:rsidRPr="00EF1364">
        <w:rPr>
          <w:sz w:val="20"/>
          <w:szCs w:val="20"/>
        </w:rPr>
        <w:t xml:space="preserve">Creating User Roles is a </w:t>
      </w:r>
      <w:r w:rsidR="00616E79">
        <w:rPr>
          <w:sz w:val="20"/>
          <w:szCs w:val="20"/>
        </w:rPr>
        <w:t>two-step</w:t>
      </w:r>
      <w:r w:rsidRPr="00EF1364">
        <w:rPr>
          <w:sz w:val="20"/>
          <w:szCs w:val="20"/>
        </w:rPr>
        <w:t xml:space="preserve"> process:</w:t>
      </w:r>
    </w:p>
    <w:p w:rsidR="00217560" w:rsidRPr="00EF1364" w:rsidRDefault="00217560" w:rsidP="0023019F">
      <w:pPr>
        <w:pStyle w:val="StandardText"/>
        <w:numPr>
          <w:ilvl w:val="0"/>
          <w:numId w:val="92"/>
        </w:numPr>
        <w:rPr>
          <w:sz w:val="20"/>
          <w:szCs w:val="20"/>
        </w:rPr>
      </w:pPr>
      <w:r w:rsidRPr="00EF1364">
        <w:rPr>
          <w:sz w:val="20"/>
          <w:szCs w:val="20"/>
        </w:rPr>
        <w:t>Create the role in BrassRing</w:t>
      </w:r>
    </w:p>
    <w:p w:rsidR="00217560" w:rsidRPr="00EF1364" w:rsidRDefault="00217560" w:rsidP="0023019F">
      <w:pPr>
        <w:pStyle w:val="StandardText"/>
        <w:numPr>
          <w:ilvl w:val="0"/>
          <w:numId w:val="92"/>
        </w:numPr>
        <w:rPr>
          <w:sz w:val="20"/>
          <w:szCs w:val="20"/>
        </w:rPr>
      </w:pPr>
      <w:r w:rsidRPr="00EF1364">
        <w:rPr>
          <w:sz w:val="20"/>
          <w:szCs w:val="20"/>
        </w:rPr>
        <w:t>Assign the user type to the role in Workbench</w:t>
      </w:r>
      <w:r w:rsidR="008E69E4" w:rsidRPr="00EF1364">
        <w:rPr>
          <w:sz w:val="20"/>
          <w:szCs w:val="20"/>
        </w:rPr>
        <w:t xml:space="preserve"> (managed by your Workbench Administrator)</w:t>
      </w:r>
    </w:p>
    <w:p w:rsidR="00057965" w:rsidRPr="00EF1364" w:rsidRDefault="00057965" w:rsidP="00057965">
      <w:pPr>
        <w:pStyle w:val="StandardText"/>
        <w:rPr>
          <w:sz w:val="20"/>
          <w:szCs w:val="20"/>
        </w:rPr>
      </w:pPr>
    </w:p>
    <w:p w:rsidR="00057965" w:rsidRPr="00EF1364" w:rsidRDefault="008E69E4" w:rsidP="00057965">
      <w:pPr>
        <w:pStyle w:val="Heading3"/>
        <w:rPr>
          <w:rFonts w:ascii="IBM Plex Sans" w:hAnsi="IBM Plex Sans"/>
        </w:rPr>
      </w:pPr>
      <w:bookmarkStart w:id="36" w:name="_Toc509586620"/>
      <w:r w:rsidRPr="00EF1364">
        <w:rPr>
          <w:rFonts w:ascii="IBM Plex Sans" w:hAnsi="IBM Plex Sans"/>
        </w:rPr>
        <w:t>Add a DIT Role</w:t>
      </w:r>
      <w:bookmarkEnd w:id="36"/>
    </w:p>
    <w:p w:rsidR="00057965" w:rsidRPr="00EF1364" w:rsidRDefault="00057965" w:rsidP="00057965">
      <w:pPr>
        <w:pStyle w:val="StandardText"/>
        <w:ind w:firstLine="720"/>
        <w:rPr>
          <w:sz w:val="20"/>
          <w:szCs w:val="20"/>
        </w:rPr>
      </w:pPr>
      <w:r w:rsidRPr="00EF1364">
        <w:rPr>
          <w:sz w:val="20"/>
          <w:szCs w:val="20"/>
        </w:rPr>
        <w:t xml:space="preserve">To add </w:t>
      </w:r>
      <w:r w:rsidR="00616E79">
        <w:rPr>
          <w:sz w:val="20"/>
          <w:szCs w:val="20"/>
        </w:rPr>
        <w:t>a DIT</w:t>
      </w:r>
      <w:r w:rsidRPr="00EF1364">
        <w:rPr>
          <w:sz w:val="20"/>
          <w:szCs w:val="20"/>
        </w:rPr>
        <w:t xml:space="preserve"> </w:t>
      </w:r>
      <w:r w:rsidR="008E69E4" w:rsidRPr="00EF1364">
        <w:rPr>
          <w:sz w:val="20"/>
          <w:szCs w:val="20"/>
        </w:rPr>
        <w:t>role</w:t>
      </w:r>
      <w:r w:rsidRPr="00EF1364">
        <w:rPr>
          <w:sz w:val="20"/>
          <w:szCs w:val="20"/>
        </w:rPr>
        <w:t>:</w:t>
      </w:r>
    </w:p>
    <w:p w:rsidR="008C5520" w:rsidRPr="00EF1364" w:rsidRDefault="008C5520" w:rsidP="00057965">
      <w:pPr>
        <w:pStyle w:val="StandardText"/>
        <w:ind w:firstLine="720"/>
        <w:rPr>
          <w:sz w:val="20"/>
          <w:szCs w:val="20"/>
        </w:rPr>
      </w:pPr>
    </w:p>
    <w:p w:rsidR="008E69E4" w:rsidRPr="00EF1364" w:rsidRDefault="008C5520" w:rsidP="0023019F">
      <w:pPr>
        <w:pStyle w:val="StandardText"/>
        <w:numPr>
          <w:ilvl w:val="0"/>
          <w:numId w:val="93"/>
        </w:numPr>
        <w:rPr>
          <w:sz w:val="20"/>
          <w:szCs w:val="20"/>
        </w:r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005B0E69" w:rsidRPr="00EF1364">
        <w:rPr>
          <w:b/>
          <w:sz w:val="20"/>
          <w:szCs w:val="20"/>
        </w:rPr>
        <w:t>Reports</w:t>
      </w:r>
      <w:r w:rsidRPr="00EF1364">
        <w:rPr>
          <w:b/>
          <w:sz w:val="20"/>
          <w:szCs w:val="20"/>
        </w:rPr>
        <w:t xml:space="preserve"> </w:t>
      </w:r>
      <w:r w:rsidRPr="00EF1364">
        <w:rPr>
          <w:b/>
          <w:sz w:val="20"/>
          <w:szCs w:val="20"/>
        </w:rPr>
        <w:sym w:font="ZapfDingbats BT" w:char="F0DE"/>
      </w:r>
      <w:r w:rsidRPr="00EF1364">
        <w:rPr>
          <w:b/>
          <w:sz w:val="20"/>
          <w:szCs w:val="20"/>
        </w:rPr>
        <w:t xml:space="preserve"> </w:t>
      </w:r>
      <w:r w:rsidR="005B0E69" w:rsidRPr="00EF1364">
        <w:rPr>
          <w:b/>
          <w:sz w:val="20"/>
          <w:szCs w:val="20"/>
        </w:rPr>
        <w:t>Data Insight Tool</w:t>
      </w:r>
      <w:r w:rsidRPr="00EF1364">
        <w:rPr>
          <w:b/>
          <w:sz w:val="20"/>
          <w:szCs w:val="20"/>
        </w:rPr>
        <w:t xml:space="preserve"> </w:t>
      </w:r>
      <w:r w:rsidRPr="00EF1364">
        <w:rPr>
          <w:b/>
          <w:sz w:val="20"/>
          <w:szCs w:val="20"/>
        </w:rPr>
        <w:sym w:font="ZapfDingbats BT" w:char="F0DE"/>
      </w:r>
      <w:r w:rsidRPr="00EF1364">
        <w:rPr>
          <w:b/>
          <w:sz w:val="20"/>
          <w:szCs w:val="20"/>
        </w:rPr>
        <w:t xml:space="preserve"> </w:t>
      </w:r>
      <w:r w:rsidR="005B0E69" w:rsidRPr="00EF1364">
        <w:rPr>
          <w:b/>
          <w:sz w:val="20"/>
          <w:szCs w:val="20"/>
        </w:rPr>
        <w:t>Manage users and roles.</w:t>
      </w:r>
    </w:p>
    <w:p w:rsidR="005B0E69" w:rsidRPr="00EF1364" w:rsidRDefault="005B0E69" w:rsidP="0023019F">
      <w:pPr>
        <w:pStyle w:val="StandardText"/>
        <w:numPr>
          <w:ilvl w:val="0"/>
          <w:numId w:val="93"/>
        </w:numPr>
        <w:rPr>
          <w:sz w:val="20"/>
          <w:szCs w:val="20"/>
        </w:rPr>
      </w:pPr>
      <w:r w:rsidRPr="00EF1364">
        <w:rPr>
          <w:sz w:val="20"/>
          <w:szCs w:val="20"/>
        </w:rPr>
        <w:t xml:space="preserve">From the </w:t>
      </w:r>
      <w:r w:rsidRPr="00EF1364">
        <w:rPr>
          <w:b/>
          <w:sz w:val="20"/>
          <w:szCs w:val="20"/>
        </w:rPr>
        <w:t>User Role Library</w:t>
      </w:r>
      <w:r w:rsidRPr="00EF1364">
        <w:rPr>
          <w:sz w:val="20"/>
          <w:szCs w:val="20"/>
        </w:rPr>
        <w:t xml:space="preserve"> tab, select Create New Role.</w:t>
      </w:r>
      <w:r w:rsidR="00FE03C2" w:rsidRPr="00EF1364">
        <w:rPr>
          <w:sz w:val="20"/>
          <w:szCs w:val="20"/>
        </w:rPr>
        <w:t xml:space="preserve"> See Figure 1-</w:t>
      </w:r>
      <w:r w:rsidR="00DC64B6">
        <w:rPr>
          <w:sz w:val="20"/>
          <w:szCs w:val="20"/>
        </w:rPr>
        <w:t>8</w:t>
      </w:r>
    </w:p>
    <w:p w:rsidR="005B0E69" w:rsidRPr="00EF1364" w:rsidRDefault="005B0E69" w:rsidP="0023019F">
      <w:pPr>
        <w:pStyle w:val="StandardText"/>
        <w:numPr>
          <w:ilvl w:val="0"/>
          <w:numId w:val="93"/>
        </w:numPr>
        <w:rPr>
          <w:sz w:val="20"/>
          <w:szCs w:val="20"/>
        </w:rPr>
      </w:pPr>
      <w:r w:rsidRPr="00EF1364">
        <w:rPr>
          <w:b/>
          <w:sz w:val="20"/>
          <w:szCs w:val="20"/>
        </w:rPr>
        <w:t>Role Name</w:t>
      </w:r>
      <w:r w:rsidRPr="00EF1364">
        <w:rPr>
          <w:sz w:val="20"/>
          <w:szCs w:val="20"/>
        </w:rPr>
        <w:t xml:space="preserve"> – Add a unique name for the role (up to 50 characters).</w:t>
      </w:r>
    </w:p>
    <w:p w:rsidR="00621409" w:rsidRPr="00EF1364" w:rsidRDefault="00621409" w:rsidP="0023019F">
      <w:pPr>
        <w:pStyle w:val="StandardText"/>
        <w:numPr>
          <w:ilvl w:val="0"/>
          <w:numId w:val="93"/>
        </w:numPr>
        <w:rPr>
          <w:sz w:val="20"/>
          <w:szCs w:val="20"/>
        </w:rPr>
      </w:pPr>
      <w:r w:rsidRPr="00EF1364">
        <w:rPr>
          <w:sz w:val="20"/>
          <w:szCs w:val="20"/>
        </w:rPr>
        <w:t xml:space="preserve">Click the checkbox for </w:t>
      </w:r>
      <w:r w:rsidRPr="00EF1364">
        <w:rPr>
          <w:b/>
          <w:sz w:val="20"/>
          <w:szCs w:val="20"/>
        </w:rPr>
        <w:t>Hide inactive items in User Role Workshop</w:t>
      </w:r>
      <w:r w:rsidRPr="00EF1364">
        <w:rPr>
          <w:sz w:val="20"/>
          <w:szCs w:val="20"/>
        </w:rPr>
        <w:t xml:space="preserve"> if you only want active items in the User Role Workshop to appear. </w:t>
      </w:r>
    </w:p>
    <w:p w:rsidR="005B0E69" w:rsidRPr="00EF1364" w:rsidRDefault="005B0E69" w:rsidP="0023019F">
      <w:pPr>
        <w:pStyle w:val="StandardText"/>
        <w:numPr>
          <w:ilvl w:val="0"/>
          <w:numId w:val="93"/>
        </w:numPr>
        <w:rPr>
          <w:sz w:val="20"/>
          <w:szCs w:val="20"/>
        </w:rPr>
      </w:pPr>
      <w:r w:rsidRPr="00EF1364">
        <w:rPr>
          <w:b/>
          <w:sz w:val="20"/>
          <w:szCs w:val="20"/>
        </w:rPr>
        <w:t>Description</w:t>
      </w:r>
      <w:r w:rsidRPr="00EF1364">
        <w:rPr>
          <w:sz w:val="20"/>
          <w:szCs w:val="20"/>
        </w:rPr>
        <w:t xml:space="preserve"> – Optional – Add a description for the role (up to 150 characters).</w:t>
      </w:r>
    </w:p>
    <w:p w:rsidR="0011724A" w:rsidRPr="00EF1364" w:rsidRDefault="0011724A" w:rsidP="0023019F">
      <w:pPr>
        <w:pStyle w:val="StandardText"/>
        <w:numPr>
          <w:ilvl w:val="0"/>
          <w:numId w:val="93"/>
        </w:numPr>
        <w:rPr>
          <w:sz w:val="20"/>
          <w:szCs w:val="20"/>
        </w:rPr>
      </w:pPr>
      <w:r w:rsidRPr="00EF1364">
        <w:rPr>
          <w:sz w:val="20"/>
          <w:szCs w:val="20"/>
        </w:rPr>
        <w:t xml:space="preserve">Click the checkbox for </w:t>
      </w:r>
      <w:r w:rsidRPr="00EF1364">
        <w:rPr>
          <w:b/>
          <w:sz w:val="20"/>
          <w:szCs w:val="20"/>
        </w:rPr>
        <w:t>Restrict users assigned to this role from creating or editing ALL templates</w:t>
      </w:r>
      <w:r w:rsidRPr="00EF1364">
        <w:rPr>
          <w:sz w:val="20"/>
          <w:szCs w:val="20"/>
        </w:rPr>
        <w:t xml:space="preserve"> if </w:t>
      </w:r>
      <w:r w:rsidR="006F3B82" w:rsidRPr="00EF1364">
        <w:rPr>
          <w:sz w:val="20"/>
          <w:szCs w:val="20"/>
        </w:rPr>
        <w:t>you do</w:t>
      </w:r>
      <w:r w:rsidR="00621409" w:rsidRPr="00EF1364">
        <w:rPr>
          <w:sz w:val="20"/>
          <w:szCs w:val="20"/>
        </w:rPr>
        <w:t xml:space="preserve"> not</w:t>
      </w:r>
      <w:r w:rsidR="006F3B82" w:rsidRPr="00EF1364">
        <w:rPr>
          <w:sz w:val="20"/>
          <w:szCs w:val="20"/>
        </w:rPr>
        <w:t xml:space="preserve"> want the user to be able </w:t>
      </w:r>
      <w:r w:rsidR="00621409" w:rsidRPr="00EF1364">
        <w:rPr>
          <w:sz w:val="20"/>
          <w:szCs w:val="20"/>
        </w:rPr>
        <w:t xml:space="preserve">create, run, or schedule their own DIT reports. </w:t>
      </w:r>
      <w:r w:rsidR="00EF1364" w:rsidRPr="00EF1364">
        <w:rPr>
          <w:sz w:val="20"/>
          <w:szCs w:val="20"/>
        </w:rPr>
        <w:t xml:space="preserve">This means that the user would only have access to run public reports. </w:t>
      </w:r>
      <w:r w:rsidR="00621409" w:rsidRPr="00EF1364">
        <w:rPr>
          <w:sz w:val="20"/>
          <w:szCs w:val="20"/>
        </w:rPr>
        <w:t>Once selected, the following statement appears:</w:t>
      </w:r>
    </w:p>
    <w:p w:rsidR="00621409" w:rsidRPr="00EF1364" w:rsidRDefault="00620485" w:rsidP="00346F9B">
      <w:pPr>
        <w:pStyle w:val="StandardText"/>
        <w:spacing w:line="360" w:lineRule="auto"/>
        <w:ind w:left="360"/>
        <w:rPr>
          <w:noProof/>
        </w:rPr>
      </w:pPr>
      <w:r>
        <w:rPr>
          <w:noProof/>
        </w:rPr>
        <w:drawing>
          <wp:inline distT="0" distB="0" distL="0" distR="0">
            <wp:extent cx="5937250" cy="50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b="28572"/>
                    <a:stretch>
                      <a:fillRect/>
                    </a:stretch>
                  </pic:blipFill>
                  <pic:spPr bwMode="auto">
                    <a:xfrm>
                      <a:off x="0" y="0"/>
                      <a:ext cx="5937250" cy="508000"/>
                    </a:xfrm>
                    <a:prstGeom prst="rect">
                      <a:avLst/>
                    </a:prstGeom>
                    <a:noFill/>
                    <a:ln>
                      <a:noFill/>
                    </a:ln>
                  </pic:spPr>
                </pic:pic>
              </a:graphicData>
            </a:graphic>
          </wp:inline>
        </w:drawing>
      </w:r>
    </w:p>
    <w:p w:rsidR="00621409" w:rsidRPr="00EF1364" w:rsidRDefault="00621409" w:rsidP="0023019F">
      <w:pPr>
        <w:pStyle w:val="StandardText"/>
        <w:numPr>
          <w:ilvl w:val="0"/>
          <w:numId w:val="93"/>
        </w:numPr>
        <w:rPr>
          <w:noProof/>
          <w:sz w:val="20"/>
          <w:szCs w:val="20"/>
        </w:rPr>
      </w:pPr>
      <w:r w:rsidRPr="00EF1364">
        <w:rPr>
          <w:noProof/>
          <w:sz w:val="20"/>
          <w:szCs w:val="20"/>
        </w:rPr>
        <w:t xml:space="preserve">Click </w:t>
      </w:r>
      <w:r w:rsidRPr="00EF1364">
        <w:rPr>
          <w:b/>
          <w:noProof/>
          <w:sz w:val="20"/>
          <w:szCs w:val="20"/>
        </w:rPr>
        <w:t>Next</w:t>
      </w:r>
      <w:r w:rsidRPr="00EF1364">
        <w:rPr>
          <w:noProof/>
          <w:sz w:val="20"/>
          <w:szCs w:val="20"/>
        </w:rPr>
        <w:t xml:space="preserve">. The </w:t>
      </w:r>
      <w:r w:rsidRPr="00EF1364">
        <w:rPr>
          <w:b/>
          <w:noProof/>
          <w:sz w:val="20"/>
          <w:szCs w:val="20"/>
        </w:rPr>
        <w:t>User Role Workshop</w:t>
      </w:r>
      <w:r w:rsidRPr="00EF1364">
        <w:rPr>
          <w:noProof/>
          <w:sz w:val="20"/>
          <w:szCs w:val="20"/>
        </w:rPr>
        <w:t xml:space="preserve"> screen displays.</w:t>
      </w:r>
    </w:p>
    <w:p w:rsidR="00360B51" w:rsidRPr="00EF1364" w:rsidRDefault="00360B51" w:rsidP="0023019F">
      <w:pPr>
        <w:pStyle w:val="StandardText"/>
        <w:numPr>
          <w:ilvl w:val="0"/>
          <w:numId w:val="93"/>
        </w:numPr>
        <w:spacing w:before="0" w:after="0"/>
        <w:rPr>
          <w:noProof/>
          <w:sz w:val="20"/>
          <w:szCs w:val="20"/>
        </w:rPr>
      </w:pPr>
      <w:r w:rsidRPr="00EF1364">
        <w:rPr>
          <w:noProof/>
          <w:sz w:val="20"/>
          <w:szCs w:val="20"/>
        </w:rPr>
        <w:t xml:space="preserve">The fields you want to restrict access for the user role are organized by categories. Click the plus sign (+) next to the category </w:t>
      </w:r>
      <w:r w:rsidR="00FF6978">
        <w:rPr>
          <w:noProof/>
          <w:sz w:val="20"/>
          <w:szCs w:val="20"/>
        </w:rPr>
        <w:t>and</w:t>
      </w:r>
      <w:r w:rsidRPr="00EF1364">
        <w:rPr>
          <w:noProof/>
          <w:sz w:val="20"/>
          <w:szCs w:val="20"/>
        </w:rPr>
        <w:t xml:space="preserve"> sub-category to select the appropriate field, and click the Add to Worksheet button.</w:t>
      </w:r>
    </w:p>
    <w:p w:rsidR="00621409" w:rsidRPr="00EF1364" w:rsidRDefault="00360B51" w:rsidP="00937D4F">
      <w:pPr>
        <w:pStyle w:val="StandardText"/>
        <w:ind w:left="1440" w:firstLine="360"/>
        <w:rPr>
          <w:noProof/>
          <w:sz w:val="20"/>
          <w:szCs w:val="20"/>
        </w:rPr>
      </w:pPr>
      <w:r w:rsidRPr="00EF1364">
        <w:rPr>
          <w:noProof/>
          <w:sz w:val="20"/>
          <w:szCs w:val="20"/>
          <w:u w:val="single"/>
        </w:rPr>
        <w:t>Note:</w:t>
      </w:r>
      <w:r w:rsidRPr="00EF1364">
        <w:rPr>
          <w:noProof/>
          <w:sz w:val="20"/>
          <w:szCs w:val="20"/>
        </w:rPr>
        <w:t xml:space="preserve"> You can select up to 10 items to restrict access per user role. </w:t>
      </w:r>
    </w:p>
    <w:p w:rsidR="00360B51" w:rsidRPr="00EF1364" w:rsidRDefault="00360B51" w:rsidP="0023019F">
      <w:pPr>
        <w:pStyle w:val="StandardText"/>
        <w:numPr>
          <w:ilvl w:val="0"/>
          <w:numId w:val="93"/>
        </w:numPr>
        <w:rPr>
          <w:noProof/>
          <w:sz w:val="20"/>
          <w:szCs w:val="20"/>
        </w:rPr>
      </w:pPr>
      <w:r w:rsidRPr="00EF1364">
        <w:rPr>
          <w:noProof/>
          <w:sz w:val="20"/>
          <w:szCs w:val="20"/>
        </w:rPr>
        <w:t xml:space="preserve">The fields you added to the Worksheet will appear as filters. You can include an additional restriction by adding criteria. Click the criteria icon </w:t>
      </w:r>
      <w:r w:rsidR="00620485">
        <w:rPr>
          <w:noProof/>
          <w:sz w:val="20"/>
          <w:szCs w:val="20"/>
        </w:rPr>
        <w:drawing>
          <wp:inline distT="0" distB="0" distL="0" distR="0">
            <wp:extent cx="2413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EF1364">
        <w:rPr>
          <w:noProof/>
          <w:sz w:val="20"/>
          <w:szCs w:val="20"/>
        </w:rPr>
        <w:t xml:space="preserve">, and select the appropriate criteria. </w:t>
      </w:r>
    </w:p>
    <w:p w:rsidR="00360B51" w:rsidRPr="00EF1364" w:rsidRDefault="00360B51" w:rsidP="0023019F">
      <w:pPr>
        <w:pStyle w:val="StandardText"/>
        <w:numPr>
          <w:ilvl w:val="0"/>
          <w:numId w:val="93"/>
        </w:numPr>
        <w:rPr>
          <w:noProof/>
          <w:sz w:val="20"/>
          <w:szCs w:val="20"/>
        </w:rPr>
      </w:pPr>
      <w:r w:rsidRPr="00EF1364">
        <w:rPr>
          <w:noProof/>
          <w:sz w:val="20"/>
          <w:szCs w:val="20"/>
        </w:rPr>
        <w:t xml:space="preserve">Click </w:t>
      </w:r>
      <w:r w:rsidRPr="00EF1364">
        <w:rPr>
          <w:b/>
          <w:noProof/>
          <w:sz w:val="20"/>
          <w:szCs w:val="20"/>
        </w:rPr>
        <w:t>Next</w:t>
      </w:r>
      <w:r w:rsidRPr="00EF1364">
        <w:rPr>
          <w:noProof/>
          <w:sz w:val="20"/>
          <w:szCs w:val="20"/>
        </w:rPr>
        <w:t xml:space="preserve">. The User Role Summary screen displays. You can click Print to print the summary. Should you not agree with the summary, you can click the Back button to return to the User Role Workshop to edit the role. </w:t>
      </w:r>
    </w:p>
    <w:p w:rsidR="00360B51" w:rsidRPr="00EF1364" w:rsidRDefault="00360B51" w:rsidP="0023019F">
      <w:pPr>
        <w:pStyle w:val="StandardText"/>
        <w:numPr>
          <w:ilvl w:val="0"/>
          <w:numId w:val="93"/>
        </w:numPr>
        <w:spacing w:before="0" w:after="0"/>
        <w:rPr>
          <w:noProof/>
          <w:sz w:val="20"/>
          <w:szCs w:val="20"/>
        </w:rPr>
      </w:pPr>
      <w:r w:rsidRPr="00EF1364">
        <w:rPr>
          <w:noProof/>
          <w:sz w:val="20"/>
          <w:szCs w:val="20"/>
        </w:rPr>
        <w:t xml:space="preserve">Click </w:t>
      </w:r>
      <w:r w:rsidRPr="00EF1364">
        <w:rPr>
          <w:b/>
          <w:noProof/>
          <w:sz w:val="20"/>
          <w:szCs w:val="20"/>
        </w:rPr>
        <w:t>Save</w:t>
      </w:r>
      <w:r w:rsidRPr="00EF1364">
        <w:rPr>
          <w:noProof/>
          <w:sz w:val="20"/>
          <w:szCs w:val="20"/>
        </w:rPr>
        <w:t xml:space="preserve">. </w:t>
      </w:r>
    </w:p>
    <w:p w:rsidR="00360B51" w:rsidRPr="00EF1364" w:rsidRDefault="00360B51" w:rsidP="00360B51">
      <w:pPr>
        <w:pStyle w:val="StandardText"/>
        <w:spacing w:before="0" w:after="0"/>
        <w:ind w:left="1800"/>
        <w:rPr>
          <w:noProof/>
          <w:sz w:val="20"/>
          <w:szCs w:val="20"/>
        </w:rPr>
      </w:pPr>
    </w:p>
    <w:p w:rsidR="00621409" w:rsidRPr="00EF1364" w:rsidRDefault="00620485" w:rsidP="006B6EBC">
      <w:pPr>
        <w:pStyle w:val="StandardText"/>
        <w:spacing w:before="0" w:after="0"/>
        <w:ind w:left="360"/>
        <w:jc w:val="center"/>
        <w:rPr>
          <w:noProof/>
        </w:rPr>
      </w:pPr>
      <w:r>
        <w:rPr>
          <w:noProof/>
        </w:rPr>
        <w:drawing>
          <wp:inline distT="0" distB="0" distL="0" distR="0">
            <wp:extent cx="4876800" cy="172085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1720850"/>
                    </a:xfrm>
                    <a:prstGeom prst="rect">
                      <a:avLst/>
                    </a:prstGeom>
                    <a:noFill/>
                    <a:ln w="6350" cmpd="sng">
                      <a:solidFill>
                        <a:srgbClr val="0070C0"/>
                      </a:solidFill>
                      <a:miter lim="800000"/>
                      <a:headEnd/>
                      <a:tailEnd/>
                    </a:ln>
                    <a:effectLst/>
                  </pic:spPr>
                </pic:pic>
              </a:graphicData>
            </a:graphic>
          </wp:inline>
        </w:drawing>
      </w:r>
    </w:p>
    <w:p w:rsidR="00FE03C2" w:rsidRPr="00EF1364" w:rsidRDefault="00FE03C2" w:rsidP="00FE03C2">
      <w:pPr>
        <w:pStyle w:val="StandardText"/>
        <w:jc w:val="center"/>
        <w:rPr>
          <w:b/>
          <w:color w:val="548DD4"/>
          <w:sz w:val="20"/>
          <w:szCs w:val="20"/>
        </w:rPr>
      </w:pPr>
      <w:r w:rsidRPr="00EF1364">
        <w:rPr>
          <w:b/>
          <w:color w:val="548DD4"/>
          <w:sz w:val="20"/>
          <w:szCs w:val="20"/>
        </w:rPr>
        <w:t xml:space="preserve">Figure 1- </w:t>
      </w:r>
      <w:r w:rsidR="00DC64B6">
        <w:rPr>
          <w:b/>
          <w:color w:val="548DD4"/>
          <w:sz w:val="20"/>
          <w:szCs w:val="20"/>
        </w:rPr>
        <w:t>8</w:t>
      </w:r>
      <w:r w:rsidRPr="00EF1364">
        <w:rPr>
          <w:b/>
          <w:color w:val="548DD4"/>
          <w:sz w:val="20"/>
          <w:szCs w:val="20"/>
        </w:rPr>
        <w:t xml:space="preserve">: </w:t>
      </w:r>
      <w:r w:rsidR="006B6EBC" w:rsidRPr="00EF1364">
        <w:rPr>
          <w:b/>
          <w:color w:val="548DD4"/>
          <w:sz w:val="20"/>
          <w:szCs w:val="20"/>
        </w:rPr>
        <w:t>User Role Library</w:t>
      </w:r>
    </w:p>
    <w:p w:rsidR="00FE03C2" w:rsidRPr="00EF1364" w:rsidRDefault="00FE03C2" w:rsidP="00FE03C2">
      <w:pPr>
        <w:pStyle w:val="StandardText"/>
        <w:spacing w:line="360" w:lineRule="auto"/>
        <w:ind w:left="360"/>
        <w:jc w:val="center"/>
        <w:rPr>
          <w:noProof/>
        </w:rPr>
      </w:pPr>
    </w:p>
    <w:p w:rsidR="007E1470" w:rsidRPr="00EF1364" w:rsidRDefault="007E1470" w:rsidP="007E1470">
      <w:pPr>
        <w:pStyle w:val="Heading3"/>
        <w:rPr>
          <w:rFonts w:ascii="IBM Plex Sans" w:hAnsi="IBM Plex Sans"/>
        </w:rPr>
      </w:pPr>
      <w:bookmarkStart w:id="37" w:name="_Toc509586621"/>
      <w:r w:rsidRPr="00EF1364">
        <w:rPr>
          <w:rFonts w:ascii="IBM Plex Sans" w:hAnsi="IBM Plex Sans"/>
        </w:rPr>
        <w:t>Manage the User Roster</w:t>
      </w:r>
      <w:bookmarkEnd w:id="37"/>
    </w:p>
    <w:p w:rsidR="007E1470" w:rsidRPr="00EF1364" w:rsidRDefault="007E1470" w:rsidP="00132E90">
      <w:pPr>
        <w:pStyle w:val="StandardText"/>
        <w:ind w:left="720"/>
        <w:rPr>
          <w:sz w:val="20"/>
          <w:szCs w:val="20"/>
        </w:rPr>
      </w:pPr>
      <w:r w:rsidRPr="00EF1364">
        <w:rPr>
          <w:sz w:val="20"/>
          <w:szCs w:val="20"/>
        </w:rPr>
        <w:t>The user roster tab provides you</w:t>
      </w:r>
      <w:r w:rsidR="00132E90" w:rsidRPr="00EF1364">
        <w:rPr>
          <w:sz w:val="20"/>
          <w:szCs w:val="20"/>
        </w:rPr>
        <w:t xml:space="preserve"> with the names of users (active and inactive), their respective BrassRing user type and assigned User Role. </w:t>
      </w:r>
      <w:r w:rsidR="00DC64B6">
        <w:rPr>
          <w:sz w:val="20"/>
          <w:szCs w:val="20"/>
        </w:rPr>
        <w:t>See Figure 1-9</w:t>
      </w:r>
      <w:r w:rsidR="00010B47" w:rsidRPr="00EF1364">
        <w:rPr>
          <w:sz w:val="20"/>
          <w:szCs w:val="20"/>
        </w:rPr>
        <w:t xml:space="preserve">. </w:t>
      </w:r>
      <w:r w:rsidR="00132E90" w:rsidRPr="00EF1364">
        <w:rPr>
          <w:sz w:val="20"/>
          <w:szCs w:val="20"/>
        </w:rPr>
        <w:t>The User Roster tab allows you to:</w:t>
      </w:r>
    </w:p>
    <w:p w:rsidR="00132E90" w:rsidRPr="00EF1364" w:rsidRDefault="00132E90" w:rsidP="0023019F">
      <w:pPr>
        <w:pStyle w:val="StandardText"/>
        <w:numPr>
          <w:ilvl w:val="0"/>
          <w:numId w:val="92"/>
        </w:numPr>
        <w:rPr>
          <w:sz w:val="20"/>
          <w:szCs w:val="20"/>
        </w:rPr>
      </w:pPr>
      <w:r w:rsidRPr="00EF1364">
        <w:rPr>
          <w:sz w:val="20"/>
          <w:szCs w:val="20"/>
        </w:rPr>
        <w:t xml:space="preserve">Add </w:t>
      </w:r>
      <w:r w:rsidR="00616E79">
        <w:rPr>
          <w:sz w:val="20"/>
          <w:szCs w:val="20"/>
        </w:rPr>
        <w:t>Users</w:t>
      </w:r>
    </w:p>
    <w:p w:rsidR="00132E90" w:rsidRPr="00EF1364" w:rsidRDefault="00132E90" w:rsidP="0023019F">
      <w:pPr>
        <w:pStyle w:val="StandardText"/>
        <w:numPr>
          <w:ilvl w:val="0"/>
          <w:numId w:val="92"/>
        </w:numPr>
        <w:rPr>
          <w:sz w:val="20"/>
          <w:szCs w:val="20"/>
        </w:rPr>
      </w:pPr>
      <w:r w:rsidRPr="00EF1364">
        <w:rPr>
          <w:sz w:val="20"/>
          <w:szCs w:val="20"/>
        </w:rPr>
        <w:t>Change Role</w:t>
      </w:r>
    </w:p>
    <w:p w:rsidR="00132E90" w:rsidRPr="00EF1364" w:rsidRDefault="00132E90" w:rsidP="0023019F">
      <w:pPr>
        <w:pStyle w:val="StandardText"/>
        <w:numPr>
          <w:ilvl w:val="0"/>
          <w:numId w:val="92"/>
        </w:numPr>
        <w:rPr>
          <w:sz w:val="20"/>
          <w:szCs w:val="20"/>
        </w:rPr>
      </w:pPr>
      <w:r w:rsidRPr="00EF1364">
        <w:rPr>
          <w:sz w:val="20"/>
          <w:szCs w:val="20"/>
        </w:rPr>
        <w:t xml:space="preserve">Inactivate </w:t>
      </w:r>
      <w:r w:rsidR="00616E79">
        <w:rPr>
          <w:sz w:val="20"/>
          <w:szCs w:val="20"/>
        </w:rPr>
        <w:t>Users</w:t>
      </w:r>
    </w:p>
    <w:p w:rsidR="00132E90" w:rsidRPr="00EF1364" w:rsidRDefault="00132E90" w:rsidP="0023019F">
      <w:pPr>
        <w:pStyle w:val="StandardText"/>
        <w:numPr>
          <w:ilvl w:val="0"/>
          <w:numId w:val="92"/>
        </w:numPr>
        <w:rPr>
          <w:sz w:val="20"/>
          <w:szCs w:val="20"/>
        </w:rPr>
      </w:pPr>
      <w:r w:rsidRPr="00EF1364">
        <w:rPr>
          <w:sz w:val="20"/>
          <w:szCs w:val="20"/>
        </w:rPr>
        <w:t xml:space="preserve">Reactivate </w:t>
      </w:r>
      <w:r w:rsidR="00616E79">
        <w:rPr>
          <w:sz w:val="20"/>
          <w:szCs w:val="20"/>
        </w:rPr>
        <w:t>Users</w:t>
      </w:r>
    </w:p>
    <w:p w:rsidR="00132E90" w:rsidRPr="00EF1364" w:rsidRDefault="00132E90" w:rsidP="00132E90">
      <w:pPr>
        <w:pStyle w:val="StandardText"/>
        <w:rPr>
          <w:sz w:val="20"/>
          <w:szCs w:val="20"/>
        </w:rPr>
      </w:pPr>
    </w:p>
    <w:p w:rsidR="00010B47" w:rsidRPr="00EF1364" w:rsidRDefault="00620485" w:rsidP="00010B47">
      <w:pPr>
        <w:pStyle w:val="StandardText"/>
        <w:jc w:val="center"/>
        <w:rPr>
          <w:noProof/>
          <w:sz w:val="20"/>
          <w:szCs w:val="20"/>
        </w:rPr>
      </w:pPr>
      <w:r>
        <w:rPr>
          <w:noProof/>
          <w:sz w:val="20"/>
          <w:szCs w:val="20"/>
        </w:rPr>
        <w:drawing>
          <wp:inline distT="0" distB="0" distL="0" distR="0">
            <wp:extent cx="5251450" cy="1492250"/>
            <wp:effectExtent l="19050" t="1905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0" cy="1492250"/>
                    </a:xfrm>
                    <a:prstGeom prst="rect">
                      <a:avLst/>
                    </a:prstGeom>
                    <a:noFill/>
                    <a:ln w="6350" cmpd="sng">
                      <a:solidFill>
                        <a:srgbClr val="0070C0"/>
                      </a:solidFill>
                      <a:miter lim="800000"/>
                      <a:headEnd/>
                      <a:tailEnd/>
                    </a:ln>
                    <a:effectLst/>
                  </pic:spPr>
                </pic:pic>
              </a:graphicData>
            </a:graphic>
          </wp:inline>
        </w:drawing>
      </w:r>
    </w:p>
    <w:p w:rsidR="00010B47" w:rsidRPr="00EF1364" w:rsidRDefault="00010B47" w:rsidP="00010B47">
      <w:pPr>
        <w:pStyle w:val="StandardText"/>
        <w:jc w:val="center"/>
        <w:rPr>
          <w:b/>
          <w:color w:val="548DD4"/>
          <w:sz w:val="20"/>
          <w:szCs w:val="20"/>
        </w:rPr>
      </w:pPr>
      <w:r w:rsidRPr="00EF1364">
        <w:rPr>
          <w:b/>
          <w:color w:val="548DD4"/>
          <w:sz w:val="20"/>
          <w:szCs w:val="20"/>
        </w:rPr>
        <w:t xml:space="preserve">Figure 1- </w:t>
      </w:r>
      <w:r w:rsidR="00DC64B6">
        <w:rPr>
          <w:b/>
          <w:color w:val="548DD4"/>
          <w:sz w:val="20"/>
          <w:szCs w:val="20"/>
        </w:rPr>
        <w:t>9</w:t>
      </w:r>
      <w:r w:rsidRPr="00EF1364">
        <w:rPr>
          <w:b/>
          <w:color w:val="548DD4"/>
          <w:sz w:val="20"/>
          <w:szCs w:val="20"/>
        </w:rPr>
        <w:t>: User Role Library</w:t>
      </w:r>
    </w:p>
    <w:p w:rsidR="00010B47" w:rsidRPr="00EF1364" w:rsidRDefault="00010B47" w:rsidP="00132E90">
      <w:pPr>
        <w:pStyle w:val="StandardText"/>
        <w:rPr>
          <w:sz w:val="20"/>
          <w:szCs w:val="20"/>
        </w:rPr>
      </w:pPr>
    </w:p>
    <w:p w:rsidR="00132E90" w:rsidRPr="00EF1364" w:rsidRDefault="00132E90" w:rsidP="00132E90">
      <w:pPr>
        <w:pStyle w:val="StandardText"/>
        <w:ind w:left="720"/>
        <w:rPr>
          <w:sz w:val="20"/>
          <w:szCs w:val="20"/>
        </w:rPr>
      </w:pPr>
      <w:r w:rsidRPr="00EF1364">
        <w:rPr>
          <w:sz w:val="20"/>
          <w:szCs w:val="20"/>
        </w:rPr>
        <w:t>To Add a User:</w:t>
      </w:r>
    </w:p>
    <w:p w:rsidR="00132E90" w:rsidRPr="00EF1364" w:rsidRDefault="00132E90" w:rsidP="0023019F">
      <w:pPr>
        <w:pStyle w:val="StandardText"/>
        <w:numPr>
          <w:ilvl w:val="0"/>
          <w:numId w:val="95"/>
        </w:num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w:t>
      </w:r>
    </w:p>
    <w:p w:rsidR="00132E90" w:rsidRPr="00EF1364" w:rsidRDefault="00132E90" w:rsidP="00132E90">
      <w:pPr>
        <w:pStyle w:val="StandardText"/>
        <w:ind w:left="1800"/>
        <w:rPr>
          <w:b/>
          <w:sz w:val="20"/>
          <w:szCs w:val="20"/>
        </w:rPr>
      </w:pPr>
      <w:r w:rsidRPr="00EF1364">
        <w:rPr>
          <w:b/>
          <w:sz w:val="20"/>
          <w:szCs w:val="20"/>
        </w:rPr>
        <w:t>Manage users and roles.</w:t>
      </w:r>
    </w:p>
    <w:p w:rsidR="00132E90" w:rsidRPr="00EF1364" w:rsidRDefault="00132E90" w:rsidP="0023019F">
      <w:pPr>
        <w:pStyle w:val="StandardText"/>
        <w:numPr>
          <w:ilvl w:val="0"/>
          <w:numId w:val="95"/>
        </w:numPr>
        <w:rPr>
          <w:sz w:val="20"/>
          <w:szCs w:val="20"/>
        </w:rPr>
      </w:pPr>
      <w:r w:rsidRPr="00EF1364">
        <w:rPr>
          <w:sz w:val="20"/>
          <w:szCs w:val="20"/>
        </w:rPr>
        <w:t xml:space="preserve">Click the </w:t>
      </w:r>
      <w:r w:rsidRPr="00EF1364">
        <w:rPr>
          <w:b/>
          <w:sz w:val="20"/>
          <w:szCs w:val="20"/>
        </w:rPr>
        <w:t>User Roster</w:t>
      </w:r>
      <w:r w:rsidRPr="00EF1364">
        <w:rPr>
          <w:sz w:val="20"/>
          <w:szCs w:val="20"/>
        </w:rPr>
        <w:t xml:space="preserve"> tab.</w:t>
      </w:r>
    </w:p>
    <w:p w:rsidR="00132E90" w:rsidRPr="00EF1364" w:rsidRDefault="00132E90" w:rsidP="0023019F">
      <w:pPr>
        <w:pStyle w:val="StandardText"/>
        <w:numPr>
          <w:ilvl w:val="0"/>
          <w:numId w:val="95"/>
        </w:numPr>
        <w:rPr>
          <w:sz w:val="20"/>
          <w:szCs w:val="20"/>
        </w:rPr>
      </w:pPr>
      <w:r w:rsidRPr="00EF1364">
        <w:rPr>
          <w:sz w:val="20"/>
          <w:szCs w:val="20"/>
        </w:rPr>
        <w:t xml:space="preserve">Click </w:t>
      </w:r>
      <w:r w:rsidRPr="00EF1364">
        <w:rPr>
          <w:b/>
          <w:sz w:val="20"/>
          <w:szCs w:val="20"/>
        </w:rPr>
        <w:t xml:space="preserve">Add </w:t>
      </w:r>
      <w:r w:rsidR="00616E79">
        <w:rPr>
          <w:b/>
          <w:sz w:val="20"/>
          <w:szCs w:val="20"/>
        </w:rPr>
        <w:t>Users</w:t>
      </w:r>
      <w:r w:rsidRPr="00EF1364">
        <w:rPr>
          <w:b/>
          <w:sz w:val="20"/>
          <w:szCs w:val="20"/>
        </w:rPr>
        <w:t>.</w:t>
      </w:r>
    </w:p>
    <w:p w:rsidR="00132E90" w:rsidRPr="00EF1364" w:rsidRDefault="00132E90" w:rsidP="0023019F">
      <w:pPr>
        <w:pStyle w:val="StandardText"/>
        <w:numPr>
          <w:ilvl w:val="0"/>
          <w:numId w:val="95"/>
        </w:numPr>
        <w:rPr>
          <w:sz w:val="20"/>
          <w:szCs w:val="20"/>
        </w:rPr>
      </w:pPr>
      <w:r w:rsidRPr="00EF1364">
        <w:rPr>
          <w:sz w:val="20"/>
          <w:szCs w:val="20"/>
        </w:rPr>
        <w:t xml:space="preserve">Select the user from the list of </w:t>
      </w:r>
      <w:r w:rsidRPr="00EF1364">
        <w:rPr>
          <w:b/>
          <w:sz w:val="20"/>
          <w:szCs w:val="20"/>
        </w:rPr>
        <w:t>BrassRing Users</w:t>
      </w:r>
      <w:r w:rsidRPr="00EF1364">
        <w:rPr>
          <w:sz w:val="20"/>
          <w:szCs w:val="20"/>
        </w:rPr>
        <w:t xml:space="preserve">, and add </w:t>
      </w:r>
      <w:r w:rsidR="00616E79">
        <w:rPr>
          <w:sz w:val="20"/>
          <w:szCs w:val="20"/>
        </w:rPr>
        <w:t>them</w:t>
      </w:r>
      <w:r w:rsidRPr="00EF1364">
        <w:rPr>
          <w:sz w:val="20"/>
          <w:szCs w:val="20"/>
        </w:rPr>
        <w:t xml:space="preserve"> to </w:t>
      </w:r>
      <w:r w:rsidR="00616E79">
        <w:rPr>
          <w:sz w:val="20"/>
          <w:szCs w:val="20"/>
        </w:rPr>
        <w:t>the Selected Users</w:t>
      </w:r>
      <w:r w:rsidRPr="00EF1364">
        <w:rPr>
          <w:sz w:val="20"/>
          <w:szCs w:val="20"/>
        </w:rPr>
        <w:t xml:space="preserve"> section by clicking </w:t>
      </w:r>
      <w:r w:rsidR="00620485">
        <w:rPr>
          <w:noProof/>
          <w:sz w:val="20"/>
          <w:szCs w:val="20"/>
        </w:rPr>
        <w:drawing>
          <wp:inline distT="0" distB="0" distL="0" distR="0">
            <wp:extent cx="29845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52400"/>
                    </a:xfrm>
                    <a:prstGeom prst="rect">
                      <a:avLst/>
                    </a:prstGeom>
                    <a:noFill/>
                    <a:ln>
                      <a:noFill/>
                    </a:ln>
                  </pic:spPr>
                </pic:pic>
              </a:graphicData>
            </a:graphic>
          </wp:inline>
        </w:drawing>
      </w:r>
      <w:r w:rsidRPr="00EF1364">
        <w:rPr>
          <w:noProof/>
          <w:sz w:val="20"/>
          <w:szCs w:val="20"/>
        </w:rPr>
        <w:t xml:space="preserve"> . </w:t>
      </w:r>
    </w:p>
    <w:p w:rsidR="00132E90" w:rsidRPr="00EF1364" w:rsidRDefault="00132E90" w:rsidP="00132E90">
      <w:pPr>
        <w:pStyle w:val="StandardText"/>
        <w:ind w:left="1800"/>
        <w:rPr>
          <w:noProof/>
          <w:sz w:val="20"/>
          <w:szCs w:val="20"/>
        </w:rPr>
      </w:pPr>
      <w:r w:rsidRPr="00EF1364">
        <w:rPr>
          <w:noProof/>
          <w:sz w:val="20"/>
          <w:szCs w:val="20"/>
          <w:u w:val="single"/>
        </w:rPr>
        <w:t>Note:</w:t>
      </w:r>
      <w:r w:rsidRPr="00EF1364">
        <w:rPr>
          <w:noProof/>
          <w:sz w:val="20"/>
          <w:szCs w:val="20"/>
        </w:rPr>
        <w:t xml:space="preserve"> You can select up to 25 users to be added to DIT. </w:t>
      </w:r>
    </w:p>
    <w:p w:rsidR="00132E90" w:rsidRPr="00EF1364" w:rsidRDefault="00132E90" w:rsidP="0023019F">
      <w:pPr>
        <w:pStyle w:val="StandardText"/>
        <w:numPr>
          <w:ilvl w:val="0"/>
          <w:numId w:val="95"/>
        </w:numPr>
        <w:rPr>
          <w:sz w:val="20"/>
          <w:szCs w:val="20"/>
        </w:rPr>
      </w:pPr>
      <w:r w:rsidRPr="00EF1364">
        <w:rPr>
          <w:noProof/>
          <w:sz w:val="20"/>
          <w:szCs w:val="20"/>
        </w:rPr>
        <w:t xml:space="preserve">Click </w:t>
      </w:r>
      <w:r w:rsidRPr="00EF1364">
        <w:rPr>
          <w:b/>
          <w:noProof/>
          <w:sz w:val="20"/>
          <w:szCs w:val="20"/>
        </w:rPr>
        <w:t>Next</w:t>
      </w:r>
      <w:r w:rsidRPr="00EF1364">
        <w:rPr>
          <w:noProof/>
          <w:sz w:val="20"/>
          <w:szCs w:val="20"/>
        </w:rPr>
        <w:t xml:space="preserve">. The </w:t>
      </w:r>
      <w:r w:rsidRPr="00EF1364">
        <w:rPr>
          <w:b/>
          <w:noProof/>
          <w:sz w:val="20"/>
          <w:szCs w:val="20"/>
        </w:rPr>
        <w:t>Assign Role</w:t>
      </w:r>
      <w:r w:rsidRPr="00EF1364">
        <w:rPr>
          <w:noProof/>
          <w:sz w:val="20"/>
          <w:szCs w:val="20"/>
        </w:rPr>
        <w:t xml:space="preserve"> window appears.</w:t>
      </w:r>
    </w:p>
    <w:p w:rsidR="00132E90" w:rsidRPr="00EF1364" w:rsidRDefault="00132E90" w:rsidP="0023019F">
      <w:pPr>
        <w:pStyle w:val="StandardText"/>
        <w:numPr>
          <w:ilvl w:val="0"/>
          <w:numId w:val="95"/>
        </w:numPr>
        <w:rPr>
          <w:sz w:val="20"/>
          <w:szCs w:val="20"/>
        </w:rPr>
      </w:pPr>
      <w:r w:rsidRPr="00EF1364">
        <w:rPr>
          <w:noProof/>
          <w:sz w:val="20"/>
          <w:szCs w:val="20"/>
        </w:rPr>
        <w:t>Select the appropriate user role form, and click Save.</w:t>
      </w:r>
    </w:p>
    <w:p w:rsidR="007E1470" w:rsidRPr="00EF1364" w:rsidRDefault="007E1470" w:rsidP="007E1470">
      <w:pPr>
        <w:pStyle w:val="StandardText"/>
        <w:ind w:firstLine="720"/>
        <w:rPr>
          <w:sz w:val="20"/>
          <w:szCs w:val="20"/>
        </w:rPr>
      </w:pPr>
    </w:p>
    <w:p w:rsidR="00010B47" w:rsidRPr="00EF1364" w:rsidRDefault="00010B47" w:rsidP="007E1470">
      <w:pPr>
        <w:pStyle w:val="StandardText"/>
        <w:ind w:firstLine="720"/>
        <w:rPr>
          <w:sz w:val="20"/>
          <w:szCs w:val="20"/>
        </w:rPr>
      </w:pPr>
    </w:p>
    <w:p w:rsidR="00C74383" w:rsidRPr="00EF1364" w:rsidRDefault="00C74383" w:rsidP="007E1470">
      <w:pPr>
        <w:pStyle w:val="StandardText"/>
        <w:ind w:firstLine="720"/>
        <w:rPr>
          <w:sz w:val="20"/>
          <w:szCs w:val="20"/>
        </w:rPr>
      </w:pPr>
      <w:r w:rsidRPr="00EF1364">
        <w:rPr>
          <w:sz w:val="20"/>
          <w:szCs w:val="20"/>
        </w:rPr>
        <w:t>To Change the Role of a User:</w:t>
      </w:r>
    </w:p>
    <w:p w:rsidR="00C74383" w:rsidRPr="00EF1364" w:rsidRDefault="00C74383" w:rsidP="0023019F">
      <w:pPr>
        <w:pStyle w:val="StandardText"/>
        <w:numPr>
          <w:ilvl w:val="0"/>
          <w:numId w:val="97"/>
        </w:num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w:t>
      </w:r>
    </w:p>
    <w:p w:rsidR="00C74383" w:rsidRPr="00EF1364" w:rsidRDefault="00C74383" w:rsidP="00C74383">
      <w:pPr>
        <w:pStyle w:val="StandardText"/>
        <w:ind w:left="1800"/>
        <w:rPr>
          <w:b/>
          <w:sz w:val="20"/>
          <w:szCs w:val="20"/>
        </w:rPr>
      </w:pPr>
      <w:r w:rsidRPr="00EF1364">
        <w:rPr>
          <w:b/>
          <w:sz w:val="20"/>
          <w:szCs w:val="20"/>
        </w:rPr>
        <w:t>Manage users and roles.</w:t>
      </w:r>
    </w:p>
    <w:p w:rsidR="00C74383" w:rsidRPr="00EF1364" w:rsidRDefault="00C74383" w:rsidP="0023019F">
      <w:pPr>
        <w:pStyle w:val="StandardText"/>
        <w:numPr>
          <w:ilvl w:val="0"/>
          <w:numId w:val="97"/>
        </w:numPr>
        <w:rPr>
          <w:sz w:val="20"/>
          <w:szCs w:val="20"/>
        </w:rPr>
      </w:pPr>
      <w:r w:rsidRPr="00EF1364">
        <w:rPr>
          <w:sz w:val="20"/>
          <w:szCs w:val="20"/>
        </w:rPr>
        <w:t xml:space="preserve">Click the </w:t>
      </w:r>
      <w:r w:rsidRPr="00EF1364">
        <w:rPr>
          <w:b/>
          <w:sz w:val="20"/>
          <w:szCs w:val="20"/>
        </w:rPr>
        <w:t>User Roster</w:t>
      </w:r>
      <w:r w:rsidRPr="00EF1364">
        <w:rPr>
          <w:sz w:val="20"/>
          <w:szCs w:val="20"/>
        </w:rPr>
        <w:t xml:space="preserve"> tab.</w:t>
      </w:r>
    </w:p>
    <w:p w:rsidR="00C74383" w:rsidRPr="00EF1364" w:rsidRDefault="00C74383" w:rsidP="0023019F">
      <w:pPr>
        <w:pStyle w:val="StandardText"/>
        <w:numPr>
          <w:ilvl w:val="0"/>
          <w:numId w:val="97"/>
        </w:numPr>
        <w:rPr>
          <w:sz w:val="20"/>
          <w:szCs w:val="20"/>
        </w:rPr>
      </w:pPr>
      <w:r w:rsidRPr="00EF1364">
        <w:rPr>
          <w:sz w:val="20"/>
          <w:szCs w:val="20"/>
        </w:rPr>
        <w:t>Select</w:t>
      </w:r>
      <w:r w:rsidR="00D96778" w:rsidRPr="00EF1364">
        <w:rPr>
          <w:sz w:val="20"/>
          <w:szCs w:val="20"/>
        </w:rPr>
        <w:t xml:space="preserve"> the u</w:t>
      </w:r>
      <w:r w:rsidRPr="00EF1364">
        <w:rPr>
          <w:sz w:val="20"/>
          <w:szCs w:val="20"/>
        </w:rPr>
        <w:t>ser whose role needs to be changed.</w:t>
      </w:r>
    </w:p>
    <w:p w:rsidR="00C74383" w:rsidRPr="00EF1364" w:rsidRDefault="00C74383" w:rsidP="0023019F">
      <w:pPr>
        <w:pStyle w:val="StandardText"/>
        <w:numPr>
          <w:ilvl w:val="0"/>
          <w:numId w:val="97"/>
        </w:numPr>
        <w:rPr>
          <w:sz w:val="20"/>
          <w:szCs w:val="20"/>
        </w:rPr>
      </w:pPr>
      <w:r w:rsidRPr="00EF1364">
        <w:rPr>
          <w:sz w:val="20"/>
          <w:szCs w:val="20"/>
        </w:rPr>
        <w:t xml:space="preserve">Click </w:t>
      </w:r>
      <w:r w:rsidRPr="00EF1364">
        <w:rPr>
          <w:b/>
          <w:sz w:val="20"/>
          <w:szCs w:val="20"/>
        </w:rPr>
        <w:t>Change Role</w:t>
      </w:r>
      <w:r w:rsidRPr="00EF1364">
        <w:rPr>
          <w:sz w:val="20"/>
          <w:szCs w:val="20"/>
        </w:rPr>
        <w:t xml:space="preserve">. </w:t>
      </w:r>
    </w:p>
    <w:p w:rsidR="00C74383" w:rsidRPr="00EF1364" w:rsidRDefault="00C74383" w:rsidP="0023019F">
      <w:pPr>
        <w:pStyle w:val="StandardText"/>
        <w:numPr>
          <w:ilvl w:val="0"/>
          <w:numId w:val="97"/>
        </w:numPr>
        <w:rPr>
          <w:sz w:val="20"/>
          <w:szCs w:val="20"/>
        </w:rPr>
      </w:pPr>
      <w:r w:rsidRPr="00EF1364">
        <w:rPr>
          <w:sz w:val="20"/>
          <w:szCs w:val="20"/>
        </w:rPr>
        <w:t xml:space="preserve">Select the </w:t>
      </w:r>
      <w:r w:rsidRPr="00EF1364">
        <w:rPr>
          <w:b/>
          <w:sz w:val="20"/>
          <w:szCs w:val="20"/>
        </w:rPr>
        <w:t>Role</w:t>
      </w:r>
      <w:r w:rsidRPr="00EF1364">
        <w:rPr>
          <w:sz w:val="20"/>
          <w:szCs w:val="20"/>
        </w:rPr>
        <w:t xml:space="preserve"> to assign to the user, and click </w:t>
      </w:r>
      <w:r w:rsidRPr="00EF1364">
        <w:rPr>
          <w:b/>
          <w:sz w:val="20"/>
          <w:szCs w:val="20"/>
        </w:rPr>
        <w:t>Save</w:t>
      </w:r>
      <w:r w:rsidRPr="00EF1364">
        <w:rPr>
          <w:sz w:val="20"/>
          <w:szCs w:val="20"/>
        </w:rPr>
        <w:t xml:space="preserve">. </w:t>
      </w:r>
    </w:p>
    <w:p w:rsidR="00C74383" w:rsidRPr="00EF1364" w:rsidRDefault="00C74383" w:rsidP="00C74383">
      <w:pPr>
        <w:pStyle w:val="StandardText"/>
        <w:rPr>
          <w:sz w:val="20"/>
          <w:szCs w:val="20"/>
        </w:rPr>
      </w:pPr>
    </w:p>
    <w:p w:rsidR="00D96778" w:rsidRPr="00EF1364" w:rsidRDefault="00D96778" w:rsidP="00D96778">
      <w:pPr>
        <w:pStyle w:val="StandardText"/>
        <w:ind w:firstLine="720"/>
        <w:rPr>
          <w:sz w:val="20"/>
          <w:szCs w:val="20"/>
        </w:rPr>
      </w:pPr>
      <w:r w:rsidRPr="00EF1364">
        <w:rPr>
          <w:sz w:val="20"/>
          <w:szCs w:val="20"/>
        </w:rPr>
        <w:t>To Inactivate or Reactivate a User:</w:t>
      </w:r>
    </w:p>
    <w:p w:rsidR="00D96778" w:rsidRPr="00EF1364" w:rsidRDefault="00D96778" w:rsidP="0023019F">
      <w:pPr>
        <w:pStyle w:val="StandardText"/>
        <w:numPr>
          <w:ilvl w:val="0"/>
          <w:numId w:val="98"/>
        </w:num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w:t>
      </w:r>
    </w:p>
    <w:p w:rsidR="00D96778" w:rsidRPr="00EF1364" w:rsidRDefault="00D96778" w:rsidP="00D96778">
      <w:pPr>
        <w:pStyle w:val="StandardText"/>
        <w:ind w:left="1800"/>
        <w:rPr>
          <w:b/>
          <w:sz w:val="20"/>
          <w:szCs w:val="20"/>
        </w:rPr>
      </w:pPr>
      <w:r w:rsidRPr="00EF1364">
        <w:rPr>
          <w:b/>
          <w:sz w:val="20"/>
          <w:szCs w:val="20"/>
        </w:rPr>
        <w:t>Manage users and roles.</w:t>
      </w:r>
    </w:p>
    <w:p w:rsidR="00D96778" w:rsidRPr="00EF1364" w:rsidRDefault="00D96778" w:rsidP="0023019F">
      <w:pPr>
        <w:pStyle w:val="StandardText"/>
        <w:numPr>
          <w:ilvl w:val="0"/>
          <w:numId w:val="98"/>
        </w:numPr>
        <w:rPr>
          <w:sz w:val="20"/>
          <w:szCs w:val="20"/>
        </w:rPr>
      </w:pPr>
      <w:r w:rsidRPr="00EF1364">
        <w:rPr>
          <w:sz w:val="20"/>
          <w:szCs w:val="20"/>
        </w:rPr>
        <w:t xml:space="preserve">Click the </w:t>
      </w:r>
      <w:r w:rsidRPr="00EF1364">
        <w:rPr>
          <w:b/>
          <w:sz w:val="20"/>
          <w:szCs w:val="20"/>
        </w:rPr>
        <w:t>User Roster</w:t>
      </w:r>
      <w:r w:rsidRPr="00EF1364">
        <w:rPr>
          <w:sz w:val="20"/>
          <w:szCs w:val="20"/>
        </w:rPr>
        <w:t xml:space="preserve"> tab.</w:t>
      </w:r>
    </w:p>
    <w:p w:rsidR="00D96778" w:rsidRPr="00EF1364" w:rsidRDefault="00D96778" w:rsidP="0023019F">
      <w:pPr>
        <w:pStyle w:val="StandardText"/>
        <w:numPr>
          <w:ilvl w:val="0"/>
          <w:numId w:val="98"/>
        </w:numPr>
        <w:rPr>
          <w:sz w:val="20"/>
          <w:szCs w:val="20"/>
        </w:rPr>
      </w:pPr>
      <w:r w:rsidRPr="00EF1364">
        <w:rPr>
          <w:sz w:val="20"/>
          <w:szCs w:val="20"/>
        </w:rPr>
        <w:t>Select the user to inactivate or reactivate.</w:t>
      </w:r>
    </w:p>
    <w:p w:rsidR="00D96778" w:rsidRPr="00EF1364" w:rsidRDefault="00D96778" w:rsidP="0023019F">
      <w:pPr>
        <w:pStyle w:val="StandardText"/>
        <w:numPr>
          <w:ilvl w:val="0"/>
          <w:numId w:val="98"/>
        </w:numPr>
        <w:rPr>
          <w:sz w:val="20"/>
          <w:szCs w:val="20"/>
        </w:rPr>
      </w:pPr>
      <w:r w:rsidRPr="00EF1364">
        <w:rPr>
          <w:sz w:val="20"/>
          <w:szCs w:val="20"/>
        </w:rPr>
        <w:t xml:space="preserve">Click </w:t>
      </w:r>
      <w:r w:rsidRPr="00EF1364">
        <w:rPr>
          <w:b/>
          <w:sz w:val="20"/>
          <w:szCs w:val="20"/>
        </w:rPr>
        <w:t>Inactivate</w:t>
      </w:r>
      <w:r w:rsidRPr="00EF1364">
        <w:rPr>
          <w:sz w:val="20"/>
          <w:szCs w:val="20"/>
        </w:rPr>
        <w:t xml:space="preserve"> or </w:t>
      </w:r>
      <w:r w:rsidRPr="00EF1364">
        <w:rPr>
          <w:b/>
          <w:sz w:val="20"/>
          <w:szCs w:val="20"/>
        </w:rPr>
        <w:t>Reactivate</w:t>
      </w:r>
      <w:r w:rsidRPr="00EF1364">
        <w:rPr>
          <w:sz w:val="20"/>
          <w:szCs w:val="20"/>
        </w:rPr>
        <w:t>.</w:t>
      </w:r>
    </w:p>
    <w:p w:rsidR="00D96778" w:rsidRPr="00EF1364" w:rsidRDefault="00D96778" w:rsidP="0023019F">
      <w:pPr>
        <w:pStyle w:val="StandardText"/>
        <w:numPr>
          <w:ilvl w:val="0"/>
          <w:numId w:val="98"/>
        </w:numPr>
        <w:rPr>
          <w:sz w:val="20"/>
          <w:szCs w:val="20"/>
        </w:rPr>
      </w:pPr>
      <w:r w:rsidRPr="00EF1364">
        <w:rPr>
          <w:sz w:val="20"/>
          <w:szCs w:val="20"/>
        </w:rPr>
        <w:t xml:space="preserve">Confirm Inactivation or Reactivation by clicking the </w:t>
      </w:r>
      <w:r w:rsidRPr="00EF1364">
        <w:rPr>
          <w:b/>
          <w:sz w:val="20"/>
          <w:szCs w:val="20"/>
        </w:rPr>
        <w:t>Inactivate</w:t>
      </w:r>
      <w:r w:rsidRPr="00EF1364">
        <w:rPr>
          <w:sz w:val="20"/>
          <w:szCs w:val="20"/>
        </w:rPr>
        <w:t xml:space="preserve"> or </w:t>
      </w:r>
      <w:r w:rsidRPr="00EF1364">
        <w:rPr>
          <w:b/>
          <w:sz w:val="20"/>
          <w:szCs w:val="20"/>
        </w:rPr>
        <w:t>Reactivate</w:t>
      </w:r>
      <w:r w:rsidRPr="00EF1364">
        <w:rPr>
          <w:sz w:val="20"/>
          <w:szCs w:val="20"/>
        </w:rPr>
        <w:t xml:space="preserve"> button.</w:t>
      </w:r>
    </w:p>
    <w:p w:rsidR="00D96778" w:rsidRPr="00EF1364" w:rsidRDefault="00D96778" w:rsidP="0023019F">
      <w:pPr>
        <w:pStyle w:val="StandardText"/>
        <w:numPr>
          <w:ilvl w:val="0"/>
          <w:numId w:val="98"/>
        </w:numPr>
        <w:rPr>
          <w:sz w:val="20"/>
          <w:szCs w:val="20"/>
        </w:rPr>
      </w:pPr>
      <w:r w:rsidRPr="00EF1364">
        <w:rPr>
          <w:sz w:val="20"/>
          <w:szCs w:val="20"/>
        </w:rPr>
        <w:t xml:space="preserve">The </w:t>
      </w:r>
      <w:r w:rsidRPr="00EF1364">
        <w:rPr>
          <w:b/>
          <w:sz w:val="20"/>
          <w:szCs w:val="20"/>
        </w:rPr>
        <w:t>Status</w:t>
      </w:r>
      <w:r w:rsidRPr="00EF1364">
        <w:rPr>
          <w:sz w:val="20"/>
          <w:szCs w:val="20"/>
        </w:rPr>
        <w:t xml:space="preserve"> of the user has now changed to either </w:t>
      </w:r>
      <w:r w:rsidRPr="00EF1364">
        <w:rPr>
          <w:b/>
          <w:sz w:val="20"/>
          <w:szCs w:val="20"/>
        </w:rPr>
        <w:t>Inactivate</w:t>
      </w:r>
      <w:r w:rsidRPr="00EF1364">
        <w:rPr>
          <w:sz w:val="20"/>
          <w:szCs w:val="20"/>
        </w:rPr>
        <w:t xml:space="preserve"> or </w:t>
      </w:r>
      <w:r w:rsidRPr="00EF1364">
        <w:rPr>
          <w:b/>
          <w:sz w:val="20"/>
          <w:szCs w:val="20"/>
        </w:rPr>
        <w:t>Active</w:t>
      </w:r>
      <w:r w:rsidRPr="00EF1364">
        <w:rPr>
          <w:sz w:val="20"/>
          <w:szCs w:val="20"/>
        </w:rPr>
        <w:t xml:space="preserve">, based on the action you took. </w:t>
      </w:r>
    </w:p>
    <w:p w:rsidR="005718CD" w:rsidRPr="00EF1364" w:rsidRDefault="005718CD" w:rsidP="00346F9B">
      <w:pPr>
        <w:pStyle w:val="StandardText"/>
        <w:spacing w:line="360" w:lineRule="auto"/>
        <w:ind w:left="360"/>
        <w:rPr>
          <w:noProof/>
        </w:rPr>
      </w:pPr>
    </w:p>
    <w:p w:rsidR="00937D4F" w:rsidRPr="00EF1364" w:rsidRDefault="00937D4F" w:rsidP="00937D4F">
      <w:pPr>
        <w:pStyle w:val="Heading3"/>
        <w:rPr>
          <w:rFonts w:ascii="IBM Plex Sans" w:hAnsi="IBM Plex Sans"/>
        </w:rPr>
      </w:pPr>
      <w:bookmarkStart w:id="38" w:name="_Toc509586622"/>
      <w:r w:rsidRPr="00EF1364">
        <w:rPr>
          <w:rFonts w:ascii="IBM Plex Sans" w:hAnsi="IBM Plex Sans"/>
        </w:rPr>
        <w:t>Edit a DIT Role</w:t>
      </w:r>
      <w:bookmarkEnd w:id="38"/>
    </w:p>
    <w:p w:rsidR="00937D4F" w:rsidRPr="00EF1364" w:rsidRDefault="00937D4F" w:rsidP="00937D4F">
      <w:pPr>
        <w:pStyle w:val="StandardText"/>
        <w:ind w:firstLine="720"/>
        <w:rPr>
          <w:sz w:val="20"/>
          <w:szCs w:val="20"/>
        </w:rPr>
      </w:pPr>
      <w:r w:rsidRPr="00EF1364">
        <w:rPr>
          <w:sz w:val="20"/>
          <w:szCs w:val="20"/>
        </w:rPr>
        <w:t xml:space="preserve">To </w:t>
      </w:r>
      <w:r w:rsidR="001D6A92" w:rsidRPr="00EF1364">
        <w:rPr>
          <w:sz w:val="20"/>
          <w:szCs w:val="20"/>
        </w:rPr>
        <w:t>edit</w:t>
      </w:r>
      <w:r w:rsidRPr="00EF1364">
        <w:rPr>
          <w:sz w:val="20"/>
          <w:szCs w:val="20"/>
        </w:rPr>
        <w:t xml:space="preserve"> a DIT role:</w:t>
      </w:r>
    </w:p>
    <w:p w:rsidR="00937D4F" w:rsidRPr="00EF1364" w:rsidRDefault="00937D4F" w:rsidP="00937D4F">
      <w:pPr>
        <w:pStyle w:val="StandardText"/>
        <w:ind w:firstLine="720"/>
        <w:rPr>
          <w:sz w:val="20"/>
          <w:szCs w:val="20"/>
        </w:rPr>
      </w:pPr>
    </w:p>
    <w:p w:rsidR="00937D4F" w:rsidRPr="00EF1364" w:rsidRDefault="00937D4F" w:rsidP="0023019F">
      <w:pPr>
        <w:pStyle w:val="StandardText"/>
        <w:numPr>
          <w:ilvl w:val="0"/>
          <w:numId w:val="94"/>
        </w:numPr>
        <w:rPr>
          <w:sz w:val="20"/>
          <w:szCs w:val="20"/>
        </w:r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Manage users and roles.</w:t>
      </w:r>
    </w:p>
    <w:p w:rsidR="001D6A92" w:rsidRPr="00EF1364" w:rsidRDefault="001D6A92" w:rsidP="0023019F">
      <w:pPr>
        <w:pStyle w:val="StandardText"/>
        <w:numPr>
          <w:ilvl w:val="0"/>
          <w:numId w:val="94"/>
        </w:numPr>
        <w:rPr>
          <w:sz w:val="20"/>
          <w:szCs w:val="20"/>
        </w:rPr>
      </w:pPr>
      <w:r w:rsidRPr="00EF1364">
        <w:rPr>
          <w:sz w:val="20"/>
          <w:szCs w:val="20"/>
        </w:rPr>
        <w:t xml:space="preserve">Select the DIT </w:t>
      </w:r>
      <w:r w:rsidR="00616E79">
        <w:rPr>
          <w:sz w:val="20"/>
          <w:szCs w:val="20"/>
        </w:rPr>
        <w:t>role that you want</w:t>
      </w:r>
      <w:r w:rsidRPr="00EF1364">
        <w:rPr>
          <w:sz w:val="20"/>
          <w:szCs w:val="20"/>
        </w:rPr>
        <w:t xml:space="preserve"> to edit from the list of roles on the </w:t>
      </w:r>
      <w:r w:rsidRPr="00EF1364">
        <w:rPr>
          <w:b/>
          <w:sz w:val="20"/>
          <w:szCs w:val="20"/>
        </w:rPr>
        <w:t>User Role Library.</w:t>
      </w:r>
    </w:p>
    <w:p w:rsidR="001D6A92" w:rsidRPr="00EF1364" w:rsidRDefault="001D6A92" w:rsidP="0023019F">
      <w:pPr>
        <w:pStyle w:val="StandardText"/>
        <w:numPr>
          <w:ilvl w:val="0"/>
          <w:numId w:val="94"/>
        </w:numPr>
        <w:rPr>
          <w:sz w:val="20"/>
          <w:szCs w:val="20"/>
        </w:rPr>
      </w:pPr>
      <w:r w:rsidRPr="00EF1364">
        <w:rPr>
          <w:sz w:val="20"/>
          <w:szCs w:val="20"/>
        </w:rPr>
        <w:t xml:space="preserve">Click </w:t>
      </w:r>
      <w:r w:rsidRPr="00EF1364">
        <w:rPr>
          <w:b/>
          <w:sz w:val="20"/>
          <w:szCs w:val="20"/>
        </w:rPr>
        <w:t>Edit Role</w:t>
      </w:r>
      <w:r w:rsidRPr="00EF1364">
        <w:rPr>
          <w:sz w:val="20"/>
          <w:szCs w:val="20"/>
        </w:rPr>
        <w:t xml:space="preserve">. </w:t>
      </w:r>
    </w:p>
    <w:p w:rsidR="001D6A92" w:rsidRPr="00EF1364" w:rsidRDefault="001D6A92" w:rsidP="0023019F">
      <w:pPr>
        <w:pStyle w:val="StandardText"/>
        <w:numPr>
          <w:ilvl w:val="0"/>
          <w:numId w:val="94"/>
        </w:numPr>
        <w:rPr>
          <w:sz w:val="20"/>
          <w:szCs w:val="20"/>
        </w:rPr>
      </w:pPr>
      <w:r w:rsidRPr="00EF1364">
        <w:rPr>
          <w:sz w:val="20"/>
          <w:szCs w:val="20"/>
        </w:rPr>
        <w:t xml:space="preserve">You can edit fields on the </w:t>
      </w:r>
      <w:r w:rsidRPr="00EF1364">
        <w:rPr>
          <w:b/>
          <w:sz w:val="20"/>
          <w:szCs w:val="20"/>
        </w:rPr>
        <w:t>User Role Identity</w:t>
      </w:r>
      <w:r w:rsidRPr="00EF1364">
        <w:rPr>
          <w:sz w:val="20"/>
          <w:szCs w:val="20"/>
        </w:rPr>
        <w:t xml:space="preserve"> window </w:t>
      </w:r>
      <w:r w:rsidR="00FF6978">
        <w:rPr>
          <w:sz w:val="20"/>
          <w:szCs w:val="20"/>
        </w:rPr>
        <w:t>and</w:t>
      </w:r>
      <w:r w:rsidRPr="00EF1364">
        <w:rPr>
          <w:sz w:val="20"/>
          <w:szCs w:val="20"/>
        </w:rPr>
        <w:t xml:space="preserve"> in the </w:t>
      </w:r>
      <w:r w:rsidRPr="00EF1364">
        <w:rPr>
          <w:b/>
          <w:sz w:val="20"/>
          <w:szCs w:val="20"/>
        </w:rPr>
        <w:t>User Role Workshop</w:t>
      </w:r>
      <w:r w:rsidRPr="00EF1364">
        <w:rPr>
          <w:sz w:val="20"/>
          <w:szCs w:val="20"/>
        </w:rPr>
        <w:t>.</w:t>
      </w:r>
    </w:p>
    <w:p w:rsidR="001D6A92" w:rsidRPr="00EF1364" w:rsidRDefault="001D6A92" w:rsidP="0023019F">
      <w:pPr>
        <w:pStyle w:val="StandardText"/>
        <w:numPr>
          <w:ilvl w:val="0"/>
          <w:numId w:val="94"/>
        </w:numPr>
        <w:rPr>
          <w:sz w:val="20"/>
          <w:szCs w:val="20"/>
        </w:rPr>
      </w:pPr>
      <w:r w:rsidRPr="00EF1364">
        <w:rPr>
          <w:sz w:val="20"/>
          <w:szCs w:val="20"/>
        </w:rPr>
        <w:t xml:space="preserve">Once you completed the edits, click </w:t>
      </w:r>
      <w:r w:rsidRPr="00EF1364">
        <w:rPr>
          <w:b/>
          <w:sz w:val="20"/>
          <w:szCs w:val="20"/>
        </w:rPr>
        <w:t>Next</w:t>
      </w:r>
      <w:r w:rsidRPr="00EF1364">
        <w:rPr>
          <w:sz w:val="20"/>
          <w:szCs w:val="20"/>
        </w:rPr>
        <w:t xml:space="preserve"> and </w:t>
      </w:r>
      <w:r w:rsidRPr="00EF1364">
        <w:rPr>
          <w:b/>
          <w:sz w:val="20"/>
          <w:szCs w:val="20"/>
        </w:rPr>
        <w:t>Save</w:t>
      </w:r>
      <w:r w:rsidRPr="00EF1364">
        <w:rPr>
          <w:sz w:val="20"/>
          <w:szCs w:val="20"/>
        </w:rPr>
        <w:t>.</w:t>
      </w:r>
    </w:p>
    <w:p w:rsidR="00621409" w:rsidRPr="00EF1364" w:rsidRDefault="00621409" w:rsidP="00346F9B">
      <w:pPr>
        <w:pStyle w:val="StandardText"/>
        <w:spacing w:line="360" w:lineRule="auto"/>
        <w:ind w:left="360"/>
      </w:pPr>
    </w:p>
    <w:p w:rsidR="001D6A92" w:rsidRPr="00EF1364" w:rsidRDefault="001D6A92" w:rsidP="001D6A92">
      <w:pPr>
        <w:pStyle w:val="Heading3"/>
        <w:rPr>
          <w:rFonts w:ascii="IBM Plex Sans" w:hAnsi="IBM Plex Sans"/>
        </w:rPr>
      </w:pPr>
      <w:bookmarkStart w:id="39" w:name="_Toc509586623"/>
      <w:r w:rsidRPr="00EF1364">
        <w:rPr>
          <w:rFonts w:ascii="IBM Plex Sans" w:hAnsi="IBM Plex Sans"/>
        </w:rPr>
        <w:t>Copy a DIT Role</w:t>
      </w:r>
      <w:bookmarkEnd w:id="39"/>
    </w:p>
    <w:p w:rsidR="001D6A92" w:rsidRPr="00EF1364" w:rsidRDefault="001D6A92" w:rsidP="001D6A92">
      <w:pPr>
        <w:pStyle w:val="StandardText"/>
        <w:ind w:firstLine="720"/>
        <w:rPr>
          <w:sz w:val="20"/>
          <w:szCs w:val="20"/>
        </w:rPr>
      </w:pPr>
      <w:r w:rsidRPr="00EF1364">
        <w:rPr>
          <w:sz w:val="20"/>
          <w:szCs w:val="20"/>
        </w:rPr>
        <w:t>To copy a DIT role:</w:t>
      </w:r>
    </w:p>
    <w:p w:rsidR="001D6A92" w:rsidRPr="00EF1364" w:rsidRDefault="001D6A92" w:rsidP="001D6A92">
      <w:pPr>
        <w:pStyle w:val="StandardText"/>
        <w:ind w:firstLine="720"/>
        <w:rPr>
          <w:sz w:val="20"/>
          <w:szCs w:val="20"/>
        </w:rPr>
      </w:pPr>
    </w:p>
    <w:p w:rsidR="001D6A92" w:rsidRPr="00EF1364" w:rsidRDefault="001D6A92" w:rsidP="0023019F">
      <w:pPr>
        <w:pStyle w:val="StandardText"/>
        <w:numPr>
          <w:ilvl w:val="0"/>
          <w:numId w:val="95"/>
        </w:num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w:t>
      </w:r>
    </w:p>
    <w:p w:rsidR="001D6A92" w:rsidRPr="00EF1364" w:rsidRDefault="001D6A92" w:rsidP="001D6A92">
      <w:pPr>
        <w:pStyle w:val="StandardText"/>
        <w:ind w:left="1800"/>
        <w:rPr>
          <w:b/>
          <w:sz w:val="20"/>
          <w:szCs w:val="20"/>
        </w:rPr>
      </w:pPr>
      <w:r w:rsidRPr="00EF1364">
        <w:rPr>
          <w:b/>
          <w:sz w:val="20"/>
          <w:szCs w:val="20"/>
        </w:rPr>
        <w:t>Manage users and roles.</w:t>
      </w:r>
    </w:p>
    <w:p w:rsidR="001D6A92" w:rsidRPr="00EF1364" w:rsidRDefault="001D6A92" w:rsidP="0023019F">
      <w:pPr>
        <w:pStyle w:val="StandardText"/>
        <w:numPr>
          <w:ilvl w:val="0"/>
          <w:numId w:val="95"/>
        </w:numPr>
      </w:pPr>
      <w:r w:rsidRPr="00EF1364">
        <w:rPr>
          <w:sz w:val="20"/>
          <w:szCs w:val="20"/>
        </w:rPr>
        <w:t xml:space="preserve">Select the DIT </w:t>
      </w:r>
      <w:r w:rsidR="00BD0D3D">
        <w:rPr>
          <w:sz w:val="20"/>
          <w:szCs w:val="20"/>
        </w:rPr>
        <w:t>role that you want</w:t>
      </w:r>
      <w:r w:rsidRPr="00EF1364">
        <w:rPr>
          <w:sz w:val="20"/>
          <w:szCs w:val="20"/>
        </w:rPr>
        <w:t xml:space="preserve"> to copy from the list of roles on the </w:t>
      </w:r>
      <w:r w:rsidRPr="00EF1364">
        <w:rPr>
          <w:b/>
          <w:sz w:val="20"/>
          <w:szCs w:val="20"/>
        </w:rPr>
        <w:t>User Role Library</w:t>
      </w:r>
      <w:r w:rsidRPr="00EF1364">
        <w:rPr>
          <w:sz w:val="20"/>
          <w:szCs w:val="20"/>
        </w:rPr>
        <w:t xml:space="preserve">. </w:t>
      </w:r>
    </w:p>
    <w:p w:rsidR="001D6A92" w:rsidRPr="00EF1364" w:rsidRDefault="001D6A92" w:rsidP="0023019F">
      <w:pPr>
        <w:pStyle w:val="StandardText"/>
        <w:numPr>
          <w:ilvl w:val="0"/>
          <w:numId w:val="95"/>
        </w:numPr>
      </w:pPr>
      <w:r w:rsidRPr="00EF1364">
        <w:rPr>
          <w:sz w:val="20"/>
          <w:szCs w:val="20"/>
        </w:rPr>
        <w:t xml:space="preserve">Add a unique </w:t>
      </w:r>
      <w:r w:rsidRPr="00EF1364">
        <w:rPr>
          <w:b/>
          <w:sz w:val="20"/>
          <w:szCs w:val="20"/>
        </w:rPr>
        <w:t>Role Name</w:t>
      </w:r>
      <w:r w:rsidRPr="00EF1364">
        <w:rPr>
          <w:sz w:val="20"/>
          <w:szCs w:val="20"/>
        </w:rPr>
        <w:t>.</w:t>
      </w:r>
    </w:p>
    <w:p w:rsidR="001D6A92" w:rsidRPr="00EF1364" w:rsidRDefault="001D6A92" w:rsidP="0023019F">
      <w:pPr>
        <w:pStyle w:val="StandardText"/>
        <w:numPr>
          <w:ilvl w:val="0"/>
          <w:numId w:val="95"/>
        </w:numPr>
      </w:pPr>
      <w:r w:rsidRPr="00EF1364">
        <w:rPr>
          <w:sz w:val="20"/>
          <w:szCs w:val="20"/>
        </w:rPr>
        <w:t xml:space="preserve">Add a </w:t>
      </w:r>
      <w:r w:rsidRPr="00EF1364">
        <w:rPr>
          <w:b/>
          <w:sz w:val="20"/>
          <w:szCs w:val="20"/>
        </w:rPr>
        <w:t>Description</w:t>
      </w:r>
      <w:r w:rsidRPr="00EF1364">
        <w:rPr>
          <w:sz w:val="20"/>
          <w:szCs w:val="20"/>
        </w:rPr>
        <w:t xml:space="preserve"> (optional).</w:t>
      </w:r>
    </w:p>
    <w:p w:rsidR="001D6A92" w:rsidRPr="00EF1364" w:rsidRDefault="001D6A92" w:rsidP="0023019F">
      <w:pPr>
        <w:pStyle w:val="StandardText"/>
        <w:numPr>
          <w:ilvl w:val="0"/>
          <w:numId w:val="95"/>
        </w:numPr>
      </w:pPr>
      <w:r w:rsidRPr="00EF1364">
        <w:rPr>
          <w:sz w:val="20"/>
          <w:szCs w:val="20"/>
        </w:rPr>
        <w:t xml:space="preserve">Click </w:t>
      </w:r>
      <w:r w:rsidRPr="00EF1364">
        <w:rPr>
          <w:b/>
          <w:sz w:val="20"/>
          <w:szCs w:val="20"/>
        </w:rPr>
        <w:t>Save</w:t>
      </w:r>
      <w:r w:rsidRPr="00EF1364">
        <w:rPr>
          <w:sz w:val="20"/>
          <w:szCs w:val="20"/>
        </w:rPr>
        <w:t>.</w:t>
      </w:r>
    </w:p>
    <w:p w:rsidR="001D6A92" w:rsidRPr="00EF1364" w:rsidRDefault="001D6A92" w:rsidP="0023019F">
      <w:pPr>
        <w:pStyle w:val="StandardText"/>
        <w:numPr>
          <w:ilvl w:val="0"/>
          <w:numId w:val="95"/>
        </w:numPr>
      </w:pPr>
      <w:r w:rsidRPr="00EF1364">
        <w:rPr>
          <w:sz w:val="20"/>
          <w:szCs w:val="20"/>
        </w:rPr>
        <w:t xml:space="preserve">The user role was added to the </w:t>
      </w:r>
      <w:r w:rsidRPr="00EF1364">
        <w:rPr>
          <w:b/>
          <w:sz w:val="20"/>
          <w:szCs w:val="20"/>
        </w:rPr>
        <w:t>User Role Library</w:t>
      </w:r>
      <w:r w:rsidRPr="00EF1364">
        <w:rPr>
          <w:sz w:val="20"/>
          <w:szCs w:val="20"/>
        </w:rPr>
        <w:t xml:space="preserve"> and can now be edited by selecting the role and clicking </w:t>
      </w:r>
      <w:r w:rsidRPr="00EF1364">
        <w:rPr>
          <w:b/>
          <w:sz w:val="20"/>
          <w:szCs w:val="20"/>
        </w:rPr>
        <w:t>Edit</w:t>
      </w:r>
      <w:r w:rsidRPr="00EF1364">
        <w:rPr>
          <w:sz w:val="20"/>
          <w:szCs w:val="20"/>
        </w:rPr>
        <w:t xml:space="preserve">. </w:t>
      </w:r>
    </w:p>
    <w:p w:rsidR="001D6A92" w:rsidRPr="00EF1364" w:rsidRDefault="001D6A92" w:rsidP="001D6A92">
      <w:pPr>
        <w:pStyle w:val="StandardText"/>
        <w:rPr>
          <w:sz w:val="20"/>
          <w:szCs w:val="20"/>
        </w:rPr>
      </w:pPr>
    </w:p>
    <w:p w:rsidR="001D6A92" w:rsidRPr="00EF1364" w:rsidRDefault="001D6A92" w:rsidP="001D6A92">
      <w:pPr>
        <w:pStyle w:val="Heading3"/>
        <w:rPr>
          <w:rFonts w:ascii="IBM Plex Sans" w:hAnsi="IBM Plex Sans"/>
        </w:rPr>
      </w:pPr>
      <w:bookmarkStart w:id="40" w:name="_Toc509586624"/>
      <w:r w:rsidRPr="00EF1364">
        <w:rPr>
          <w:rFonts w:ascii="IBM Plex Sans" w:hAnsi="IBM Plex Sans"/>
        </w:rPr>
        <w:t>Delete a DIT Role</w:t>
      </w:r>
      <w:bookmarkEnd w:id="40"/>
    </w:p>
    <w:p w:rsidR="001D6A92" w:rsidRPr="00EF1364" w:rsidRDefault="001D6A92" w:rsidP="001D6A92">
      <w:pPr>
        <w:pStyle w:val="StandardText"/>
        <w:ind w:firstLine="720"/>
        <w:rPr>
          <w:sz w:val="20"/>
          <w:szCs w:val="20"/>
        </w:rPr>
      </w:pPr>
      <w:r w:rsidRPr="00EF1364">
        <w:rPr>
          <w:sz w:val="20"/>
          <w:szCs w:val="20"/>
        </w:rPr>
        <w:t>To delete a DIT role:</w:t>
      </w:r>
    </w:p>
    <w:p w:rsidR="001D6A92" w:rsidRPr="00EF1364" w:rsidRDefault="001D6A92" w:rsidP="001D6A92">
      <w:pPr>
        <w:pStyle w:val="StandardText"/>
        <w:ind w:firstLine="720"/>
        <w:rPr>
          <w:sz w:val="20"/>
          <w:szCs w:val="20"/>
        </w:rPr>
      </w:pPr>
    </w:p>
    <w:p w:rsidR="001D6A92" w:rsidRPr="00EF1364" w:rsidRDefault="001D6A92" w:rsidP="0023019F">
      <w:pPr>
        <w:pStyle w:val="StandardText"/>
        <w:numPr>
          <w:ilvl w:val="0"/>
          <w:numId w:val="96"/>
        </w:numPr>
      </w:pPr>
      <w:r w:rsidRPr="00EF1364">
        <w:rPr>
          <w:sz w:val="20"/>
          <w:szCs w:val="20"/>
        </w:rPr>
        <w:t xml:space="preserve">From the </w:t>
      </w:r>
      <w:r w:rsidRPr="00EF1364">
        <w:rPr>
          <w:b/>
          <w:sz w:val="20"/>
          <w:szCs w:val="20"/>
        </w:rPr>
        <w:t xml:space="preserve">Hiring Navigation icon </w:t>
      </w:r>
      <w:r w:rsidR="00620485">
        <w:rPr>
          <w:b/>
          <w:noProof/>
          <w:sz w:val="20"/>
          <w:szCs w:val="20"/>
        </w:rPr>
        <w:drawing>
          <wp:inline distT="0" distB="0" distL="0" distR="0">
            <wp:extent cx="457200" cy="165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EF1364">
        <w:rPr>
          <w:b/>
          <w:noProof/>
          <w:sz w:val="20"/>
          <w:szCs w:val="20"/>
        </w:rPr>
        <w:t xml:space="preserve">, </w:t>
      </w:r>
      <w:r w:rsidRPr="00EF1364">
        <w:rPr>
          <w:sz w:val="20"/>
          <w:szCs w:val="20"/>
        </w:rPr>
        <w:t xml:space="preserve">click </w:t>
      </w:r>
      <w:r w:rsidRPr="00EF1364">
        <w:rPr>
          <w:b/>
          <w:sz w:val="20"/>
          <w:szCs w:val="20"/>
        </w:rPr>
        <w:t xml:space="preserve">Reports </w:t>
      </w:r>
      <w:r w:rsidRPr="00EF1364">
        <w:rPr>
          <w:b/>
          <w:sz w:val="20"/>
          <w:szCs w:val="20"/>
        </w:rPr>
        <w:sym w:font="ZapfDingbats BT" w:char="F0DE"/>
      </w:r>
      <w:r w:rsidRPr="00EF1364">
        <w:rPr>
          <w:b/>
          <w:sz w:val="20"/>
          <w:szCs w:val="20"/>
        </w:rPr>
        <w:t xml:space="preserve"> Data Insight Tool </w:t>
      </w:r>
      <w:r w:rsidRPr="00EF1364">
        <w:rPr>
          <w:b/>
          <w:sz w:val="20"/>
          <w:szCs w:val="20"/>
        </w:rPr>
        <w:sym w:font="ZapfDingbats BT" w:char="F0DE"/>
      </w:r>
      <w:r w:rsidRPr="00EF1364">
        <w:rPr>
          <w:b/>
          <w:sz w:val="20"/>
          <w:szCs w:val="20"/>
        </w:rPr>
        <w:t xml:space="preserve"> </w:t>
      </w:r>
    </w:p>
    <w:p w:rsidR="001D6A92" w:rsidRPr="00EF1364" w:rsidRDefault="001D6A92" w:rsidP="001D6A92">
      <w:pPr>
        <w:pStyle w:val="StandardText"/>
        <w:ind w:left="1800"/>
        <w:rPr>
          <w:b/>
          <w:sz w:val="20"/>
          <w:szCs w:val="20"/>
        </w:rPr>
      </w:pPr>
      <w:r w:rsidRPr="00EF1364">
        <w:rPr>
          <w:b/>
          <w:sz w:val="20"/>
          <w:szCs w:val="20"/>
        </w:rPr>
        <w:t>Manage users and roles.</w:t>
      </w:r>
    </w:p>
    <w:p w:rsidR="001D6A92" w:rsidRPr="00EF1364" w:rsidRDefault="001D6A92" w:rsidP="0023019F">
      <w:pPr>
        <w:pStyle w:val="StandardText"/>
        <w:numPr>
          <w:ilvl w:val="0"/>
          <w:numId w:val="96"/>
        </w:numPr>
        <w:rPr>
          <w:sz w:val="20"/>
          <w:szCs w:val="20"/>
        </w:rPr>
      </w:pPr>
      <w:r w:rsidRPr="00EF1364">
        <w:rPr>
          <w:sz w:val="20"/>
          <w:szCs w:val="20"/>
        </w:rPr>
        <w:t xml:space="preserve">Select the DIT </w:t>
      </w:r>
      <w:r w:rsidR="00BD0D3D">
        <w:rPr>
          <w:sz w:val="20"/>
          <w:szCs w:val="20"/>
        </w:rPr>
        <w:t>role that you want</w:t>
      </w:r>
      <w:r w:rsidRPr="00EF1364">
        <w:rPr>
          <w:sz w:val="20"/>
          <w:szCs w:val="20"/>
        </w:rPr>
        <w:t xml:space="preserve"> to delete from the list of roles on the </w:t>
      </w:r>
      <w:r w:rsidRPr="00EF1364">
        <w:rPr>
          <w:b/>
          <w:sz w:val="20"/>
          <w:szCs w:val="20"/>
        </w:rPr>
        <w:t>User Role Library.</w:t>
      </w:r>
      <w:r w:rsidRPr="00EF1364">
        <w:rPr>
          <w:sz w:val="20"/>
          <w:szCs w:val="20"/>
        </w:rPr>
        <w:t xml:space="preserve"> </w:t>
      </w:r>
    </w:p>
    <w:p w:rsidR="001D6A92" w:rsidRPr="00EF1364" w:rsidRDefault="001D6A92" w:rsidP="001D6A92">
      <w:pPr>
        <w:pStyle w:val="StandardText"/>
        <w:ind w:left="1800"/>
        <w:rPr>
          <w:sz w:val="20"/>
          <w:szCs w:val="20"/>
        </w:rPr>
      </w:pPr>
      <w:r w:rsidRPr="00EF1364">
        <w:rPr>
          <w:sz w:val="20"/>
          <w:szCs w:val="20"/>
          <w:u w:val="single"/>
        </w:rPr>
        <w:t>Note:</w:t>
      </w:r>
      <w:r w:rsidRPr="00EF1364">
        <w:rPr>
          <w:sz w:val="20"/>
          <w:szCs w:val="20"/>
        </w:rPr>
        <w:t xml:space="preserve"> You cannot delete a role that includes active users. </w:t>
      </w:r>
    </w:p>
    <w:p w:rsidR="001D6A92" w:rsidRPr="00EF1364" w:rsidRDefault="001D6A92" w:rsidP="0023019F">
      <w:pPr>
        <w:pStyle w:val="StandardText"/>
        <w:numPr>
          <w:ilvl w:val="0"/>
          <w:numId w:val="96"/>
        </w:numPr>
        <w:rPr>
          <w:sz w:val="20"/>
          <w:szCs w:val="20"/>
        </w:rPr>
      </w:pPr>
      <w:r w:rsidRPr="00EF1364">
        <w:rPr>
          <w:sz w:val="20"/>
          <w:szCs w:val="20"/>
        </w:rPr>
        <w:t>Click Delete Role. The Delete the following User Role? Window appears.</w:t>
      </w:r>
    </w:p>
    <w:p w:rsidR="001D6A92" w:rsidRPr="00EF1364" w:rsidRDefault="001D6A92" w:rsidP="0023019F">
      <w:pPr>
        <w:pStyle w:val="StandardText"/>
        <w:numPr>
          <w:ilvl w:val="0"/>
          <w:numId w:val="96"/>
        </w:numPr>
        <w:rPr>
          <w:sz w:val="20"/>
          <w:szCs w:val="20"/>
        </w:rPr>
      </w:pPr>
      <w:r w:rsidRPr="00EF1364">
        <w:rPr>
          <w:sz w:val="20"/>
          <w:szCs w:val="20"/>
        </w:rPr>
        <w:t xml:space="preserve">Click Delete. The role was removed from the </w:t>
      </w:r>
      <w:r w:rsidRPr="00EF1364">
        <w:rPr>
          <w:b/>
          <w:sz w:val="20"/>
          <w:szCs w:val="20"/>
        </w:rPr>
        <w:t>User Role Library</w:t>
      </w:r>
      <w:r w:rsidRPr="00EF1364">
        <w:rPr>
          <w:sz w:val="20"/>
          <w:szCs w:val="20"/>
        </w:rPr>
        <w:t xml:space="preserve">. </w:t>
      </w:r>
    </w:p>
    <w:p w:rsidR="001D6A92" w:rsidRPr="005718CD" w:rsidRDefault="001D6A92" w:rsidP="00346F9B">
      <w:pPr>
        <w:pStyle w:val="StandardText"/>
        <w:spacing w:line="360" w:lineRule="auto"/>
        <w:ind w:left="360"/>
      </w:pPr>
    </w:p>
    <w:p w:rsidR="00346F9B" w:rsidRPr="00195B28" w:rsidRDefault="00057965" w:rsidP="001C785A">
      <w:pPr>
        <w:pStyle w:val="StandardText"/>
        <w:spacing w:line="360" w:lineRule="auto"/>
        <w:ind w:left="360"/>
      </w:pPr>
      <w:r>
        <w:rPr>
          <w:b/>
        </w:rPr>
        <w:br w:type="page"/>
      </w:r>
      <w:r w:rsidR="006118C6" w:rsidRPr="00195B28">
        <w:t>Chapter Summary</w:t>
      </w:r>
    </w:p>
    <w:p w:rsidR="00346F9B" w:rsidRPr="00195B28" w:rsidRDefault="00346F9B" w:rsidP="006F7FFB">
      <w:pPr>
        <w:pStyle w:val="StandardText"/>
        <w:numPr>
          <w:ilvl w:val="0"/>
          <w:numId w:val="22"/>
        </w:numPr>
        <w:spacing w:after="240"/>
        <w:rPr>
          <w:sz w:val="20"/>
          <w:szCs w:val="20"/>
        </w:rPr>
      </w:pPr>
      <w:r w:rsidRPr="00195B28">
        <w:rPr>
          <w:i/>
          <w:iCs/>
          <w:sz w:val="20"/>
          <w:szCs w:val="20"/>
        </w:rPr>
        <w:t xml:space="preserve">BrassRing </w:t>
      </w:r>
      <w:r w:rsidRPr="00195B28">
        <w:rPr>
          <w:sz w:val="20"/>
          <w:szCs w:val="20"/>
        </w:rPr>
        <w:t>provides five standard levels of user access called User types.</w:t>
      </w:r>
    </w:p>
    <w:p w:rsidR="00346F9B" w:rsidRPr="00195B28" w:rsidRDefault="00346F9B" w:rsidP="006F7FFB">
      <w:pPr>
        <w:pStyle w:val="StandardText"/>
        <w:numPr>
          <w:ilvl w:val="0"/>
          <w:numId w:val="22"/>
        </w:numPr>
        <w:spacing w:after="240"/>
        <w:rPr>
          <w:sz w:val="20"/>
          <w:szCs w:val="20"/>
        </w:rPr>
      </w:pPr>
      <w:r w:rsidRPr="00195B28">
        <w:rPr>
          <w:sz w:val="20"/>
          <w:szCs w:val="20"/>
        </w:rPr>
        <w:t>Users are assigned to a User type that delineates their access privileges.</w:t>
      </w:r>
    </w:p>
    <w:p w:rsidR="00346F9B" w:rsidRPr="00195B28" w:rsidRDefault="00346F9B" w:rsidP="006F7FFB">
      <w:pPr>
        <w:pStyle w:val="StandardText"/>
        <w:numPr>
          <w:ilvl w:val="0"/>
          <w:numId w:val="22"/>
        </w:numPr>
        <w:spacing w:after="240"/>
        <w:rPr>
          <w:sz w:val="20"/>
          <w:szCs w:val="20"/>
        </w:rPr>
      </w:pPr>
      <w:r w:rsidRPr="00195B28">
        <w:rPr>
          <w:sz w:val="20"/>
          <w:szCs w:val="20"/>
        </w:rPr>
        <w:t xml:space="preserve">Persona Groups provide the users with the view of the data that works best for them on the </w:t>
      </w:r>
      <w:r w:rsidR="00E44E7F">
        <w:rPr>
          <w:sz w:val="20"/>
          <w:szCs w:val="20"/>
        </w:rPr>
        <w:t>home page</w:t>
      </w:r>
      <w:r w:rsidRPr="00195B28">
        <w:rPr>
          <w:sz w:val="20"/>
          <w:szCs w:val="20"/>
        </w:rPr>
        <w:t xml:space="preserve">. </w:t>
      </w:r>
      <w:r w:rsidRPr="00195B28">
        <w:rPr>
          <w:sz w:val="20"/>
          <w:szCs w:val="20"/>
        </w:rPr>
        <w:tab/>
      </w:r>
    </w:p>
    <w:p w:rsidR="00346F9B" w:rsidRPr="00195B28" w:rsidRDefault="00346F9B" w:rsidP="006F7FFB">
      <w:pPr>
        <w:pStyle w:val="StandardText"/>
        <w:numPr>
          <w:ilvl w:val="0"/>
          <w:numId w:val="22"/>
        </w:numPr>
        <w:spacing w:after="240"/>
        <w:rPr>
          <w:sz w:val="20"/>
          <w:szCs w:val="20"/>
        </w:rPr>
      </w:pPr>
      <w:r w:rsidRPr="00195B28">
        <w:rPr>
          <w:i/>
          <w:iCs/>
          <w:sz w:val="20"/>
          <w:szCs w:val="20"/>
        </w:rPr>
        <w:t xml:space="preserve">BrassRing </w:t>
      </w:r>
      <w:r w:rsidRPr="00195B28">
        <w:rPr>
          <w:sz w:val="20"/>
          <w:szCs w:val="20"/>
        </w:rPr>
        <w:t xml:space="preserve">uses Organizational (Org) groups to determine which Req templates, </w:t>
      </w:r>
      <w:r w:rsidR="003915BC">
        <w:rPr>
          <w:sz w:val="20"/>
          <w:szCs w:val="20"/>
        </w:rPr>
        <w:t>and</w:t>
      </w:r>
      <w:r w:rsidRPr="00195B28">
        <w:rPr>
          <w:sz w:val="20"/>
          <w:szCs w:val="20"/>
        </w:rPr>
        <w:t xml:space="preserve"> as which letter and email communication templates a user can access. Org groups can also be used to limit access to your company’s Talent Gateways and Gateway Questionnaires.</w:t>
      </w:r>
    </w:p>
    <w:p w:rsidR="00346F9B" w:rsidRPr="00195B28" w:rsidRDefault="00346F9B" w:rsidP="006F7FFB">
      <w:pPr>
        <w:pStyle w:val="StandardText"/>
        <w:numPr>
          <w:ilvl w:val="0"/>
          <w:numId w:val="22"/>
        </w:numPr>
        <w:spacing w:after="240"/>
        <w:rPr>
          <w:iCs/>
          <w:sz w:val="20"/>
          <w:szCs w:val="20"/>
        </w:rPr>
      </w:pPr>
      <w:r w:rsidRPr="00195B28">
        <w:rPr>
          <w:iCs/>
          <w:sz w:val="20"/>
          <w:szCs w:val="20"/>
        </w:rPr>
        <w:t xml:space="preserve">As a Super User, you are able to transfer the folder ownership of a user’s Working Folder. </w:t>
      </w:r>
    </w:p>
    <w:p w:rsidR="00346F9B" w:rsidRPr="00195B28" w:rsidRDefault="00346F9B" w:rsidP="004052D4">
      <w:pPr>
        <w:pStyle w:val="StandardText"/>
        <w:numPr>
          <w:ilvl w:val="0"/>
          <w:numId w:val="22"/>
        </w:numPr>
        <w:rPr>
          <w:sz w:val="20"/>
          <w:szCs w:val="20"/>
        </w:rPr>
      </w:pPr>
      <w:r w:rsidRPr="00195B28">
        <w:rPr>
          <w:sz w:val="20"/>
          <w:szCs w:val="20"/>
        </w:rPr>
        <w:t>You can export lists of Active or Inactive users to MS Excel.</w:t>
      </w:r>
    </w:p>
    <w:p w:rsidR="00346F9B" w:rsidRPr="00195B28" w:rsidRDefault="00346F9B" w:rsidP="00346F9B">
      <w:pPr>
        <w:rPr>
          <w:szCs w:val="20"/>
        </w:rPr>
      </w:pPr>
    </w:p>
    <w:p w:rsidR="00D56D6A" w:rsidRDefault="00D56D6A" w:rsidP="00D56D6A">
      <w:pPr>
        <w:rPr>
          <w:sz w:val="60"/>
        </w:rPr>
      </w:pPr>
      <w:r>
        <w:rPr>
          <w:b/>
        </w:rPr>
        <w:br w:type="page"/>
      </w:r>
      <w:r w:rsidR="00620485">
        <w:rPr>
          <w:noProof/>
        </w:rPr>
        <mc:AlternateContent>
          <mc:Choice Requires="wps">
            <w:drawing>
              <wp:anchor distT="4294967293" distB="4294967293" distL="114300" distR="114300" simplePos="0" relativeHeight="251654656" behindDoc="0" locked="0" layoutInCell="1" allowOverlap="1">
                <wp:simplePos x="0" y="0"/>
                <wp:positionH relativeFrom="column">
                  <wp:posOffset>792480</wp:posOffset>
                </wp:positionH>
                <wp:positionV relativeFrom="paragraph">
                  <wp:posOffset>172084</wp:posOffset>
                </wp:positionV>
                <wp:extent cx="4365625" cy="0"/>
                <wp:effectExtent l="0" t="0" r="0" b="0"/>
                <wp:wrapNone/>
                <wp:docPr id="10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648B" id="Line 148" o:spid="_x0000_s1026" style="position:absolute;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4pt,13.55pt" to="406.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I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" strokeweight="1.5pt"/>
            </w:pict>
          </mc:Fallback>
        </mc:AlternateContent>
      </w:r>
      <w:r>
        <w:rPr>
          <w:sz w:val="60"/>
        </w:rPr>
        <w:sym w:font="Wingdings 2" w:char="F050"/>
      </w:r>
    </w:p>
    <w:p w:rsidR="00D56D6A" w:rsidRPr="00195B28" w:rsidRDefault="00D56D6A" w:rsidP="00D56D6A">
      <w:pPr>
        <w:pStyle w:val="OverviewObjectives"/>
        <w:rPr>
          <w:rFonts w:ascii="IBM Plex Sans" w:hAnsi="IBM Plex Sans"/>
        </w:rPr>
      </w:pPr>
      <w:r w:rsidRPr="00195B28">
        <w:rPr>
          <w:rFonts w:ascii="IBM Plex Sans" w:hAnsi="IBM Plex Sans"/>
        </w:rPr>
        <w:t>Check Your Skills</w:t>
      </w:r>
    </w:p>
    <w:p w:rsidR="00D56D6A" w:rsidRPr="003E3836" w:rsidRDefault="00D56D6A" w:rsidP="00D56D6A">
      <w:pPr>
        <w:pStyle w:val="StandardText"/>
      </w:pPr>
    </w:p>
    <w:p w:rsidR="00D56D6A" w:rsidRPr="00195B28" w:rsidRDefault="00D56D6A" w:rsidP="00D56D6A">
      <w:pPr>
        <w:pStyle w:val="StandardText"/>
        <w:ind w:firstLine="720"/>
        <w:rPr>
          <w:rStyle w:val="SubtleEmphasis"/>
          <w:rFonts w:ascii="IBM Plex Sans" w:hAnsi="IBM Plex Sans"/>
          <w:i w:val="0"/>
          <w:iCs w:val="0"/>
          <w:sz w:val="20"/>
          <w:szCs w:val="20"/>
        </w:rPr>
      </w:pPr>
      <w:r w:rsidRPr="00195B28">
        <w:rPr>
          <w:rStyle w:val="SubtleEmphasis"/>
          <w:rFonts w:ascii="IBM Plex Sans" w:hAnsi="IBM Plex Sans"/>
          <w:i w:val="0"/>
          <w:iCs w:val="0"/>
          <w:sz w:val="20"/>
          <w:szCs w:val="20"/>
        </w:rPr>
        <w:t>Answer these True or False questions:</w:t>
      </w:r>
    </w:p>
    <w:p w:rsidR="00D56D6A" w:rsidRPr="00195B28" w:rsidRDefault="00D56D6A" w:rsidP="00C2453C">
      <w:pPr>
        <w:pStyle w:val="StandardText"/>
        <w:spacing w:after="0"/>
        <w:rPr>
          <w:rStyle w:val="SubtleEmphasis"/>
          <w:rFonts w:ascii="IBM Plex Sans" w:hAnsi="IBM Plex Sans"/>
          <w:i w:val="0"/>
          <w:iCs w:val="0"/>
          <w:color w:val="auto"/>
          <w:sz w:val="20"/>
          <w:szCs w:val="20"/>
        </w:rPr>
      </w:pPr>
    </w:p>
    <w:p w:rsidR="00D56D6A" w:rsidRPr="00195B28" w:rsidRDefault="00D56D6A" w:rsidP="004052D4">
      <w:pPr>
        <w:pStyle w:val="StandardText"/>
        <w:numPr>
          <w:ilvl w:val="0"/>
          <w:numId w:val="23"/>
        </w:numPr>
        <w:rPr>
          <w:sz w:val="20"/>
          <w:szCs w:val="20"/>
        </w:rPr>
      </w:pPr>
      <w:r w:rsidRPr="00195B28">
        <w:rPr>
          <w:sz w:val="20"/>
          <w:szCs w:val="20"/>
        </w:rPr>
        <w:t xml:space="preserve">BrassRing groups users into sections called teams. </w:t>
      </w:r>
    </w:p>
    <w:p w:rsidR="00D56D6A" w:rsidRPr="00195B28" w:rsidRDefault="00D56D6A" w:rsidP="004052D4">
      <w:pPr>
        <w:pStyle w:val="StandardText"/>
        <w:numPr>
          <w:ilvl w:val="0"/>
          <w:numId w:val="23"/>
        </w:numPr>
        <w:rPr>
          <w:sz w:val="20"/>
          <w:szCs w:val="20"/>
        </w:rPr>
      </w:pPr>
      <w:r w:rsidRPr="00195B28">
        <w:rPr>
          <w:sz w:val="20"/>
          <w:szCs w:val="20"/>
        </w:rPr>
        <w:t xml:space="preserve">The Hiring Manager user type has access to folders but not the entire system. </w:t>
      </w:r>
    </w:p>
    <w:p w:rsidR="00D56D6A" w:rsidRPr="00195B28" w:rsidRDefault="00D56D6A" w:rsidP="004052D4">
      <w:pPr>
        <w:pStyle w:val="StandardText"/>
        <w:numPr>
          <w:ilvl w:val="0"/>
          <w:numId w:val="23"/>
        </w:numPr>
        <w:rPr>
          <w:sz w:val="20"/>
          <w:szCs w:val="20"/>
        </w:rPr>
      </w:pPr>
      <w:r w:rsidRPr="00195B28">
        <w:rPr>
          <w:sz w:val="20"/>
          <w:szCs w:val="20"/>
        </w:rPr>
        <w:t xml:space="preserve">Once a user is inactivated, he/she is deleted permanently from BrassRing. </w:t>
      </w:r>
    </w:p>
    <w:p w:rsidR="00D56D6A" w:rsidRPr="00195B28" w:rsidRDefault="00D56D6A" w:rsidP="00C2453C">
      <w:pPr>
        <w:pStyle w:val="StandardText"/>
        <w:spacing w:before="0" w:after="0"/>
        <w:rPr>
          <w:sz w:val="20"/>
          <w:szCs w:val="20"/>
        </w:rPr>
      </w:pPr>
    </w:p>
    <w:p w:rsidR="00D56D6A" w:rsidRPr="00195B28" w:rsidRDefault="00D56D6A" w:rsidP="00D56D6A">
      <w:pPr>
        <w:pStyle w:val="StandardText"/>
        <w:ind w:left="720"/>
        <w:rPr>
          <w:rStyle w:val="SubtleEmphasis"/>
          <w:rFonts w:ascii="IBM Plex Sans" w:hAnsi="IBM Plex Sans"/>
          <w:i w:val="0"/>
          <w:iCs w:val="0"/>
          <w:sz w:val="20"/>
          <w:szCs w:val="20"/>
        </w:rPr>
      </w:pPr>
      <w:r w:rsidRPr="00195B28">
        <w:rPr>
          <w:rStyle w:val="SubtleEmphasis"/>
          <w:rFonts w:ascii="IBM Plex Sans" w:hAnsi="IBM Plex Sans"/>
          <w:i w:val="0"/>
          <w:iCs w:val="0"/>
          <w:sz w:val="20"/>
          <w:szCs w:val="20"/>
        </w:rPr>
        <w:t>Answer the following short answer questions:</w:t>
      </w:r>
    </w:p>
    <w:p w:rsidR="004D664C" w:rsidRPr="00195B28" w:rsidRDefault="004D664C" w:rsidP="00D56D6A">
      <w:pPr>
        <w:pStyle w:val="StandardText"/>
        <w:ind w:left="720"/>
        <w:rPr>
          <w:rStyle w:val="SubtleEmphasis"/>
          <w:rFonts w:ascii="IBM Plex Sans" w:hAnsi="IBM Plex Sans"/>
          <w:i w:val="0"/>
          <w:iCs w:val="0"/>
          <w:sz w:val="20"/>
          <w:szCs w:val="20"/>
        </w:rPr>
      </w:pPr>
    </w:p>
    <w:p w:rsidR="00D56D6A" w:rsidRPr="00195B28" w:rsidRDefault="00D56D6A" w:rsidP="004052D4">
      <w:pPr>
        <w:pStyle w:val="StandardText"/>
        <w:numPr>
          <w:ilvl w:val="0"/>
          <w:numId w:val="23"/>
        </w:numPr>
        <w:spacing w:after="240"/>
        <w:rPr>
          <w:sz w:val="20"/>
          <w:szCs w:val="20"/>
        </w:rPr>
      </w:pPr>
      <w:r w:rsidRPr="00195B28">
        <w:rPr>
          <w:sz w:val="20"/>
          <w:szCs w:val="20"/>
        </w:rPr>
        <w:t xml:space="preserve">The user </w:t>
      </w:r>
      <w:r w:rsidR="00BD0D3D">
        <w:rPr>
          <w:sz w:val="20"/>
          <w:szCs w:val="20"/>
        </w:rPr>
        <w:t>types that are listed</w:t>
      </w:r>
      <w:r w:rsidRPr="00195B28">
        <w:rPr>
          <w:sz w:val="20"/>
          <w:szCs w:val="20"/>
        </w:rPr>
        <w:t xml:space="preserve"> are part of the five standard </w:t>
      </w:r>
      <w:r w:rsidRPr="00195B28">
        <w:rPr>
          <w:i/>
          <w:sz w:val="20"/>
          <w:szCs w:val="20"/>
        </w:rPr>
        <w:t>BrassRing</w:t>
      </w:r>
      <w:r w:rsidRPr="00195B28">
        <w:rPr>
          <w:sz w:val="20"/>
          <w:szCs w:val="20"/>
        </w:rPr>
        <w:t xml:space="preserve"> User types except?</w:t>
      </w:r>
    </w:p>
    <w:p w:rsidR="00D56D6A" w:rsidRPr="00195B28" w:rsidRDefault="00D56D6A" w:rsidP="004052D4">
      <w:pPr>
        <w:pStyle w:val="StandardText"/>
        <w:numPr>
          <w:ilvl w:val="0"/>
          <w:numId w:val="24"/>
        </w:numPr>
        <w:rPr>
          <w:sz w:val="20"/>
          <w:szCs w:val="20"/>
        </w:rPr>
      </w:pPr>
      <w:r w:rsidRPr="00195B28">
        <w:rPr>
          <w:sz w:val="20"/>
          <w:szCs w:val="20"/>
        </w:rPr>
        <w:t>HR Coordinator</w:t>
      </w:r>
    </w:p>
    <w:p w:rsidR="00D56D6A" w:rsidRPr="00195B28" w:rsidRDefault="00D56D6A" w:rsidP="004052D4">
      <w:pPr>
        <w:pStyle w:val="StandardText"/>
        <w:numPr>
          <w:ilvl w:val="0"/>
          <w:numId w:val="24"/>
        </w:numPr>
        <w:rPr>
          <w:sz w:val="20"/>
          <w:szCs w:val="20"/>
        </w:rPr>
      </w:pPr>
      <w:r w:rsidRPr="00195B28">
        <w:rPr>
          <w:sz w:val="20"/>
          <w:szCs w:val="20"/>
        </w:rPr>
        <w:t>Quick Start User</w:t>
      </w:r>
    </w:p>
    <w:p w:rsidR="00D56D6A" w:rsidRPr="00195B28" w:rsidRDefault="00D56D6A" w:rsidP="004052D4">
      <w:pPr>
        <w:pStyle w:val="StandardText"/>
        <w:numPr>
          <w:ilvl w:val="0"/>
          <w:numId w:val="24"/>
        </w:numPr>
        <w:rPr>
          <w:sz w:val="20"/>
          <w:szCs w:val="20"/>
        </w:rPr>
      </w:pPr>
      <w:r w:rsidRPr="00195B28">
        <w:rPr>
          <w:sz w:val="20"/>
          <w:szCs w:val="20"/>
        </w:rPr>
        <w:t>Hiring Manager</w:t>
      </w:r>
    </w:p>
    <w:p w:rsidR="00D56D6A" w:rsidRPr="00195B28" w:rsidRDefault="00D56D6A" w:rsidP="004052D4">
      <w:pPr>
        <w:pStyle w:val="StandardText"/>
        <w:numPr>
          <w:ilvl w:val="0"/>
          <w:numId w:val="24"/>
        </w:numPr>
        <w:rPr>
          <w:sz w:val="20"/>
          <w:szCs w:val="20"/>
        </w:rPr>
      </w:pPr>
      <w:r w:rsidRPr="00195B28">
        <w:rPr>
          <w:sz w:val="20"/>
          <w:szCs w:val="20"/>
        </w:rPr>
        <w:t>HR Staff</w:t>
      </w:r>
    </w:p>
    <w:p w:rsidR="00D56D6A" w:rsidRPr="00195B28" w:rsidRDefault="00D56D6A" w:rsidP="004052D4">
      <w:pPr>
        <w:pStyle w:val="StandardText"/>
        <w:numPr>
          <w:ilvl w:val="0"/>
          <w:numId w:val="24"/>
        </w:numPr>
        <w:rPr>
          <w:sz w:val="20"/>
          <w:szCs w:val="20"/>
        </w:rPr>
      </w:pPr>
      <w:r w:rsidRPr="00195B28">
        <w:rPr>
          <w:sz w:val="20"/>
          <w:szCs w:val="20"/>
        </w:rPr>
        <w:t>Recruiter</w:t>
      </w:r>
    </w:p>
    <w:p w:rsidR="00557B2E" w:rsidRPr="00C2453C" w:rsidRDefault="00D56D6A" w:rsidP="00C2453C">
      <w:pPr>
        <w:pStyle w:val="StandardText"/>
        <w:numPr>
          <w:ilvl w:val="0"/>
          <w:numId w:val="24"/>
        </w:numPr>
        <w:spacing w:before="0" w:after="120"/>
        <w:rPr>
          <w:sz w:val="20"/>
          <w:szCs w:val="20"/>
        </w:rPr>
      </w:pPr>
      <w:r w:rsidRPr="00C2453C">
        <w:rPr>
          <w:sz w:val="20"/>
          <w:szCs w:val="20"/>
        </w:rPr>
        <w:t>System Administrator</w:t>
      </w:r>
      <w:r w:rsidR="00557B2E" w:rsidRPr="00C2453C">
        <w:rPr>
          <w:sz w:val="20"/>
          <w:szCs w:val="20"/>
        </w:rPr>
        <w:br/>
      </w:r>
    </w:p>
    <w:p w:rsidR="00557B2E" w:rsidRPr="00195B28" w:rsidRDefault="00557B2E" w:rsidP="004052D4">
      <w:pPr>
        <w:pStyle w:val="StandardText"/>
        <w:numPr>
          <w:ilvl w:val="0"/>
          <w:numId w:val="23"/>
        </w:numPr>
        <w:spacing w:after="240"/>
        <w:rPr>
          <w:sz w:val="20"/>
          <w:szCs w:val="20"/>
        </w:rPr>
      </w:pPr>
      <w:r w:rsidRPr="00195B28">
        <w:rPr>
          <w:sz w:val="20"/>
          <w:szCs w:val="20"/>
        </w:rPr>
        <w:t xml:space="preserve">_________ allows you to define the Communication Templates, Req Templates and document templates you can see and use in </w:t>
      </w:r>
      <w:r w:rsidRPr="00195B28">
        <w:rPr>
          <w:i/>
          <w:sz w:val="20"/>
          <w:szCs w:val="20"/>
        </w:rPr>
        <w:t>BrassRing</w:t>
      </w:r>
      <w:r w:rsidRPr="00195B28">
        <w:rPr>
          <w:sz w:val="20"/>
          <w:szCs w:val="20"/>
        </w:rPr>
        <w:t>?</w:t>
      </w:r>
    </w:p>
    <w:p w:rsidR="00D56D6A" w:rsidRPr="00195B28" w:rsidRDefault="00D56D6A" w:rsidP="004052D4">
      <w:pPr>
        <w:pStyle w:val="StandardText"/>
        <w:numPr>
          <w:ilvl w:val="0"/>
          <w:numId w:val="25"/>
        </w:numPr>
        <w:rPr>
          <w:sz w:val="20"/>
          <w:szCs w:val="20"/>
        </w:rPr>
      </w:pPr>
      <w:r w:rsidRPr="00195B28">
        <w:rPr>
          <w:sz w:val="20"/>
          <w:szCs w:val="20"/>
        </w:rPr>
        <w:t>User Groups</w:t>
      </w:r>
    </w:p>
    <w:p w:rsidR="00D56D6A" w:rsidRPr="00195B28" w:rsidRDefault="00D56D6A" w:rsidP="004052D4">
      <w:pPr>
        <w:pStyle w:val="StandardText"/>
        <w:numPr>
          <w:ilvl w:val="0"/>
          <w:numId w:val="25"/>
        </w:numPr>
        <w:rPr>
          <w:sz w:val="20"/>
          <w:szCs w:val="20"/>
        </w:rPr>
      </w:pPr>
      <w:r w:rsidRPr="00195B28">
        <w:rPr>
          <w:sz w:val="20"/>
          <w:szCs w:val="20"/>
        </w:rPr>
        <w:t>User Types</w:t>
      </w:r>
    </w:p>
    <w:p w:rsidR="00D56D6A" w:rsidRPr="00195B28" w:rsidRDefault="00D56D6A" w:rsidP="004052D4">
      <w:pPr>
        <w:pStyle w:val="StandardText"/>
        <w:numPr>
          <w:ilvl w:val="0"/>
          <w:numId w:val="25"/>
        </w:numPr>
        <w:rPr>
          <w:sz w:val="20"/>
          <w:szCs w:val="20"/>
        </w:rPr>
      </w:pPr>
      <w:r w:rsidRPr="00195B28">
        <w:rPr>
          <w:sz w:val="20"/>
          <w:szCs w:val="20"/>
        </w:rPr>
        <w:t>Org Groups</w:t>
      </w:r>
    </w:p>
    <w:p w:rsidR="00D56D6A" w:rsidRPr="00195B28" w:rsidRDefault="00D56D6A" w:rsidP="004052D4">
      <w:pPr>
        <w:pStyle w:val="StandardText"/>
        <w:numPr>
          <w:ilvl w:val="0"/>
          <w:numId w:val="25"/>
        </w:numPr>
        <w:rPr>
          <w:sz w:val="20"/>
          <w:szCs w:val="20"/>
        </w:rPr>
      </w:pPr>
      <w:r w:rsidRPr="00195B28">
        <w:rPr>
          <w:sz w:val="20"/>
          <w:szCs w:val="20"/>
        </w:rPr>
        <w:t>None of the Above</w:t>
      </w:r>
      <w:r w:rsidRPr="00195B28">
        <w:rPr>
          <w:sz w:val="20"/>
          <w:szCs w:val="20"/>
        </w:rPr>
        <w:br/>
      </w:r>
    </w:p>
    <w:p w:rsidR="00D56D6A" w:rsidRPr="00195B28" w:rsidRDefault="00D56D6A" w:rsidP="00C2453C">
      <w:pPr>
        <w:pStyle w:val="StandardText"/>
        <w:spacing w:after="0"/>
        <w:ind w:firstLine="720"/>
        <w:rPr>
          <w:rStyle w:val="SubtleEmphasis"/>
          <w:rFonts w:ascii="IBM Plex Sans" w:hAnsi="IBM Plex Sans"/>
          <w:i w:val="0"/>
          <w:iCs w:val="0"/>
          <w:sz w:val="20"/>
          <w:szCs w:val="20"/>
        </w:rPr>
      </w:pPr>
      <w:r w:rsidRPr="00195B28">
        <w:rPr>
          <w:rStyle w:val="SubtleEmphasis"/>
          <w:rFonts w:ascii="IBM Plex Sans" w:hAnsi="IBM Plex Sans"/>
          <w:i w:val="0"/>
          <w:iCs w:val="0"/>
          <w:sz w:val="20"/>
          <w:szCs w:val="20"/>
        </w:rPr>
        <w:t>Perform these hands-on exercises in BrassRing:</w:t>
      </w:r>
    </w:p>
    <w:p w:rsidR="00D56D6A" w:rsidRPr="00195B28" w:rsidRDefault="00D56D6A" w:rsidP="00C2453C">
      <w:pPr>
        <w:pStyle w:val="StandardText"/>
        <w:spacing w:before="0" w:after="0"/>
        <w:rPr>
          <w:sz w:val="20"/>
          <w:szCs w:val="20"/>
        </w:rPr>
      </w:pPr>
    </w:p>
    <w:p w:rsidR="00D56D6A" w:rsidRPr="00195B28" w:rsidRDefault="00D56D6A" w:rsidP="00C2453C">
      <w:pPr>
        <w:pStyle w:val="StandardText"/>
        <w:numPr>
          <w:ilvl w:val="0"/>
          <w:numId w:val="26"/>
        </w:numPr>
        <w:spacing w:after="0"/>
        <w:ind w:left="1440"/>
        <w:rPr>
          <w:sz w:val="20"/>
          <w:szCs w:val="20"/>
        </w:rPr>
      </w:pPr>
      <w:r w:rsidRPr="00195B28">
        <w:rPr>
          <w:sz w:val="20"/>
          <w:szCs w:val="20"/>
        </w:rPr>
        <w:t xml:space="preserve">Add a user. Begin the </w:t>
      </w:r>
      <w:r w:rsidR="00BD0D3D">
        <w:rPr>
          <w:sz w:val="20"/>
          <w:szCs w:val="20"/>
        </w:rPr>
        <w:t>username</w:t>
      </w:r>
      <w:r w:rsidRPr="00195B28">
        <w:rPr>
          <w:sz w:val="20"/>
          <w:szCs w:val="20"/>
        </w:rPr>
        <w:t xml:space="preserve"> with the word “training.” </w:t>
      </w:r>
      <w:r w:rsidRPr="00195B28">
        <w:rPr>
          <w:sz w:val="20"/>
          <w:szCs w:val="20"/>
        </w:rPr>
        <w:br/>
      </w:r>
    </w:p>
    <w:p w:rsidR="00D56D6A" w:rsidRPr="00195B28" w:rsidRDefault="00D56D6A" w:rsidP="004052D4">
      <w:pPr>
        <w:pStyle w:val="StandardText"/>
        <w:numPr>
          <w:ilvl w:val="0"/>
          <w:numId w:val="26"/>
        </w:numPr>
        <w:ind w:left="1440"/>
        <w:rPr>
          <w:sz w:val="20"/>
          <w:szCs w:val="20"/>
        </w:rPr>
      </w:pPr>
      <w:r w:rsidRPr="00195B28">
        <w:rPr>
          <w:sz w:val="20"/>
          <w:szCs w:val="20"/>
        </w:rPr>
        <w:t>Add an Organizational group.</w:t>
      </w:r>
      <w:r w:rsidRPr="00195B28">
        <w:rPr>
          <w:sz w:val="20"/>
          <w:szCs w:val="20"/>
        </w:rPr>
        <w:br/>
      </w:r>
    </w:p>
    <w:p w:rsidR="00D56D6A" w:rsidRPr="00195B28" w:rsidRDefault="00D56D6A" w:rsidP="004052D4">
      <w:pPr>
        <w:pStyle w:val="StandardText"/>
        <w:numPr>
          <w:ilvl w:val="0"/>
          <w:numId w:val="26"/>
        </w:numPr>
        <w:ind w:left="1440"/>
        <w:rPr>
          <w:sz w:val="20"/>
          <w:szCs w:val="20"/>
        </w:rPr>
      </w:pPr>
      <w:r w:rsidRPr="00195B28">
        <w:rPr>
          <w:sz w:val="20"/>
          <w:szCs w:val="20"/>
        </w:rPr>
        <w:t xml:space="preserve">Edit the </w:t>
      </w:r>
      <w:r w:rsidR="00BD0D3D">
        <w:rPr>
          <w:sz w:val="20"/>
          <w:szCs w:val="20"/>
        </w:rPr>
        <w:t>user that you created</w:t>
      </w:r>
      <w:r w:rsidRPr="00195B28">
        <w:rPr>
          <w:sz w:val="20"/>
          <w:szCs w:val="20"/>
        </w:rPr>
        <w:t xml:space="preserve"> and change the Organizational group to the one you created. </w:t>
      </w:r>
      <w:r w:rsidRPr="00195B28">
        <w:rPr>
          <w:sz w:val="20"/>
          <w:szCs w:val="20"/>
        </w:rPr>
        <w:br/>
      </w:r>
    </w:p>
    <w:p w:rsidR="00D56D6A" w:rsidRPr="00C2453C" w:rsidRDefault="00D56D6A" w:rsidP="004052D4">
      <w:pPr>
        <w:pStyle w:val="StandardText"/>
        <w:numPr>
          <w:ilvl w:val="0"/>
          <w:numId w:val="26"/>
        </w:numPr>
        <w:ind w:left="1440"/>
        <w:rPr>
          <w:sz w:val="20"/>
          <w:szCs w:val="20"/>
        </w:rPr>
      </w:pPr>
      <w:r w:rsidRPr="00C2453C">
        <w:rPr>
          <w:sz w:val="20"/>
          <w:szCs w:val="20"/>
        </w:rPr>
        <w:t xml:space="preserve">Deactivate the </w:t>
      </w:r>
      <w:r w:rsidR="00BD0D3D">
        <w:rPr>
          <w:sz w:val="20"/>
          <w:szCs w:val="20"/>
        </w:rPr>
        <w:t>user that you created</w:t>
      </w:r>
      <w:r w:rsidRPr="00C2453C">
        <w:rPr>
          <w:sz w:val="20"/>
          <w:szCs w:val="20"/>
        </w:rPr>
        <w:t xml:space="preserve"> in #6. </w:t>
      </w:r>
      <w:r w:rsidRPr="00C2453C">
        <w:rPr>
          <w:sz w:val="20"/>
          <w:szCs w:val="20"/>
        </w:rPr>
        <w:br/>
      </w:r>
    </w:p>
    <w:p w:rsidR="00D56D6A" w:rsidRDefault="00D56D6A" w:rsidP="004052D4">
      <w:pPr>
        <w:pStyle w:val="StandardText"/>
        <w:numPr>
          <w:ilvl w:val="0"/>
          <w:numId w:val="26"/>
        </w:numPr>
        <w:ind w:left="1440"/>
        <w:rPr>
          <w:sz w:val="20"/>
          <w:szCs w:val="20"/>
        </w:rPr>
      </w:pPr>
      <w:r w:rsidRPr="00C2453C">
        <w:rPr>
          <w:sz w:val="20"/>
          <w:szCs w:val="20"/>
        </w:rPr>
        <w:t xml:space="preserve">Delete the Org </w:t>
      </w:r>
      <w:r w:rsidR="00BD0D3D">
        <w:rPr>
          <w:sz w:val="20"/>
          <w:szCs w:val="20"/>
        </w:rPr>
        <w:t>group that you created</w:t>
      </w:r>
      <w:r w:rsidRPr="00C2453C">
        <w:rPr>
          <w:sz w:val="20"/>
          <w:szCs w:val="20"/>
        </w:rPr>
        <w:t xml:space="preserve"> in #7.</w:t>
      </w:r>
    </w:p>
    <w:p w:rsidR="00346F9B" w:rsidRPr="002D7094" w:rsidRDefault="00AD7790" w:rsidP="00AD7790">
      <w:pPr>
        <w:pStyle w:val="Heading1-ExcludedfromTOC"/>
        <w:rPr>
          <w:rFonts w:ascii="IBM Plex Sans" w:hAnsi="IBM Plex Sans"/>
        </w:rPr>
      </w:pPr>
      <w:bookmarkStart w:id="41" w:name="_Toc509586625"/>
      <w:r w:rsidRPr="002D7094">
        <w:rPr>
          <w:rFonts w:ascii="IBM Plex Sans" w:hAnsi="IBM Plex Sans"/>
        </w:rPr>
        <w:t>Chapter 2: Administering Codes</w:t>
      </w:r>
      <w:bookmarkEnd w:id="41"/>
    </w:p>
    <w:p w:rsidR="00AD7790" w:rsidRDefault="00AD7790" w:rsidP="00AD7790">
      <w:pPr>
        <w:rPr>
          <w:rFonts w:ascii="IBM Plex Sans" w:hAnsi="IBM Plex Sans"/>
        </w:rPr>
      </w:pPr>
    </w:p>
    <w:p w:rsidR="00AD7790" w:rsidRDefault="00AD7790" w:rsidP="00AD7790">
      <w:pPr>
        <w:rPr>
          <w:rFonts w:ascii="IBM Plex Sans" w:hAnsi="IBM Plex Sans"/>
        </w:rPr>
      </w:pPr>
    </w:p>
    <w:p w:rsidR="00AD7790" w:rsidRDefault="00AD7790" w:rsidP="00AD7790">
      <w:pPr>
        <w:rPr>
          <w:rFonts w:ascii="IBM Plex Sans" w:hAnsi="IBM Plex Sans"/>
        </w:rPr>
      </w:pPr>
    </w:p>
    <w:p w:rsidR="00AD7790" w:rsidRDefault="00AD7790" w:rsidP="00AD7790">
      <w:pPr>
        <w:rPr>
          <w:rFonts w:ascii="IBM Plex Sans" w:hAnsi="IBM Plex Sans"/>
        </w:rPr>
      </w:pPr>
    </w:p>
    <w:p w:rsidR="00AD7790" w:rsidRDefault="00AD7790" w:rsidP="00AD7790">
      <w:pPr>
        <w:rPr>
          <w:rFonts w:ascii="IBM Plex Sans" w:hAnsi="IBM Plex Sans"/>
        </w:rPr>
      </w:pPr>
    </w:p>
    <w:p w:rsidR="00AD7790" w:rsidRDefault="00AD7790" w:rsidP="00AD7790">
      <w:pPr>
        <w:rPr>
          <w:rFonts w:ascii="IBM Plex Sans" w:hAnsi="IBM Plex Sans"/>
        </w:rPr>
      </w:pPr>
    </w:p>
    <w:p w:rsidR="00AD7790" w:rsidRPr="002D7094" w:rsidRDefault="00AD7790" w:rsidP="00AD7790">
      <w:pPr>
        <w:pStyle w:val="Heading2"/>
        <w:rPr>
          <w:rFonts w:ascii="IBM Plex Sans" w:hAnsi="IBM Plex Sans"/>
        </w:rPr>
      </w:pPr>
      <w:bookmarkStart w:id="42" w:name="_Toc509586626"/>
      <w:r w:rsidRPr="002D7094">
        <w:rPr>
          <w:rFonts w:ascii="IBM Plex Sans" w:hAnsi="IBM Plex Sans"/>
        </w:rPr>
        <w:t>Chapter Overview</w:t>
      </w:r>
      <w:bookmarkEnd w:id="42"/>
    </w:p>
    <w:p w:rsidR="00AD7790" w:rsidRPr="002D7094" w:rsidRDefault="00AD7790" w:rsidP="00AD7790">
      <w:pPr>
        <w:pStyle w:val="StandardText"/>
        <w:rPr>
          <w:sz w:val="20"/>
          <w:szCs w:val="20"/>
        </w:rPr>
      </w:pPr>
      <w:r w:rsidRPr="002D7094">
        <w:rPr>
          <w:sz w:val="20"/>
          <w:szCs w:val="20"/>
        </w:rPr>
        <w:t xml:space="preserve">You organization has </w:t>
      </w:r>
      <w:r w:rsidR="00BD0D3D">
        <w:rPr>
          <w:sz w:val="20"/>
          <w:szCs w:val="20"/>
        </w:rPr>
        <w:t>set-up</w:t>
      </w:r>
      <w:r w:rsidRPr="002D7094">
        <w:rPr>
          <w:sz w:val="20"/>
          <w:szCs w:val="20"/>
        </w:rPr>
        <w:t xml:space="preserve"> standards for working with codes. They are assigned to candidates during their </w:t>
      </w:r>
      <w:r w:rsidR="00FF6978">
        <w:rPr>
          <w:sz w:val="20"/>
          <w:szCs w:val="20"/>
        </w:rPr>
        <w:t>resume or CV</w:t>
      </w:r>
      <w:r w:rsidRPr="002D7094">
        <w:rPr>
          <w:sz w:val="20"/>
          <w:szCs w:val="20"/>
        </w:rPr>
        <w:t xml:space="preserve"> submission. </w:t>
      </w:r>
      <w:r w:rsidR="00BD0D3D">
        <w:rPr>
          <w:sz w:val="20"/>
          <w:szCs w:val="20"/>
        </w:rPr>
        <w:t xml:space="preserve">Examples of codes </w:t>
      </w:r>
      <w:proofErr w:type="gramStart"/>
      <w:r w:rsidR="00BD0D3D">
        <w:rPr>
          <w:sz w:val="20"/>
          <w:szCs w:val="20"/>
        </w:rPr>
        <w:t>are</w:t>
      </w:r>
      <w:r w:rsidRPr="002D7094">
        <w:rPr>
          <w:sz w:val="20"/>
          <w:szCs w:val="20"/>
        </w:rPr>
        <w:t>:</w:t>
      </w:r>
      <w:proofErr w:type="gramEnd"/>
      <w:r w:rsidRPr="002D7094">
        <w:rPr>
          <w:sz w:val="20"/>
          <w:szCs w:val="20"/>
        </w:rPr>
        <w:t xml:space="preserve"> source code, job req ID (job req code), and job code. </w:t>
      </w:r>
    </w:p>
    <w:p w:rsidR="00AD7790" w:rsidRPr="002D7094" w:rsidRDefault="00AD7790" w:rsidP="00AD7790">
      <w:pPr>
        <w:pStyle w:val="StandardText"/>
        <w:rPr>
          <w:sz w:val="20"/>
          <w:szCs w:val="20"/>
        </w:rPr>
      </w:pPr>
    </w:p>
    <w:p w:rsidR="00AD7790" w:rsidRPr="002D7094" w:rsidRDefault="00AD7790" w:rsidP="00AD7790">
      <w:pPr>
        <w:pStyle w:val="StandardText"/>
        <w:rPr>
          <w:sz w:val="20"/>
          <w:szCs w:val="20"/>
        </w:rPr>
      </w:pPr>
      <w:r w:rsidRPr="002D7094">
        <w:rPr>
          <w:sz w:val="20"/>
          <w:szCs w:val="20"/>
        </w:rPr>
        <w:t>Careful administration of codes</w:t>
      </w:r>
      <w:r w:rsidR="00FF6978">
        <w:rPr>
          <w:sz w:val="20"/>
          <w:szCs w:val="20"/>
        </w:rPr>
        <w:t xml:space="preserve"> can</w:t>
      </w:r>
      <w:r w:rsidRPr="002D7094">
        <w:rPr>
          <w:sz w:val="20"/>
          <w:szCs w:val="20"/>
        </w:rPr>
        <w:t xml:space="preserve"> </w:t>
      </w:r>
      <w:r w:rsidR="00BD0D3D">
        <w:rPr>
          <w:sz w:val="20"/>
          <w:szCs w:val="20"/>
        </w:rPr>
        <w:t>help</w:t>
      </w:r>
      <w:r w:rsidRPr="002D7094">
        <w:rPr>
          <w:sz w:val="20"/>
          <w:szCs w:val="20"/>
        </w:rPr>
        <w:t xml:space="preserve"> sustain a higher level of data integrity and enable you to better interpret results generated from Standard reports.</w:t>
      </w:r>
    </w:p>
    <w:p w:rsidR="00AD7790" w:rsidRPr="002D7094" w:rsidRDefault="00AD7790" w:rsidP="00AD7790">
      <w:pPr>
        <w:pStyle w:val="StandardText"/>
        <w:rPr>
          <w:sz w:val="20"/>
          <w:szCs w:val="20"/>
        </w:rPr>
      </w:pPr>
    </w:p>
    <w:p w:rsidR="00AD7790" w:rsidRPr="002D7094" w:rsidRDefault="00E44E7F" w:rsidP="00AD7790">
      <w:pPr>
        <w:pStyle w:val="StandardText"/>
        <w:rPr>
          <w:sz w:val="20"/>
          <w:szCs w:val="20"/>
        </w:rPr>
      </w:pPr>
      <w:r>
        <w:rPr>
          <w:sz w:val="20"/>
          <w:szCs w:val="20"/>
        </w:rPr>
        <w:t>In this chapter,</w:t>
      </w:r>
      <w:r w:rsidR="00AD7790" w:rsidRPr="002D7094">
        <w:rPr>
          <w:sz w:val="20"/>
          <w:szCs w:val="20"/>
        </w:rPr>
        <w:t xml:space="preserve"> we </w:t>
      </w:r>
      <w:r w:rsidR="00BD0D3D">
        <w:rPr>
          <w:sz w:val="20"/>
          <w:szCs w:val="20"/>
        </w:rPr>
        <w:t>focus</w:t>
      </w:r>
      <w:r w:rsidR="00AD7790" w:rsidRPr="002D7094">
        <w:rPr>
          <w:sz w:val="20"/>
          <w:szCs w:val="20"/>
        </w:rPr>
        <w:t xml:space="preserve"> on the administration of codes.</w:t>
      </w:r>
    </w:p>
    <w:p w:rsidR="00AD7790" w:rsidRDefault="00AD7790" w:rsidP="00AD7790">
      <w:pPr>
        <w:pStyle w:val="StandardText"/>
      </w:pPr>
    </w:p>
    <w:p w:rsidR="00AD7790" w:rsidRDefault="00AD7790" w:rsidP="00AD7790">
      <w:pPr>
        <w:pStyle w:val="StandardText"/>
      </w:pPr>
    </w:p>
    <w:p w:rsidR="00AD7790" w:rsidRDefault="00AD7790" w:rsidP="00AD7790">
      <w:pPr>
        <w:pStyle w:val="StandardText"/>
      </w:pPr>
    </w:p>
    <w:p w:rsidR="00AD7790" w:rsidRPr="002D7094" w:rsidRDefault="00AD7790" w:rsidP="00AD7790">
      <w:pPr>
        <w:pStyle w:val="Heading2"/>
        <w:rPr>
          <w:rFonts w:ascii="IBM Plex Sans" w:hAnsi="IBM Plex Sans"/>
        </w:rPr>
      </w:pPr>
      <w:bookmarkStart w:id="43" w:name="_Toc509586627"/>
      <w:r w:rsidRPr="002D7094">
        <w:rPr>
          <w:rFonts w:ascii="IBM Plex Sans" w:hAnsi="IBM Plex Sans"/>
        </w:rPr>
        <w:t>Chapter Objectives</w:t>
      </w:r>
      <w:bookmarkEnd w:id="43"/>
    </w:p>
    <w:p w:rsidR="00AD7790" w:rsidRDefault="00AD7790" w:rsidP="00AD7790">
      <w:pPr>
        <w:pStyle w:val="StandardText"/>
      </w:pPr>
    </w:p>
    <w:p w:rsidR="00AD7790" w:rsidRPr="002D7094" w:rsidRDefault="00AD7790" w:rsidP="00AD7790">
      <w:pPr>
        <w:pStyle w:val="StandardText"/>
        <w:rPr>
          <w:sz w:val="20"/>
          <w:szCs w:val="20"/>
        </w:rPr>
      </w:pPr>
      <w:r w:rsidRPr="002D7094">
        <w:rPr>
          <w:sz w:val="20"/>
          <w:szCs w:val="20"/>
        </w:rPr>
        <w:t>At the end of this chapter you will be able to:</w:t>
      </w:r>
    </w:p>
    <w:p w:rsidR="00AD7790" w:rsidRPr="002D7094" w:rsidRDefault="00AD7790" w:rsidP="00AD7790">
      <w:pPr>
        <w:pStyle w:val="StandardText"/>
        <w:rPr>
          <w:sz w:val="20"/>
          <w:szCs w:val="20"/>
        </w:rPr>
      </w:pPr>
    </w:p>
    <w:p w:rsidR="00AD7790" w:rsidRPr="002D7094" w:rsidRDefault="00AD7790" w:rsidP="004052D4">
      <w:pPr>
        <w:pStyle w:val="StandardText"/>
        <w:numPr>
          <w:ilvl w:val="0"/>
          <w:numId w:val="29"/>
        </w:numPr>
        <w:rPr>
          <w:sz w:val="20"/>
          <w:szCs w:val="20"/>
        </w:rPr>
      </w:pPr>
      <w:r w:rsidRPr="002D7094">
        <w:rPr>
          <w:sz w:val="20"/>
          <w:szCs w:val="20"/>
        </w:rPr>
        <w:t>Define the difference between code types and specific codes.</w:t>
      </w:r>
    </w:p>
    <w:p w:rsidR="00AD7790" w:rsidRPr="002D7094" w:rsidRDefault="00AD7790" w:rsidP="004052D4">
      <w:pPr>
        <w:pStyle w:val="StandardText"/>
        <w:numPr>
          <w:ilvl w:val="0"/>
          <w:numId w:val="29"/>
        </w:numPr>
        <w:rPr>
          <w:sz w:val="20"/>
          <w:szCs w:val="20"/>
        </w:rPr>
      </w:pPr>
      <w:r w:rsidRPr="002D7094">
        <w:rPr>
          <w:sz w:val="20"/>
          <w:szCs w:val="20"/>
        </w:rPr>
        <w:t>Add codes.</w:t>
      </w:r>
    </w:p>
    <w:p w:rsidR="00AD7790" w:rsidRPr="002D7094" w:rsidRDefault="00AD7790" w:rsidP="004052D4">
      <w:pPr>
        <w:pStyle w:val="StandardText"/>
        <w:numPr>
          <w:ilvl w:val="0"/>
          <w:numId w:val="29"/>
        </w:numPr>
        <w:rPr>
          <w:sz w:val="20"/>
          <w:szCs w:val="20"/>
        </w:rPr>
      </w:pPr>
      <w:r w:rsidRPr="002D7094">
        <w:rPr>
          <w:sz w:val="20"/>
          <w:szCs w:val="20"/>
        </w:rPr>
        <w:t>Inactivate codes.</w:t>
      </w:r>
    </w:p>
    <w:p w:rsidR="00AD7790" w:rsidRPr="002D7094" w:rsidRDefault="00AD7790" w:rsidP="00AD7790">
      <w:pPr>
        <w:pStyle w:val="ListParagraph"/>
        <w:numPr>
          <w:ilvl w:val="0"/>
          <w:numId w:val="0"/>
        </w:numPr>
        <w:ind w:left="737"/>
        <w:rPr>
          <w:rFonts w:ascii="IBM Plex Sans" w:hAnsi="IBM Plex Sans"/>
          <w:szCs w:val="20"/>
        </w:rPr>
      </w:pPr>
    </w:p>
    <w:p w:rsidR="00AD7790" w:rsidRPr="002D7094" w:rsidRDefault="00AD7790" w:rsidP="00AD7790">
      <w:pPr>
        <w:pStyle w:val="Heading2"/>
        <w:rPr>
          <w:rFonts w:ascii="IBM Plex Sans" w:hAnsi="IBM Plex Sans"/>
        </w:rPr>
      </w:pPr>
      <w:r>
        <w:br w:type="page"/>
      </w:r>
      <w:bookmarkStart w:id="44" w:name="_Toc509586628"/>
      <w:r w:rsidRPr="002D7094">
        <w:rPr>
          <w:rFonts w:ascii="IBM Plex Sans" w:hAnsi="IBM Plex Sans"/>
        </w:rPr>
        <w:t>Overview of Code Types</w:t>
      </w:r>
      <w:bookmarkEnd w:id="44"/>
    </w:p>
    <w:p w:rsidR="00AD7790" w:rsidRPr="002D7094" w:rsidRDefault="00AD7790" w:rsidP="00AD7790">
      <w:pPr>
        <w:pStyle w:val="StandardText"/>
        <w:rPr>
          <w:sz w:val="20"/>
          <w:szCs w:val="20"/>
        </w:rPr>
      </w:pPr>
      <w:r w:rsidRPr="002D7094">
        <w:rPr>
          <w:sz w:val="20"/>
          <w:szCs w:val="20"/>
        </w:rPr>
        <w:t xml:space="preserve">Once a code is assigned to a candidate, it becomes a unique identifier that allows BrassRing users to recognize and identify specific information pertaining to that candidate’s </w:t>
      </w:r>
      <w:r w:rsidR="00FF6978">
        <w:rPr>
          <w:sz w:val="20"/>
          <w:szCs w:val="20"/>
        </w:rPr>
        <w:t>resume or CV</w:t>
      </w:r>
      <w:r w:rsidRPr="002D7094">
        <w:rPr>
          <w:sz w:val="20"/>
          <w:szCs w:val="20"/>
        </w:rPr>
        <w:t xml:space="preserve"> submission. </w:t>
      </w:r>
    </w:p>
    <w:p w:rsidR="00AD7790" w:rsidRPr="002D7094" w:rsidRDefault="00AD7790" w:rsidP="00AD7790">
      <w:pPr>
        <w:pStyle w:val="StandardText"/>
        <w:rPr>
          <w:sz w:val="20"/>
          <w:szCs w:val="20"/>
        </w:rPr>
      </w:pPr>
    </w:p>
    <w:p w:rsidR="00AD7790" w:rsidRPr="002D7094" w:rsidRDefault="00AD7790" w:rsidP="00AD7790">
      <w:pPr>
        <w:pStyle w:val="StandardText"/>
        <w:rPr>
          <w:sz w:val="20"/>
          <w:szCs w:val="20"/>
        </w:rPr>
      </w:pPr>
      <w:r w:rsidRPr="002D7094">
        <w:rPr>
          <w:sz w:val="20"/>
          <w:szCs w:val="20"/>
        </w:rPr>
        <w:t>All codes belong to one of several overall categories, also known as code types.</w:t>
      </w:r>
    </w:p>
    <w:p w:rsidR="003266C8" w:rsidRDefault="003266C8" w:rsidP="00AD7790">
      <w:pPr>
        <w:pStyle w:val="StandardText"/>
      </w:pPr>
    </w:p>
    <w:p w:rsidR="00AD7790" w:rsidRPr="002D7094" w:rsidRDefault="00AD7790" w:rsidP="003266C8">
      <w:pPr>
        <w:pStyle w:val="Heading3"/>
        <w:rPr>
          <w:rFonts w:ascii="IBM Plex Sans" w:hAnsi="IBM Plex Sans"/>
        </w:rPr>
      </w:pPr>
      <w:bookmarkStart w:id="45" w:name="_Toc195000505"/>
      <w:bookmarkStart w:id="46" w:name="_Toc509586629"/>
      <w:r w:rsidRPr="002D7094">
        <w:rPr>
          <w:rFonts w:ascii="IBM Plex Sans" w:hAnsi="IBM Plex Sans"/>
        </w:rPr>
        <w:t>Code Types</w:t>
      </w:r>
      <w:bookmarkEnd w:id="45"/>
      <w:bookmarkEnd w:id="46"/>
    </w:p>
    <w:p w:rsidR="00AD7790" w:rsidRPr="002D7094" w:rsidRDefault="00AD7790" w:rsidP="00AD7790">
      <w:pPr>
        <w:pStyle w:val="StandardText"/>
        <w:rPr>
          <w:sz w:val="20"/>
          <w:szCs w:val="20"/>
        </w:rPr>
      </w:pPr>
      <w:r w:rsidRPr="002D7094">
        <w:rPr>
          <w:i/>
          <w:sz w:val="20"/>
          <w:szCs w:val="20"/>
        </w:rPr>
        <w:t>BrassRing</w:t>
      </w:r>
      <w:r w:rsidRPr="002D7094">
        <w:rPr>
          <w:sz w:val="20"/>
          <w:szCs w:val="20"/>
        </w:rPr>
        <w:t xml:space="preserve"> has three default code types in the system: Job code, Job Req ID (job code), and Source code. Your organization </w:t>
      </w:r>
      <w:r w:rsidR="00672199">
        <w:rPr>
          <w:sz w:val="20"/>
          <w:szCs w:val="20"/>
        </w:rPr>
        <w:t>might</w:t>
      </w:r>
      <w:r w:rsidRPr="002D7094">
        <w:rPr>
          <w:sz w:val="20"/>
          <w:szCs w:val="20"/>
        </w:rPr>
        <w:t xml:space="preserve"> have additional code types by which codes are grouped, such as Division code, Business Unit code, or Agency code (Figure 2-1).</w:t>
      </w:r>
    </w:p>
    <w:p w:rsidR="00AD7790" w:rsidRPr="002D7094" w:rsidRDefault="00AD7790" w:rsidP="00AD7790">
      <w:pPr>
        <w:pStyle w:val="StandardText"/>
        <w:rPr>
          <w:sz w:val="20"/>
          <w:szCs w:val="20"/>
        </w:rPr>
      </w:pPr>
    </w:p>
    <w:p w:rsidR="00AD7790" w:rsidRPr="002D7094" w:rsidRDefault="00AD7790" w:rsidP="00AD7790">
      <w:pPr>
        <w:pStyle w:val="StandardText"/>
        <w:rPr>
          <w:sz w:val="20"/>
          <w:szCs w:val="20"/>
        </w:rPr>
      </w:pPr>
      <w:r w:rsidRPr="002D7094">
        <w:rPr>
          <w:sz w:val="20"/>
          <w:szCs w:val="20"/>
        </w:rPr>
        <w:t>For example, a candidate’s job apply URL was tagged with a source code. When the candidate is added to BrassRing the user will be able to see the source code, job req ID (job req code), and job code associated with that candidate’s submission.</w:t>
      </w:r>
    </w:p>
    <w:p w:rsidR="00AD7790" w:rsidRDefault="00AD7790" w:rsidP="00AD7790">
      <w:pPr>
        <w:pStyle w:val="StandardText"/>
      </w:pPr>
    </w:p>
    <w:p w:rsidR="00AD7790" w:rsidRDefault="00620485" w:rsidP="003266C8">
      <w:pPr>
        <w:pStyle w:val="StandardText"/>
        <w:jc w:val="center"/>
      </w:pPr>
      <w:r>
        <w:rPr>
          <w:noProof/>
        </w:rPr>
        <w:drawing>
          <wp:inline distT="0" distB="0" distL="0" distR="0">
            <wp:extent cx="5803900" cy="1346200"/>
            <wp:effectExtent l="19050" t="19050" r="6350" b="6350"/>
            <wp:docPr id="3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1346200"/>
                    </a:xfrm>
                    <a:prstGeom prst="rect">
                      <a:avLst/>
                    </a:prstGeom>
                    <a:noFill/>
                    <a:ln w="9525" cmpd="sng">
                      <a:solidFill>
                        <a:srgbClr val="4F81BD"/>
                      </a:solidFill>
                      <a:miter lim="800000"/>
                      <a:headEnd/>
                      <a:tailEnd/>
                    </a:ln>
                    <a:effectLst/>
                  </pic:spPr>
                </pic:pic>
              </a:graphicData>
            </a:graphic>
          </wp:inline>
        </w:drawing>
      </w:r>
    </w:p>
    <w:p w:rsidR="00AD7790" w:rsidRPr="002D7094" w:rsidRDefault="00AD7790" w:rsidP="003266C8">
      <w:pPr>
        <w:pStyle w:val="StandardText"/>
        <w:jc w:val="center"/>
        <w:rPr>
          <w:b/>
          <w:color w:val="548DD4"/>
          <w:sz w:val="20"/>
          <w:szCs w:val="20"/>
        </w:rPr>
      </w:pPr>
      <w:r w:rsidRPr="002D7094">
        <w:rPr>
          <w:b/>
          <w:color w:val="548DD4"/>
          <w:sz w:val="20"/>
          <w:szCs w:val="20"/>
        </w:rPr>
        <w:t xml:space="preserve">Figure 2- </w:t>
      </w:r>
      <w:r w:rsidRPr="002D7094">
        <w:rPr>
          <w:b/>
          <w:color w:val="548DD4"/>
          <w:sz w:val="20"/>
          <w:szCs w:val="20"/>
        </w:rPr>
        <w:fldChar w:fldCharType="begin"/>
      </w:r>
      <w:r w:rsidRPr="002D7094">
        <w:rPr>
          <w:b/>
          <w:color w:val="548DD4"/>
          <w:sz w:val="20"/>
          <w:szCs w:val="20"/>
        </w:rPr>
        <w:instrText xml:space="preserve"> SEQ Figure_2- \* ARABIC </w:instrText>
      </w:r>
      <w:r w:rsidRPr="002D7094">
        <w:rPr>
          <w:b/>
          <w:color w:val="548DD4"/>
          <w:sz w:val="20"/>
          <w:szCs w:val="20"/>
        </w:rPr>
        <w:fldChar w:fldCharType="separate"/>
      </w:r>
      <w:r w:rsidR="00931075">
        <w:rPr>
          <w:b/>
          <w:noProof/>
          <w:color w:val="548DD4"/>
          <w:sz w:val="20"/>
          <w:szCs w:val="20"/>
        </w:rPr>
        <w:t>1</w:t>
      </w:r>
      <w:r w:rsidRPr="002D7094">
        <w:rPr>
          <w:b/>
          <w:color w:val="548DD4"/>
          <w:sz w:val="20"/>
          <w:szCs w:val="20"/>
        </w:rPr>
        <w:fldChar w:fldCharType="end"/>
      </w:r>
      <w:r w:rsidRPr="002D7094">
        <w:rPr>
          <w:b/>
          <w:color w:val="548DD4"/>
          <w:sz w:val="20"/>
          <w:szCs w:val="20"/>
        </w:rPr>
        <w:t>: A list of Code Types</w:t>
      </w:r>
    </w:p>
    <w:p w:rsidR="003266C8" w:rsidRDefault="003266C8" w:rsidP="00AD7790">
      <w:pPr>
        <w:pStyle w:val="StandardText"/>
      </w:pPr>
      <w:bookmarkStart w:id="47" w:name="_Toc195000507"/>
    </w:p>
    <w:p w:rsidR="00AD7790" w:rsidRPr="002D7094" w:rsidRDefault="00AD7790" w:rsidP="003266C8">
      <w:pPr>
        <w:pStyle w:val="Heading3"/>
        <w:rPr>
          <w:rFonts w:ascii="IBM Plex Sans" w:hAnsi="IBM Plex Sans"/>
        </w:rPr>
      </w:pPr>
      <w:bookmarkStart w:id="48" w:name="_Toc509586630"/>
      <w:r w:rsidRPr="002D7094">
        <w:rPr>
          <w:rFonts w:ascii="IBM Plex Sans" w:hAnsi="IBM Plex Sans"/>
        </w:rPr>
        <w:t>Adding Code Types</w:t>
      </w:r>
      <w:bookmarkEnd w:id="47"/>
      <w:bookmarkEnd w:id="48"/>
    </w:p>
    <w:p w:rsidR="00AD7790" w:rsidRPr="002D7094" w:rsidRDefault="00AD7790" w:rsidP="00AD7790">
      <w:pPr>
        <w:pStyle w:val="StandardText"/>
        <w:rPr>
          <w:sz w:val="20"/>
          <w:szCs w:val="20"/>
        </w:rPr>
      </w:pPr>
      <w:r w:rsidRPr="002D7094">
        <w:rPr>
          <w:sz w:val="20"/>
          <w:szCs w:val="20"/>
        </w:rPr>
        <w:t xml:space="preserve">During the implementation of </w:t>
      </w:r>
      <w:r w:rsidRPr="002D7094">
        <w:rPr>
          <w:i/>
          <w:sz w:val="20"/>
          <w:szCs w:val="20"/>
        </w:rPr>
        <w:t>BrassRing</w:t>
      </w:r>
      <w:r w:rsidRPr="002D7094">
        <w:rPr>
          <w:sz w:val="20"/>
          <w:szCs w:val="20"/>
        </w:rPr>
        <w:t xml:space="preserve">, your company decided on the code types that best meet the needs of its users and management. Your certified Workbench Administrator will be responsible for adding and changing code types after implementation is complete and your company is live on </w:t>
      </w:r>
      <w:r w:rsidRPr="002D7094">
        <w:rPr>
          <w:i/>
          <w:sz w:val="20"/>
          <w:szCs w:val="20"/>
        </w:rPr>
        <w:t>BrassRing</w:t>
      </w:r>
      <w:r w:rsidRPr="002D7094">
        <w:rPr>
          <w:sz w:val="20"/>
          <w:szCs w:val="20"/>
        </w:rPr>
        <w:t xml:space="preserve">. </w:t>
      </w:r>
    </w:p>
    <w:p w:rsidR="00AD7790" w:rsidRDefault="00AD7790" w:rsidP="00AD7790">
      <w:pPr>
        <w:rPr>
          <w:rFonts w:ascii="IBM Plex Sans" w:hAnsi="IBM Plex Sans"/>
        </w:rPr>
      </w:pPr>
    </w:p>
    <w:p w:rsidR="003266C8" w:rsidRDefault="00620485" w:rsidP="003266C8">
      <w:pPr>
        <w:pStyle w:val="BRApplyKnowledge"/>
        <w:ind w:left="0"/>
      </w:pPr>
      <w:r>
        <w:rPr>
          <w:noProof/>
        </w:rPr>
        <mc:AlternateContent>
          <mc:Choice Requires="wps">
            <w:drawing>
              <wp:anchor distT="4294967293" distB="4294967293" distL="114300" distR="114300" simplePos="0" relativeHeight="251655680" behindDoc="0" locked="0" layoutInCell="1" allowOverlap="1">
                <wp:simplePos x="0" y="0"/>
                <wp:positionH relativeFrom="column">
                  <wp:posOffset>352425</wp:posOffset>
                </wp:positionH>
                <wp:positionV relativeFrom="paragraph">
                  <wp:posOffset>295274</wp:posOffset>
                </wp:positionV>
                <wp:extent cx="4276725" cy="0"/>
                <wp:effectExtent l="0" t="0" r="0" b="0"/>
                <wp:wrapNone/>
                <wp:docPr id="10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6F13A" id="Line 151"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75pt,23.25pt" to="3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OFgIAAC0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" strokeweight="1.5pt"/>
            </w:pict>
          </mc:Fallback>
        </mc:AlternateContent>
      </w:r>
      <w:r w:rsidR="003266C8">
        <w:rPr>
          <w:color w:val="000000"/>
          <w:sz w:val="60"/>
        </w:rPr>
        <w:sym w:font="CommonBullets" w:char="F06A"/>
      </w:r>
    </w:p>
    <w:p w:rsidR="003266C8" w:rsidRPr="002D7094" w:rsidRDefault="003266C8" w:rsidP="003266C8">
      <w:pPr>
        <w:pStyle w:val="StandardText"/>
        <w:rPr>
          <w:b/>
          <w:sz w:val="20"/>
        </w:rPr>
      </w:pPr>
      <w:r w:rsidRPr="002D7094">
        <w:rPr>
          <w:b/>
          <w:sz w:val="20"/>
        </w:rPr>
        <w:t>Apply Your Knowledge</w:t>
      </w:r>
    </w:p>
    <w:p w:rsidR="003266C8" w:rsidRPr="002D7094" w:rsidRDefault="003266C8" w:rsidP="003266C8">
      <w:pPr>
        <w:pStyle w:val="StandardText"/>
        <w:ind w:left="720"/>
        <w:rPr>
          <w:sz w:val="20"/>
        </w:rPr>
      </w:pPr>
      <w:r w:rsidRPr="002D7094">
        <w:rPr>
          <w:sz w:val="20"/>
        </w:rPr>
        <w:t>Does your organization use any code types in addition to the three default code types of Job code, Req code, and Source code? If so, make note of them here.</w:t>
      </w:r>
    </w:p>
    <w:p w:rsidR="003266C8" w:rsidRDefault="003266C8" w:rsidP="003266C8">
      <w:pPr>
        <w:pStyle w:val="StandardText"/>
        <w:ind w:left="720"/>
      </w:pPr>
    </w:p>
    <w:p w:rsidR="003266C8" w:rsidRDefault="003266C8" w:rsidP="003266C8">
      <w:pPr>
        <w:ind w:firstLine="720"/>
      </w:pPr>
      <w:r>
        <w:t>------------------------------------------------------------------------------------------------------------------------------</w:t>
      </w:r>
    </w:p>
    <w:p w:rsidR="003266C8" w:rsidRDefault="003266C8" w:rsidP="00C650BD">
      <w:pPr>
        <w:rPr>
          <w:rFonts w:ascii="IBM Plex Sans" w:hAnsi="IBM Plex Sans"/>
        </w:rPr>
      </w:pPr>
    </w:p>
    <w:p w:rsidR="003266C8" w:rsidRPr="002D7094" w:rsidRDefault="003266C8" w:rsidP="003266C8">
      <w:pPr>
        <w:pStyle w:val="Heading2"/>
        <w:rPr>
          <w:rFonts w:ascii="IBM Plex Sans" w:hAnsi="IBM Plex Sans"/>
        </w:rPr>
      </w:pPr>
      <w:bookmarkStart w:id="49" w:name="_Toc311193812"/>
      <w:bookmarkStart w:id="50" w:name="_Toc509586631"/>
      <w:r w:rsidRPr="002D7094">
        <w:rPr>
          <w:rFonts w:ascii="IBM Plex Sans" w:hAnsi="IBM Plex Sans"/>
        </w:rPr>
        <w:t>Adding Codes</w:t>
      </w:r>
      <w:bookmarkEnd w:id="49"/>
      <w:bookmarkEnd w:id="50"/>
    </w:p>
    <w:p w:rsidR="003266C8" w:rsidRPr="002D7094" w:rsidRDefault="003266C8" w:rsidP="003266C8">
      <w:pPr>
        <w:pStyle w:val="StandardText"/>
        <w:rPr>
          <w:sz w:val="20"/>
        </w:rPr>
      </w:pPr>
      <w:r w:rsidRPr="002D7094">
        <w:rPr>
          <w:sz w:val="20"/>
        </w:rPr>
        <w:t xml:space="preserve">Adding specific codes to a code type list is performed within </w:t>
      </w:r>
      <w:r w:rsidRPr="002D7094">
        <w:rPr>
          <w:i/>
          <w:sz w:val="20"/>
        </w:rPr>
        <w:t>BrassRing</w:t>
      </w:r>
      <w:r w:rsidRPr="002D7094">
        <w:rPr>
          <w:sz w:val="20"/>
        </w:rPr>
        <w:t xml:space="preserve">. Keep in mind that each code type has its own set of </w:t>
      </w:r>
      <w:r w:rsidR="00E71605">
        <w:rPr>
          <w:sz w:val="20"/>
        </w:rPr>
        <w:t>function</w:t>
      </w:r>
      <w:r w:rsidRPr="002D7094">
        <w:rPr>
          <w:sz w:val="20"/>
        </w:rPr>
        <w:t xml:space="preserve">. For example, job codes supply default job data for requisitions, such as the job description. Source codes identify the source that generated the </w:t>
      </w:r>
      <w:r w:rsidR="00FF6978">
        <w:rPr>
          <w:sz w:val="20"/>
        </w:rPr>
        <w:t>resume or CV</w:t>
      </w:r>
      <w:r w:rsidRPr="002D7094">
        <w:rPr>
          <w:sz w:val="20"/>
        </w:rPr>
        <w:t xml:space="preserve"> for your company, such as a job board or a newspaper.</w:t>
      </w:r>
    </w:p>
    <w:p w:rsidR="003266C8" w:rsidRDefault="003266C8" w:rsidP="003266C8">
      <w:pPr>
        <w:pStyle w:val="StandardText"/>
      </w:pPr>
      <w:bookmarkStart w:id="51" w:name="_Toc195000509"/>
    </w:p>
    <w:p w:rsidR="003266C8" w:rsidRPr="002D7094" w:rsidRDefault="003266C8" w:rsidP="003266C8">
      <w:pPr>
        <w:pStyle w:val="Heading3"/>
        <w:rPr>
          <w:rFonts w:ascii="IBM Plex Sans" w:hAnsi="IBM Plex Sans"/>
        </w:rPr>
      </w:pPr>
      <w:bookmarkStart w:id="52" w:name="_Toc509586632"/>
      <w:r w:rsidRPr="002D7094">
        <w:rPr>
          <w:rFonts w:ascii="IBM Plex Sans" w:hAnsi="IBM Plex Sans"/>
        </w:rPr>
        <w:t>Adding Job Codes</w:t>
      </w:r>
      <w:bookmarkEnd w:id="51"/>
      <w:bookmarkEnd w:id="52"/>
    </w:p>
    <w:p w:rsidR="003266C8" w:rsidRPr="002D7094" w:rsidRDefault="003266C8" w:rsidP="003266C8">
      <w:pPr>
        <w:pStyle w:val="StandardText"/>
        <w:rPr>
          <w:sz w:val="20"/>
        </w:rPr>
      </w:pPr>
      <w:r w:rsidRPr="002D7094">
        <w:rPr>
          <w:sz w:val="20"/>
        </w:rPr>
        <w:t xml:space="preserve">Job codes offer additional </w:t>
      </w:r>
      <w:r w:rsidR="00E71605">
        <w:rPr>
          <w:sz w:val="20"/>
        </w:rPr>
        <w:t>function</w:t>
      </w:r>
      <w:r w:rsidRPr="002D7094">
        <w:rPr>
          <w:sz w:val="20"/>
        </w:rPr>
        <w:t xml:space="preserve"> beyond identifying which types of jobs candidates applied for. You can associate default job req information with your job codes so that when they are selected in the req creation process, the default job information </w:t>
      </w:r>
      <w:r w:rsidR="00BD0D3D">
        <w:rPr>
          <w:sz w:val="20"/>
        </w:rPr>
        <w:t>auto-populates</w:t>
      </w:r>
      <w:r w:rsidRPr="002D7094">
        <w:rPr>
          <w:sz w:val="20"/>
        </w:rPr>
        <w:t xml:space="preserve"> on the req form. This can be useful in two ways: </w:t>
      </w:r>
    </w:p>
    <w:p w:rsidR="003266C8" w:rsidRPr="002D7094" w:rsidRDefault="003266C8" w:rsidP="003266C8">
      <w:pPr>
        <w:pStyle w:val="StandardText"/>
        <w:rPr>
          <w:sz w:val="20"/>
        </w:rPr>
      </w:pPr>
    </w:p>
    <w:p w:rsidR="003266C8" w:rsidRPr="002D7094" w:rsidRDefault="003266C8" w:rsidP="003266C8">
      <w:pPr>
        <w:pStyle w:val="StandardText"/>
        <w:rPr>
          <w:sz w:val="20"/>
        </w:rPr>
      </w:pPr>
      <w:r w:rsidRPr="002D7094">
        <w:rPr>
          <w:sz w:val="20"/>
        </w:rPr>
        <w:t xml:space="preserve">First, by having information automatically </w:t>
      </w:r>
      <w:r w:rsidR="00BD0D3D">
        <w:rPr>
          <w:sz w:val="20"/>
        </w:rPr>
        <w:t>populate on the req form. It serves</w:t>
      </w:r>
      <w:r w:rsidRPr="002D7094">
        <w:rPr>
          <w:sz w:val="20"/>
        </w:rPr>
        <w:t xml:space="preserve"> as a time saver for the creator of the req. Second, by having Super Users enter the significant pieces of data such as cost center, department number, or pertinent HR data, the need for regular users to guess this information or inaccurately enter it, is eliminated.</w:t>
      </w:r>
    </w:p>
    <w:p w:rsidR="003266C8" w:rsidRPr="002D7094" w:rsidRDefault="003266C8" w:rsidP="003266C8">
      <w:pPr>
        <w:pStyle w:val="StandardText"/>
        <w:rPr>
          <w:sz w:val="20"/>
        </w:rPr>
      </w:pPr>
    </w:p>
    <w:p w:rsidR="003266C8" w:rsidRPr="002D7094" w:rsidRDefault="003266C8" w:rsidP="003266C8">
      <w:pPr>
        <w:pStyle w:val="StandardText"/>
        <w:ind w:firstLine="720"/>
        <w:rPr>
          <w:sz w:val="20"/>
        </w:rPr>
      </w:pPr>
      <w:r w:rsidRPr="002D7094">
        <w:rPr>
          <w:sz w:val="20"/>
        </w:rPr>
        <w:t>To add a job code:</w:t>
      </w:r>
    </w:p>
    <w:p w:rsidR="003266C8" w:rsidRPr="002D7094" w:rsidRDefault="003266C8" w:rsidP="003266C8">
      <w:pPr>
        <w:pStyle w:val="StandardText"/>
        <w:rPr>
          <w:sz w:val="20"/>
        </w:rPr>
      </w:pPr>
    </w:p>
    <w:p w:rsidR="003266C8" w:rsidRPr="002D7094" w:rsidRDefault="003266C8" w:rsidP="004052D4">
      <w:pPr>
        <w:pStyle w:val="StandardText"/>
        <w:numPr>
          <w:ilvl w:val="0"/>
          <w:numId w:val="27"/>
        </w:numPr>
        <w:rPr>
          <w:sz w:val="20"/>
        </w:rPr>
      </w:pPr>
      <w:r w:rsidRPr="002D7094">
        <w:rPr>
          <w:sz w:val="20"/>
        </w:rPr>
        <w:t xml:space="preserve">From the </w:t>
      </w:r>
      <w:r w:rsidRPr="002D7094">
        <w:rPr>
          <w:b/>
          <w:sz w:val="20"/>
        </w:rPr>
        <w:t xml:space="preserve">Hiring Navigation icon </w:t>
      </w:r>
      <w:r w:rsidR="00620485">
        <w:rPr>
          <w:b/>
          <w:noProof/>
          <w:sz w:val="20"/>
        </w:rPr>
        <w:drawing>
          <wp:inline distT="0" distB="0" distL="0" distR="0">
            <wp:extent cx="457200" cy="165100"/>
            <wp:effectExtent l="0" t="0" r="0" b="0"/>
            <wp:docPr id="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rPr>
        <w:t xml:space="preserve">, select </w:t>
      </w:r>
      <w:r w:rsidRPr="002D7094">
        <w:rPr>
          <w:b/>
          <w:sz w:val="20"/>
        </w:rPr>
        <w:t xml:space="preserve">Admin </w:t>
      </w:r>
      <w:r w:rsidRPr="002D7094">
        <w:rPr>
          <w:b/>
          <w:sz w:val="20"/>
        </w:rPr>
        <w:sym w:font="ZapfDingbats BT" w:char="F0DE"/>
      </w:r>
      <w:r w:rsidRPr="002D7094">
        <w:rPr>
          <w:b/>
          <w:sz w:val="20"/>
        </w:rPr>
        <w:t xml:space="preserve"> </w:t>
      </w:r>
      <w:proofErr w:type="spellStart"/>
      <w:r w:rsidRPr="002D7094">
        <w:rPr>
          <w:b/>
          <w:sz w:val="20"/>
        </w:rPr>
        <w:t>Admin</w:t>
      </w:r>
      <w:proofErr w:type="spellEnd"/>
      <w:r w:rsidRPr="002D7094">
        <w:rPr>
          <w:b/>
          <w:sz w:val="20"/>
        </w:rPr>
        <w:t xml:space="preserve">+ </w:t>
      </w:r>
      <w:r w:rsidRPr="002D7094">
        <w:rPr>
          <w:b/>
          <w:sz w:val="20"/>
        </w:rPr>
        <w:sym w:font="ZapfDingbats BT" w:char="F0DE"/>
      </w:r>
      <w:r w:rsidRPr="002D7094">
        <w:rPr>
          <w:b/>
          <w:sz w:val="20"/>
        </w:rPr>
        <w:t xml:space="preserve"> Codes</w:t>
      </w:r>
      <w:r w:rsidRPr="002D7094">
        <w:rPr>
          <w:sz w:val="20"/>
        </w:rPr>
        <w:t>.</w:t>
      </w:r>
      <w:r w:rsidRPr="002D7094">
        <w:rPr>
          <w:sz w:val="20"/>
        </w:rPr>
        <w:br/>
        <w:t xml:space="preserve">The list of existing code types appears. </w:t>
      </w:r>
    </w:p>
    <w:p w:rsidR="003266C8" w:rsidRPr="002D7094" w:rsidRDefault="003266C8" w:rsidP="004052D4">
      <w:pPr>
        <w:pStyle w:val="StandardText"/>
        <w:numPr>
          <w:ilvl w:val="0"/>
          <w:numId w:val="27"/>
        </w:numPr>
        <w:rPr>
          <w:sz w:val="20"/>
        </w:rPr>
      </w:pPr>
      <w:r w:rsidRPr="002D7094">
        <w:rPr>
          <w:sz w:val="20"/>
        </w:rPr>
        <w:t xml:space="preserve">Click the </w:t>
      </w:r>
      <w:r w:rsidRPr="002D7094">
        <w:rPr>
          <w:b/>
          <w:sz w:val="20"/>
        </w:rPr>
        <w:t>Administer code</w:t>
      </w:r>
      <w:r w:rsidRPr="002D7094">
        <w:rPr>
          <w:sz w:val="20"/>
        </w:rPr>
        <w:t xml:space="preserve"> list    </w:t>
      </w:r>
      <w:r w:rsidR="00620485">
        <w:rPr>
          <w:noProof/>
          <w:sz w:val="20"/>
        </w:rPr>
        <w:drawing>
          <wp:inline distT="0" distB="0" distL="0" distR="0">
            <wp:extent cx="133350" cy="190500"/>
            <wp:effectExtent l="0" t="0" r="0" b="0"/>
            <wp:docPr id="38" name="Picture 68"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2D7094">
        <w:rPr>
          <w:sz w:val="20"/>
        </w:rPr>
        <w:t xml:space="preserve">   icon for Job Code. </w:t>
      </w:r>
    </w:p>
    <w:p w:rsidR="003266C8" w:rsidRPr="002D7094" w:rsidRDefault="003266C8" w:rsidP="004052D4">
      <w:pPr>
        <w:pStyle w:val="StandardText"/>
        <w:numPr>
          <w:ilvl w:val="0"/>
          <w:numId w:val="27"/>
        </w:numPr>
        <w:rPr>
          <w:sz w:val="20"/>
        </w:rPr>
      </w:pPr>
      <w:r w:rsidRPr="002D7094">
        <w:rPr>
          <w:sz w:val="20"/>
        </w:rPr>
        <w:t xml:space="preserve">Click </w:t>
      </w:r>
      <w:r w:rsidRPr="002D7094">
        <w:rPr>
          <w:b/>
          <w:sz w:val="20"/>
        </w:rPr>
        <w:t>Add new code</w:t>
      </w:r>
      <w:r w:rsidRPr="002D7094">
        <w:rPr>
          <w:sz w:val="20"/>
        </w:rPr>
        <w:t>.</w:t>
      </w:r>
    </w:p>
    <w:p w:rsidR="003266C8" w:rsidRPr="002D7094" w:rsidRDefault="003266C8" w:rsidP="004052D4">
      <w:pPr>
        <w:pStyle w:val="StandardText"/>
        <w:numPr>
          <w:ilvl w:val="0"/>
          <w:numId w:val="27"/>
        </w:numPr>
        <w:rPr>
          <w:sz w:val="20"/>
        </w:rPr>
      </w:pPr>
      <w:r w:rsidRPr="002D7094">
        <w:rPr>
          <w:sz w:val="20"/>
        </w:rPr>
        <w:t xml:space="preserve">Name the code in the </w:t>
      </w:r>
      <w:r w:rsidRPr="002D7094">
        <w:rPr>
          <w:b/>
          <w:sz w:val="20"/>
        </w:rPr>
        <w:t>Code field</w:t>
      </w:r>
      <w:r w:rsidRPr="002D7094">
        <w:rPr>
          <w:sz w:val="20"/>
        </w:rPr>
        <w:t>. See Figure 2-2.</w:t>
      </w:r>
    </w:p>
    <w:p w:rsidR="003266C8" w:rsidRPr="002D7094" w:rsidRDefault="003266C8" w:rsidP="004052D4">
      <w:pPr>
        <w:pStyle w:val="StandardText"/>
        <w:numPr>
          <w:ilvl w:val="0"/>
          <w:numId w:val="27"/>
        </w:numPr>
        <w:rPr>
          <w:sz w:val="20"/>
        </w:rPr>
      </w:pPr>
      <w:r w:rsidRPr="002D7094">
        <w:rPr>
          <w:sz w:val="20"/>
        </w:rPr>
        <w:t xml:space="preserve">Add a Description in the </w:t>
      </w:r>
      <w:r w:rsidRPr="002D7094">
        <w:rPr>
          <w:b/>
          <w:sz w:val="20"/>
        </w:rPr>
        <w:t>Description</w:t>
      </w:r>
      <w:r w:rsidRPr="002D7094">
        <w:rPr>
          <w:sz w:val="20"/>
        </w:rPr>
        <w:t xml:space="preserve"> field. This should be the job title corresponding to the job code. It will always accompany the job code in </w:t>
      </w:r>
      <w:r w:rsidRPr="002D7094">
        <w:rPr>
          <w:i/>
          <w:sz w:val="20"/>
        </w:rPr>
        <w:t>BrassRing</w:t>
      </w:r>
      <w:r w:rsidRPr="002D7094">
        <w:rPr>
          <w:sz w:val="20"/>
        </w:rPr>
        <w:t>.</w:t>
      </w:r>
    </w:p>
    <w:p w:rsidR="003266C8" w:rsidRPr="002D7094" w:rsidRDefault="003266C8" w:rsidP="004052D4">
      <w:pPr>
        <w:pStyle w:val="StandardText"/>
        <w:numPr>
          <w:ilvl w:val="0"/>
          <w:numId w:val="27"/>
        </w:numPr>
        <w:rPr>
          <w:sz w:val="20"/>
        </w:rPr>
      </w:pPr>
      <w:r w:rsidRPr="002D7094">
        <w:rPr>
          <w:sz w:val="20"/>
        </w:rPr>
        <w:t xml:space="preserve">Click </w:t>
      </w:r>
      <w:r w:rsidRPr="002D7094">
        <w:rPr>
          <w:b/>
          <w:sz w:val="20"/>
        </w:rPr>
        <w:t>Save</w:t>
      </w:r>
      <w:r w:rsidRPr="002D7094">
        <w:rPr>
          <w:sz w:val="20"/>
        </w:rPr>
        <w:t>.</w:t>
      </w:r>
    </w:p>
    <w:p w:rsidR="003266C8" w:rsidRPr="002D7094" w:rsidRDefault="003266C8" w:rsidP="004052D4">
      <w:pPr>
        <w:pStyle w:val="StandardText"/>
        <w:numPr>
          <w:ilvl w:val="0"/>
          <w:numId w:val="27"/>
        </w:numPr>
        <w:rPr>
          <w:sz w:val="20"/>
        </w:rPr>
      </w:pPr>
      <w:r w:rsidRPr="002D7094">
        <w:rPr>
          <w:sz w:val="20"/>
        </w:rPr>
        <w:t xml:space="preserve">If your organization is going to associate default req data with job codes, select </w:t>
      </w:r>
      <w:r w:rsidR="00BD0D3D">
        <w:rPr>
          <w:sz w:val="20"/>
        </w:rPr>
        <w:t>a req form</w:t>
      </w:r>
      <w:r w:rsidRPr="002D7094">
        <w:rPr>
          <w:sz w:val="20"/>
        </w:rPr>
        <w:t xml:space="preserve"> to associate with the job code. See Figure 2-3. </w:t>
      </w:r>
    </w:p>
    <w:p w:rsidR="003266C8" w:rsidRPr="002D7094" w:rsidRDefault="003266C8" w:rsidP="004052D4">
      <w:pPr>
        <w:pStyle w:val="StandardText"/>
        <w:numPr>
          <w:ilvl w:val="0"/>
          <w:numId w:val="27"/>
        </w:numPr>
        <w:rPr>
          <w:sz w:val="20"/>
        </w:rPr>
      </w:pPr>
      <w:r w:rsidRPr="002D7094">
        <w:rPr>
          <w:sz w:val="20"/>
        </w:rPr>
        <w:t xml:space="preserve">Click </w:t>
      </w:r>
      <w:r w:rsidRPr="002D7094">
        <w:rPr>
          <w:b/>
          <w:sz w:val="20"/>
        </w:rPr>
        <w:t>Continue</w:t>
      </w:r>
      <w:r w:rsidRPr="002D7094">
        <w:rPr>
          <w:sz w:val="20"/>
        </w:rPr>
        <w:t>.</w:t>
      </w:r>
    </w:p>
    <w:p w:rsidR="003266C8" w:rsidRPr="002D7094" w:rsidRDefault="003266C8" w:rsidP="004052D4">
      <w:pPr>
        <w:pStyle w:val="StandardText"/>
        <w:numPr>
          <w:ilvl w:val="0"/>
          <w:numId w:val="27"/>
        </w:numPr>
        <w:rPr>
          <w:sz w:val="20"/>
        </w:rPr>
      </w:pPr>
      <w:r w:rsidRPr="002D7094">
        <w:rPr>
          <w:sz w:val="20"/>
        </w:rPr>
        <w:t>Complete those fields on the req form that should populate when the job code is selected by individuals creating reqs.</w:t>
      </w:r>
    </w:p>
    <w:p w:rsidR="003266C8" w:rsidRPr="002D7094" w:rsidRDefault="003266C8" w:rsidP="002D64FD">
      <w:pPr>
        <w:pStyle w:val="StandardText"/>
        <w:ind w:left="1440"/>
        <w:rPr>
          <w:sz w:val="20"/>
        </w:rPr>
      </w:pPr>
      <w:r w:rsidRPr="002D7094">
        <w:rPr>
          <w:sz w:val="20"/>
          <w:u w:val="single"/>
        </w:rPr>
        <w:t>Note:</w:t>
      </w:r>
      <w:r w:rsidRPr="002D7094">
        <w:rPr>
          <w:sz w:val="20"/>
        </w:rPr>
        <w:t xml:space="preserve"> None of the fields on the Req form have a red asterisk. You are not adding a real req; you are determining which fields should pre-populate on the req form whenever a job code is selected during the req creation process. If your organization uses additional languages, you can click the language toggle at the top of the screen to add defaults for that language. </w:t>
      </w:r>
    </w:p>
    <w:p w:rsidR="003266C8" w:rsidRPr="002D7094" w:rsidRDefault="003266C8" w:rsidP="004052D4">
      <w:pPr>
        <w:pStyle w:val="StandardText"/>
        <w:numPr>
          <w:ilvl w:val="0"/>
          <w:numId w:val="27"/>
        </w:numPr>
        <w:rPr>
          <w:sz w:val="20"/>
        </w:rPr>
      </w:pPr>
      <w:r w:rsidRPr="002D7094">
        <w:rPr>
          <w:sz w:val="20"/>
        </w:rPr>
        <w:t xml:space="preserve">Click </w:t>
      </w:r>
      <w:r w:rsidRPr="002D7094">
        <w:rPr>
          <w:b/>
          <w:sz w:val="20"/>
        </w:rPr>
        <w:t>Save and continue</w:t>
      </w:r>
      <w:r w:rsidRPr="002D7094">
        <w:rPr>
          <w:sz w:val="20"/>
        </w:rPr>
        <w:t>.</w:t>
      </w:r>
    </w:p>
    <w:p w:rsidR="002D64FD" w:rsidRPr="002D7094" w:rsidRDefault="002D64FD" w:rsidP="004052D4">
      <w:pPr>
        <w:pStyle w:val="StandardText"/>
        <w:numPr>
          <w:ilvl w:val="0"/>
          <w:numId w:val="27"/>
        </w:numPr>
        <w:rPr>
          <w:sz w:val="20"/>
        </w:rPr>
      </w:pPr>
      <w:r w:rsidRPr="002D7094">
        <w:rPr>
          <w:sz w:val="20"/>
        </w:rPr>
        <w:t>If you selected more than one req form in Step 7, you will be prompted to go through the next req form after completing one.</w:t>
      </w:r>
    </w:p>
    <w:p w:rsidR="002D64FD" w:rsidRPr="002D7094" w:rsidRDefault="002D64FD" w:rsidP="004052D4">
      <w:pPr>
        <w:pStyle w:val="StandardText"/>
        <w:numPr>
          <w:ilvl w:val="0"/>
          <w:numId w:val="27"/>
        </w:numPr>
        <w:rPr>
          <w:noProof/>
          <w:sz w:val="20"/>
        </w:rPr>
      </w:pPr>
      <w:r w:rsidRPr="002D7094">
        <w:rPr>
          <w:sz w:val="20"/>
        </w:rPr>
        <w:t>The Posting Screen will appear with the Talent Gateway(s) your company is using. Set the default settings for the Talent Gateway(s), select default questions and score those questions (if available/appropriate).</w:t>
      </w:r>
    </w:p>
    <w:p w:rsidR="002D64FD" w:rsidRPr="002D7094" w:rsidRDefault="002D64FD" w:rsidP="004052D4">
      <w:pPr>
        <w:pStyle w:val="StandardText"/>
        <w:numPr>
          <w:ilvl w:val="0"/>
          <w:numId w:val="27"/>
        </w:numPr>
        <w:rPr>
          <w:noProof/>
          <w:sz w:val="20"/>
        </w:rPr>
      </w:pPr>
      <w:r w:rsidRPr="002D7094">
        <w:rPr>
          <w:sz w:val="20"/>
        </w:rPr>
        <w:t xml:space="preserve">Click </w:t>
      </w:r>
      <w:r w:rsidRPr="002D7094">
        <w:rPr>
          <w:b/>
          <w:sz w:val="20"/>
        </w:rPr>
        <w:t>Continue.</w:t>
      </w:r>
    </w:p>
    <w:p w:rsidR="002D64FD" w:rsidRPr="002D7094" w:rsidRDefault="006F7068" w:rsidP="004052D4">
      <w:pPr>
        <w:pStyle w:val="StandardText"/>
        <w:numPr>
          <w:ilvl w:val="0"/>
          <w:numId w:val="27"/>
        </w:numPr>
        <w:rPr>
          <w:noProof/>
          <w:sz w:val="20"/>
        </w:rPr>
      </w:pPr>
      <w:r>
        <w:rPr>
          <w:sz w:val="20"/>
        </w:rPr>
        <w:t>T</w:t>
      </w:r>
      <w:r w:rsidR="002D64FD" w:rsidRPr="002D7094">
        <w:rPr>
          <w:sz w:val="20"/>
        </w:rPr>
        <w:t>ype a default message to the first approver and Req team.</w:t>
      </w:r>
    </w:p>
    <w:p w:rsidR="002D64FD" w:rsidRPr="002D7094" w:rsidRDefault="002D64FD" w:rsidP="004052D4">
      <w:pPr>
        <w:pStyle w:val="StandardText"/>
        <w:numPr>
          <w:ilvl w:val="0"/>
          <w:numId w:val="27"/>
        </w:numPr>
        <w:rPr>
          <w:noProof/>
          <w:sz w:val="20"/>
        </w:rPr>
      </w:pPr>
      <w:r w:rsidRPr="002D7094">
        <w:rPr>
          <w:sz w:val="20"/>
        </w:rPr>
        <w:t xml:space="preserve">Click </w:t>
      </w:r>
      <w:r w:rsidRPr="002D7094">
        <w:rPr>
          <w:b/>
          <w:bCs/>
          <w:sz w:val="20"/>
        </w:rPr>
        <w:t>Finish.</w:t>
      </w:r>
    </w:p>
    <w:p w:rsidR="003266C8" w:rsidRPr="002D7094" w:rsidRDefault="003266C8" w:rsidP="00C650BD">
      <w:pPr>
        <w:rPr>
          <w:rFonts w:ascii="IBM Plex Sans" w:hAnsi="IBM Plex Sans"/>
          <w:sz w:val="18"/>
        </w:rPr>
      </w:pPr>
    </w:p>
    <w:p w:rsidR="002D64FD" w:rsidRPr="002D7094" w:rsidRDefault="002D64FD" w:rsidP="004052D4">
      <w:pPr>
        <w:pStyle w:val="StandardText"/>
        <w:numPr>
          <w:ilvl w:val="0"/>
          <w:numId w:val="30"/>
        </w:numPr>
        <w:rPr>
          <w:b/>
          <w:noProof/>
          <w:color w:val="C00000"/>
          <w:sz w:val="20"/>
        </w:rPr>
      </w:pPr>
      <w:r w:rsidRPr="002D7094">
        <w:rPr>
          <w:b/>
          <w:noProof/>
          <w:color w:val="C00000"/>
          <w:sz w:val="20"/>
        </w:rPr>
        <w:t>It is best practice to use the same naming convention when adding job codes. This will help retain data integrity.</w:t>
      </w:r>
    </w:p>
    <w:p w:rsidR="002D64FD" w:rsidRPr="002D7094" w:rsidRDefault="002D64FD" w:rsidP="002D64FD">
      <w:pPr>
        <w:pStyle w:val="StandardText"/>
        <w:ind w:left="720"/>
        <w:rPr>
          <w:b/>
          <w:noProof/>
          <w:color w:val="C00000"/>
          <w:sz w:val="20"/>
        </w:rPr>
      </w:pPr>
    </w:p>
    <w:p w:rsidR="002D64FD" w:rsidRPr="002D7094" w:rsidRDefault="002D64FD" w:rsidP="004052D4">
      <w:pPr>
        <w:pStyle w:val="StandardText"/>
        <w:numPr>
          <w:ilvl w:val="0"/>
          <w:numId w:val="30"/>
        </w:numPr>
        <w:rPr>
          <w:sz w:val="20"/>
        </w:rPr>
      </w:pPr>
      <w:r w:rsidRPr="002D7094">
        <w:rPr>
          <w:b/>
          <w:color w:val="C00000"/>
          <w:sz w:val="20"/>
        </w:rPr>
        <w:t xml:space="preserve">If your company is not using req default data with job codes, you will only need to enter the Job code, job title, and the appropriate job description. The job </w:t>
      </w:r>
      <w:r w:rsidR="00BD0D3D">
        <w:rPr>
          <w:b/>
          <w:color w:val="C00000"/>
          <w:sz w:val="20"/>
        </w:rPr>
        <w:t>description that you enter</w:t>
      </w:r>
      <w:r w:rsidRPr="002D7094">
        <w:rPr>
          <w:b/>
          <w:color w:val="C00000"/>
          <w:sz w:val="20"/>
        </w:rPr>
        <w:t xml:space="preserve"> will still auto-populate on the req form.</w:t>
      </w:r>
    </w:p>
    <w:p w:rsidR="002D64FD" w:rsidRDefault="002D64FD" w:rsidP="00C650BD">
      <w:pPr>
        <w:rPr>
          <w:rFonts w:ascii="IBM Plex Sans" w:hAnsi="IBM Plex Sans"/>
        </w:rPr>
      </w:pPr>
    </w:p>
    <w:p w:rsidR="002D64FD" w:rsidRDefault="00620485" w:rsidP="00ED47A1">
      <w:pPr>
        <w:jc w:val="center"/>
        <w:rPr>
          <w:noProof/>
          <w:lang w:val="en-US"/>
        </w:rPr>
      </w:pPr>
      <w:r>
        <w:rPr>
          <w:noProof/>
          <w:lang w:val="en-US"/>
        </w:rPr>
        <w:drawing>
          <wp:inline distT="0" distB="0" distL="0" distR="0">
            <wp:extent cx="4292600" cy="3676650"/>
            <wp:effectExtent l="19050" t="19050" r="0" b="0"/>
            <wp:docPr id="3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2600" cy="3676650"/>
                    </a:xfrm>
                    <a:prstGeom prst="rect">
                      <a:avLst/>
                    </a:prstGeom>
                    <a:noFill/>
                    <a:ln w="9525" cmpd="sng">
                      <a:solidFill>
                        <a:srgbClr val="4F81BD"/>
                      </a:solidFill>
                      <a:miter lim="800000"/>
                      <a:headEnd/>
                      <a:tailEnd/>
                    </a:ln>
                    <a:effectLst/>
                  </pic:spPr>
                </pic:pic>
              </a:graphicData>
            </a:graphic>
          </wp:inline>
        </w:drawing>
      </w:r>
    </w:p>
    <w:p w:rsidR="00ED47A1" w:rsidRPr="002D7094" w:rsidRDefault="00ED47A1" w:rsidP="00ED47A1">
      <w:pPr>
        <w:pStyle w:val="StandardText"/>
        <w:jc w:val="center"/>
        <w:rPr>
          <w:b/>
          <w:color w:val="548DD4"/>
          <w:sz w:val="20"/>
          <w:szCs w:val="20"/>
        </w:rPr>
      </w:pPr>
      <w:r w:rsidRPr="002D7094">
        <w:rPr>
          <w:b/>
          <w:color w:val="548DD4"/>
          <w:sz w:val="20"/>
          <w:szCs w:val="20"/>
        </w:rPr>
        <w:t xml:space="preserve">Figure 2- </w:t>
      </w:r>
      <w:r w:rsidRPr="002D7094">
        <w:rPr>
          <w:b/>
          <w:color w:val="548DD4"/>
          <w:sz w:val="20"/>
          <w:szCs w:val="20"/>
        </w:rPr>
        <w:fldChar w:fldCharType="begin"/>
      </w:r>
      <w:r w:rsidRPr="002D7094">
        <w:rPr>
          <w:b/>
          <w:color w:val="548DD4"/>
          <w:sz w:val="20"/>
          <w:szCs w:val="20"/>
        </w:rPr>
        <w:instrText xml:space="preserve"> SEQ Figure_2- \* ARABIC </w:instrText>
      </w:r>
      <w:r w:rsidRPr="002D7094">
        <w:rPr>
          <w:b/>
          <w:color w:val="548DD4"/>
          <w:sz w:val="20"/>
          <w:szCs w:val="20"/>
        </w:rPr>
        <w:fldChar w:fldCharType="separate"/>
      </w:r>
      <w:r w:rsidR="00931075">
        <w:rPr>
          <w:b/>
          <w:noProof/>
          <w:color w:val="548DD4"/>
          <w:sz w:val="20"/>
          <w:szCs w:val="20"/>
        </w:rPr>
        <w:t>2</w:t>
      </w:r>
      <w:r w:rsidRPr="002D7094">
        <w:rPr>
          <w:b/>
          <w:noProof/>
          <w:color w:val="548DD4"/>
          <w:sz w:val="20"/>
          <w:szCs w:val="20"/>
        </w:rPr>
        <w:fldChar w:fldCharType="end"/>
      </w:r>
      <w:r w:rsidRPr="002D7094">
        <w:rPr>
          <w:b/>
          <w:color w:val="548DD4"/>
          <w:sz w:val="20"/>
          <w:szCs w:val="20"/>
        </w:rPr>
        <w:t>: Adding a job code</w:t>
      </w:r>
    </w:p>
    <w:p w:rsidR="00ED47A1" w:rsidRDefault="00ED47A1" w:rsidP="00ED47A1">
      <w:pPr>
        <w:jc w:val="center"/>
        <w:rPr>
          <w:noProof/>
          <w:lang w:val="en-US"/>
        </w:rPr>
      </w:pPr>
    </w:p>
    <w:p w:rsidR="00ED47A1" w:rsidRDefault="00620485" w:rsidP="00ED47A1">
      <w:pPr>
        <w:jc w:val="center"/>
        <w:rPr>
          <w:noProof/>
          <w:lang w:val="en-US"/>
        </w:rPr>
      </w:pPr>
      <w:r>
        <w:rPr>
          <w:noProof/>
          <w:lang w:val="en-US"/>
        </w:rPr>
        <w:drawing>
          <wp:inline distT="0" distB="0" distL="0" distR="0">
            <wp:extent cx="3365500" cy="1562100"/>
            <wp:effectExtent l="19050" t="19050" r="635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11375" b="3529"/>
                    <a:stretch>
                      <a:fillRect/>
                    </a:stretch>
                  </pic:blipFill>
                  <pic:spPr bwMode="auto">
                    <a:xfrm>
                      <a:off x="0" y="0"/>
                      <a:ext cx="3365500" cy="1562100"/>
                    </a:xfrm>
                    <a:prstGeom prst="rect">
                      <a:avLst/>
                    </a:prstGeom>
                    <a:noFill/>
                    <a:ln w="9525" cmpd="sng">
                      <a:solidFill>
                        <a:srgbClr val="4F81BD"/>
                      </a:solidFill>
                      <a:miter lim="800000"/>
                      <a:headEnd/>
                      <a:tailEnd/>
                    </a:ln>
                    <a:effectLst/>
                  </pic:spPr>
                </pic:pic>
              </a:graphicData>
            </a:graphic>
          </wp:inline>
        </w:drawing>
      </w:r>
    </w:p>
    <w:p w:rsidR="00ED47A1" w:rsidRPr="002D7094" w:rsidRDefault="00ED47A1" w:rsidP="00ED47A1">
      <w:pPr>
        <w:pStyle w:val="StandardText"/>
        <w:jc w:val="center"/>
        <w:rPr>
          <w:b/>
          <w:color w:val="548DD4"/>
          <w:sz w:val="20"/>
        </w:rPr>
      </w:pPr>
      <w:r w:rsidRPr="002D7094">
        <w:rPr>
          <w:b/>
          <w:color w:val="548DD4"/>
          <w:sz w:val="20"/>
        </w:rPr>
        <w:t xml:space="preserve">Figure 2- </w:t>
      </w:r>
      <w:r w:rsidRPr="002D7094">
        <w:rPr>
          <w:b/>
          <w:color w:val="548DD4"/>
          <w:sz w:val="20"/>
        </w:rPr>
        <w:fldChar w:fldCharType="begin"/>
      </w:r>
      <w:r w:rsidRPr="002D7094">
        <w:rPr>
          <w:b/>
          <w:color w:val="548DD4"/>
          <w:sz w:val="20"/>
        </w:rPr>
        <w:instrText xml:space="preserve"> SEQ Figure_2- \* ARABIC </w:instrText>
      </w:r>
      <w:r w:rsidRPr="002D7094">
        <w:rPr>
          <w:b/>
          <w:color w:val="548DD4"/>
          <w:sz w:val="20"/>
        </w:rPr>
        <w:fldChar w:fldCharType="separate"/>
      </w:r>
      <w:r w:rsidR="00931075">
        <w:rPr>
          <w:b/>
          <w:noProof/>
          <w:color w:val="548DD4"/>
          <w:sz w:val="20"/>
        </w:rPr>
        <w:t>3</w:t>
      </w:r>
      <w:r w:rsidRPr="002D7094">
        <w:rPr>
          <w:b/>
          <w:noProof/>
          <w:color w:val="548DD4"/>
          <w:sz w:val="20"/>
        </w:rPr>
        <w:fldChar w:fldCharType="end"/>
      </w:r>
      <w:r w:rsidRPr="002D7094">
        <w:rPr>
          <w:b/>
          <w:color w:val="548DD4"/>
          <w:sz w:val="20"/>
        </w:rPr>
        <w:t>: Selecting req forms</w:t>
      </w:r>
    </w:p>
    <w:p w:rsidR="004214A9" w:rsidRPr="002D7094" w:rsidRDefault="004214A9" w:rsidP="00ED47A1">
      <w:pPr>
        <w:jc w:val="center"/>
        <w:rPr>
          <w:noProof/>
          <w:sz w:val="18"/>
          <w:lang w:val="en-US"/>
        </w:rPr>
      </w:pPr>
    </w:p>
    <w:p w:rsidR="004214A9" w:rsidRPr="002D7094" w:rsidRDefault="004214A9" w:rsidP="00ED47A1">
      <w:pPr>
        <w:jc w:val="center"/>
        <w:rPr>
          <w:noProof/>
          <w:sz w:val="18"/>
          <w:lang w:val="en-US"/>
        </w:rPr>
      </w:pPr>
    </w:p>
    <w:p w:rsidR="004214A9" w:rsidRPr="002D7094" w:rsidRDefault="004214A9" w:rsidP="004214A9">
      <w:pPr>
        <w:pStyle w:val="Heading3"/>
        <w:rPr>
          <w:rFonts w:ascii="IBM Plex Sans" w:hAnsi="IBM Plex Sans"/>
        </w:rPr>
      </w:pPr>
      <w:bookmarkStart w:id="53" w:name="_Toc509586633"/>
      <w:r w:rsidRPr="002D7094">
        <w:rPr>
          <w:rFonts w:ascii="IBM Plex Sans" w:hAnsi="IBM Plex Sans"/>
        </w:rPr>
        <w:t>Editing Job Codes</w:t>
      </w:r>
      <w:bookmarkEnd w:id="53"/>
      <w:r w:rsidRPr="002D7094">
        <w:rPr>
          <w:rFonts w:ascii="IBM Plex Sans" w:hAnsi="IBM Plex Sans"/>
        </w:rPr>
        <w:t xml:space="preserve"> </w:t>
      </w:r>
    </w:p>
    <w:p w:rsidR="004214A9" w:rsidRPr="002D7094" w:rsidRDefault="004214A9" w:rsidP="004E6AF8">
      <w:pPr>
        <w:pStyle w:val="StandardText"/>
        <w:spacing w:before="0" w:after="0"/>
        <w:rPr>
          <w:sz w:val="20"/>
        </w:rPr>
      </w:pPr>
    </w:p>
    <w:p w:rsidR="004214A9" w:rsidRPr="002D7094" w:rsidRDefault="004214A9" w:rsidP="004214A9">
      <w:pPr>
        <w:pStyle w:val="StandardText"/>
        <w:ind w:firstLine="720"/>
        <w:rPr>
          <w:sz w:val="20"/>
        </w:rPr>
      </w:pPr>
      <w:r w:rsidRPr="002D7094">
        <w:rPr>
          <w:sz w:val="20"/>
        </w:rPr>
        <w:t>To edit a job code:</w:t>
      </w:r>
    </w:p>
    <w:p w:rsidR="004214A9" w:rsidRPr="002D7094" w:rsidRDefault="004214A9" w:rsidP="004214A9">
      <w:pPr>
        <w:pStyle w:val="StandardText"/>
        <w:rPr>
          <w:sz w:val="18"/>
        </w:rPr>
      </w:pPr>
    </w:p>
    <w:p w:rsidR="004214A9" w:rsidRPr="002D7094" w:rsidRDefault="004214A9" w:rsidP="004052D4">
      <w:pPr>
        <w:pStyle w:val="StandardText"/>
        <w:numPr>
          <w:ilvl w:val="0"/>
          <w:numId w:val="31"/>
        </w:numPr>
        <w:rPr>
          <w:sz w:val="20"/>
        </w:rPr>
      </w:pPr>
      <w:r w:rsidRPr="002D7094">
        <w:rPr>
          <w:sz w:val="20"/>
        </w:rPr>
        <w:t xml:space="preserve">From the </w:t>
      </w:r>
      <w:r w:rsidRPr="002D7094">
        <w:rPr>
          <w:b/>
          <w:sz w:val="20"/>
        </w:rPr>
        <w:t xml:space="preserve">Hiring Navigation icon </w:t>
      </w:r>
      <w:r w:rsidR="00620485">
        <w:rPr>
          <w:b/>
          <w:noProof/>
          <w:sz w:val="20"/>
        </w:rPr>
        <w:drawing>
          <wp:inline distT="0" distB="0" distL="0" distR="0">
            <wp:extent cx="457200" cy="165100"/>
            <wp:effectExtent l="0" t="0" r="0" b="0"/>
            <wp:docPr id="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rPr>
        <w:t xml:space="preserve">, select </w:t>
      </w:r>
      <w:r w:rsidRPr="002D7094">
        <w:rPr>
          <w:b/>
          <w:sz w:val="20"/>
        </w:rPr>
        <w:t xml:space="preserve">Admin </w:t>
      </w:r>
      <w:r w:rsidRPr="002D7094">
        <w:rPr>
          <w:b/>
          <w:sz w:val="20"/>
        </w:rPr>
        <w:sym w:font="ZapfDingbats BT" w:char="F0DE"/>
      </w:r>
      <w:r w:rsidRPr="002D7094">
        <w:rPr>
          <w:b/>
          <w:sz w:val="20"/>
        </w:rPr>
        <w:t xml:space="preserve"> </w:t>
      </w:r>
      <w:proofErr w:type="spellStart"/>
      <w:r w:rsidRPr="002D7094">
        <w:rPr>
          <w:b/>
          <w:sz w:val="20"/>
        </w:rPr>
        <w:t>Admin</w:t>
      </w:r>
      <w:proofErr w:type="spellEnd"/>
      <w:r w:rsidRPr="002D7094">
        <w:rPr>
          <w:b/>
          <w:sz w:val="20"/>
        </w:rPr>
        <w:t xml:space="preserve">+ </w:t>
      </w:r>
      <w:r w:rsidRPr="002D7094">
        <w:rPr>
          <w:b/>
          <w:sz w:val="20"/>
        </w:rPr>
        <w:sym w:font="ZapfDingbats BT" w:char="F0DE"/>
      </w:r>
      <w:r w:rsidRPr="002D7094">
        <w:rPr>
          <w:b/>
          <w:sz w:val="20"/>
        </w:rPr>
        <w:t xml:space="preserve"> Codes</w:t>
      </w:r>
      <w:r w:rsidRPr="002D7094">
        <w:rPr>
          <w:sz w:val="20"/>
        </w:rPr>
        <w:t>.</w:t>
      </w:r>
    </w:p>
    <w:p w:rsidR="004214A9" w:rsidRPr="002D7094" w:rsidRDefault="00BD0D3D" w:rsidP="004052D4">
      <w:pPr>
        <w:pStyle w:val="StandardText"/>
        <w:numPr>
          <w:ilvl w:val="0"/>
          <w:numId w:val="31"/>
        </w:numPr>
        <w:rPr>
          <w:sz w:val="20"/>
        </w:rPr>
      </w:pPr>
      <w:r>
        <w:rPr>
          <w:sz w:val="20"/>
        </w:rPr>
        <w:t>In the Administer code list,</w:t>
      </w:r>
      <w:r w:rsidR="004214A9" w:rsidRPr="002D7094">
        <w:rPr>
          <w:sz w:val="20"/>
        </w:rPr>
        <w:t xml:space="preserve"> find the code type to edit and click the edit </w:t>
      </w:r>
      <w:r w:rsidR="00620485">
        <w:rPr>
          <w:noProof/>
          <w:sz w:val="20"/>
        </w:rPr>
        <w:drawing>
          <wp:inline distT="0" distB="0" distL="0" distR="0">
            <wp:extent cx="133350" cy="190500"/>
            <wp:effectExtent l="0" t="0" r="0" b="0"/>
            <wp:docPr id="42" name="Picture 132"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4214A9" w:rsidRPr="002D7094">
        <w:rPr>
          <w:sz w:val="20"/>
        </w:rPr>
        <w:t xml:space="preserve"> icon.</w:t>
      </w:r>
    </w:p>
    <w:p w:rsidR="004214A9" w:rsidRPr="002D7094" w:rsidRDefault="004214A9" w:rsidP="004052D4">
      <w:pPr>
        <w:pStyle w:val="StandardText"/>
        <w:numPr>
          <w:ilvl w:val="0"/>
          <w:numId w:val="31"/>
        </w:numPr>
        <w:rPr>
          <w:sz w:val="20"/>
        </w:rPr>
      </w:pPr>
      <w:r w:rsidRPr="002D7094">
        <w:rPr>
          <w:sz w:val="20"/>
        </w:rPr>
        <w:t xml:space="preserve">You </w:t>
      </w:r>
      <w:r w:rsidR="00672199">
        <w:rPr>
          <w:sz w:val="20"/>
        </w:rPr>
        <w:t>might</w:t>
      </w:r>
      <w:r w:rsidRPr="002D7094">
        <w:rPr>
          <w:sz w:val="20"/>
        </w:rPr>
        <w:t xml:space="preserve"> notice a checkbox appearing in step 2 (Replace the req template default job description with the above job code job description), if your company uses default job code data. If left unchecked, the contents of the job description field while editing job codes will not replace the contents of the req template default job description field. If checked, the contents of the req template default job description field are replaced with the job description from the Edit code page. This checkbox is visible only when editing job codes, not when adding them.</w:t>
      </w:r>
    </w:p>
    <w:p w:rsidR="004214A9" w:rsidRPr="002D7094" w:rsidRDefault="004214A9" w:rsidP="004052D4">
      <w:pPr>
        <w:pStyle w:val="StandardText"/>
        <w:numPr>
          <w:ilvl w:val="0"/>
          <w:numId w:val="31"/>
        </w:numPr>
        <w:rPr>
          <w:sz w:val="20"/>
        </w:rPr>
      </w:pPr>
      <w:r w:rsidRPr="002D7094">
        <w:rPr>
          <w:sz w:val="20"/>
        </w:rPr>
        <w:t>On the Edit code page, make your changes.</w:t>
      </w:r>
    </w:p>
    <w:p w:rsidR="004214A9" w:rsidRPr="002D7094" w:rsidRDefault="004214A9" w:rsidP="004052D4">
      <w:pPr>
        <w:pStyle w:val="StandardText"/>
        <w:numPr>
          <w:ilvl w:val="0"/>
          <w:numId w:val="31"/>
        </w:numPr>
        <w:rPr>
          <w:sz w:val="20"/>
        </w:rPr>
      </w:pPr>
      <w:r w:rsidRPr="002D7094">
        <w:rPr>
          <w:sz w:val="20"/>
        </w:rPr>
        <w:t xml:space="preserve">Click </w:t>
      </w:r>
      <w:r w:rsidRPr="002D7094">
        <w:rPr>
          <w:b/>
          <w:sz w:val="20"/>
        </w:rPr>
        <w:t>Save</w:t>
      </w:r>
      <w:r w:rsidRPr="002D7094">
        <w:rPr>
          <w:sz w:val="20"/>
        </w:rPr>
        <w:t>.</w:t>
      </w:r>
    </w:p>
    <w:p w:rsidR="004214A9" w:rsidRPr="002D7094" w:rsidRDefault="004214A9" w:rsidP="004052D4">
      <w:pPr>
        <w:pStyle w:val="StandardText"/>
        <w:numPr>
          <w:ilvl w:val="0"/>
          <w:numId w:val="31"/>
        </w:numPr>
        <w:rPr>
          <w:sz w:val="20"/>
        </w:rPr>
      </w:pPr>
      <w:r w:rsidRPr="002D7094">
        <w:rPr>
          <w:sz w:val="20"/>
        </w:rPr>
        <w:t xml:space="preserve">Click </w:t>
      </w:r>
      <w:r w:rsidRPr="002D7094">
        <w:rPr>
          <w:b/>
          <w:sz w:val="20"/>
        </w:rPr>
        <w:t>OK</w:t>
      </w:r>
      <w:r w:rsidRPr="002D7094">
        <w:rPr>
          <w:sz w:val="20"/>
        </w:rPr>
        <w:t>.</w:t>
      </w:r>
    </w:p>
    <w:p w:rsidR="004214A9" w:rsidRPr="002D7094" w:rsidRDefault="004214A9" w:rsidP="004214A9">
      <w:pPr>
        <w:pStyle w:val="StandardText"/>
        <w:rPr>
          <w:sz w:val="20"/>
        </w:rPr>
      </w:pPr>
    </w:p>
    <w:p w:rsidR="004214A9" w:rsidRPr="002D7094" w:rsidRDefault="004214A9" w:rsidP="004214A9">
      <w:pPr>
        <w:pStyle w:val="Heading3"/>
        <w:rPr>
          <w:rFonts w:ascii="IBM Plex Sans" w:hAnsi="IBM Plex Sans"/>
        </w:rPr>
      </w:pPr>
      <w:bookmarkStart w:id="54" w:name="_Toc195000511"/>
      <w:bookmarkStart w:id="55" w:name="_Toc509586634"/>
      <w:r w:rsidRPr="002D7094">
        <w:rPr>
          <w:rFonts w:ascii="IBM Plex Sans" w:hAnsi="IBM Plex Sans"/>
        </w:rPr>
        <w:t>Adding Source Codes</w:t>
      </w:r>
      <w:bookmarkEnd w:id="54"/>
      <w:bookmarkEnd w:id="55"/>
    </w:p>
    <w:p w:rsidR="004214A9" w:rsidRPr="002D7094" w:rsidRDefault="004214A9" w:rsidP="004214A9">
      <w:pPr>
        <w:pStyle w:val="StandardText"/>
        <w:rPr>
          <w:sz w:val="20"/>
        </w:rPr>
      </w:pPr>
    </w:p>
    <w:p w:rsidR="004214A9" w:rsidRPr="002D7094" w:rsidRDefault="004214A9" w:rsidP="004214A9">
      <w:pPr>
        <w:pStyle w:val="StandardText"/>
        <w:rPr>
          <w:sz w:val="20"/>
          <w:szCs w:val="20"/>
        </w:rPr>
      </w:pPr>
      <w:r w:rsidRPr="002D7094">
        <w:rPr>
          <w:sz w:val="20"/>
          <w:szCs w:val="20"/>
        </w:rPr>
        <w:t xml:space="preserve">Source codes identify the source that generated the </w:t>
      </w:r>
      <w:r w:rsidR="00FF6978">
        <w:rPr>
          <w:sz w:val="20"/>
          <w:szCs w:val="20"/>
        </w:rPr>
        <w:t>resume or CV</w:t>
      </w:r>
      <w:r w:rsidRPr="002D7094">
        <w:rPr>
          <w:sz w:val="20"/>
          <w:szCs w:val="20"/>
        </w:rPr>
        <w:t xml:space="preserve"> for your company, such as a job board or newspaper. </w:t>
      </w:r>
    </w:p>
    <w:p w:rsidR="004214A9" w:rsidRPr="002D7094" w:rsidRDefault="004214A9" w:rsidP="004214A9">
      <w:pPr>
        <w:pStyle w:val="StandardText"/>
        <w:rPr>
          <w:sz w:val="20"/>
          <w:szCs w:val="20"/>
        </w:rPr>
      </w:pPr>
    </w:p>
    <w:p w:rsidR="004214A9" w:rsidRPr="002D7094" w:rsidRDefault="004214A9" w:rsidP="004E6AF8">
      <w:pPr>
        <w:pStyle w:val="StandardText"/>
        <w:ind w:left="720"/>
        <w:rPr>
          <w:sz w:val="20"/>
          <w:szCs w:val="20"/>
        </w:rPr>
      </w:pPr>
      <w:r w:rsidRPr="002D7094">
        <w:rPr>
          <w:sz w:val="20"/>
          <w:szCs w:val="20"/>
        </w:rPr>
        <w:t>To add a source code:</w:t>
      </w:r>
    </w:p>
    <w:p w:rsidR="004214A9" w:rsidRPr="002D7094" w:rsidRDefault="004214A9" w:rsidP="004214A9">
      <w:pPr>
        <w:pStyle w:val="StandardText"/>
        <w:rPr>
          <w:sz w:val="20"/>
          <w:szCs w:val="20"/>
        </w:rPr>
      </w:pPr>
    </w:p>
    <w:p w:rsidR="004214A9" w:rsidRPr="002D7094" w:rsidRDefault="004214A9" w:rsidP="004052D4">
      <w:pPr>
        <w:pStyle w:val="StandardText"/>
        <w:numPr>
          <w:ilvl w:val="0"/>
          <w:numId w:val="32"/>
        </w:numPr>
        <w:rPr>
          <w:sz w:val="20"/>
          <w:szCs w:val="20"/>
        </w:rPr>
      </w:pPr>
      <w:r w:rsidRPr="002D7094">
        <w:rPr>
          <w:sz w:val="20"/>
          <w:szCs w:val="20"/>
        </w:rPr>
        <w:t xml:space="preserve">From the </w:t>
      </w:r>
      <w:r w:rsidRPr="002D7094">
        <w:rPr>
          <w:b/>
          <w:sz w:val="20"/>
          <w:szCs w:val="20"/>
        </w:rPr>
        <w:t xml:space="preserve">Hiring Navigation icon </w:t>
      </w:r>
      <w:r w:rsidR="00620485">
        <w:rPr>
          <w:b/>
          <w:noProof/>
          <w:sz w:val="20"/>
          <w:szCs w:val="20"/>
        </w:rPr>
        <w:drawing>
          <wp:inline distT="0" distB="0" distL="0" distR="0">
            <wp:extent cx="457200" cy="165100"/>
            <wp:effectExtent l="0" t="0" r="0" b="0"/>
            <wp:docPr id="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szCs w:val="20"/>
        </w:rPr>
        <w:t xml:space="preserve">, click </w:t>
      </w:r>
      <w:r w:rsidRPr="002D7094">
        <w:rPr>
          <w:b/>
          <w:sz w:val="20"/>
          <w:szCs w:val="20"/>
        </w:rPr>
        <w:t xml:space="preserve">Admin </w:t>
      </w:r>
      <w:r w:rsidRPr="002D7094">
        <w:rPr>
          <w:b/>
          <w:sz w:val="20"/>
          <w:szCs w:val="20"/>
        </w:rPr>
        <w:sym w:font="ZapfDingbats BT" w:char="F0DE"/>
      </w:r>
      <w:r w:rsidRPr="002D7094">
        <w:rPr>
          <w:b/>
          <w:sz w:val="20"/>
          <w:szCs w:val="20"/>
        </w:rPr>
        <w:t xml:space="preserve"> </w:t>
      </w:r>
      <w:proofErr w:type="spellStart"/>
      <w:r w:rsidRPr="002D7094">
        <w:rPr>
          <w:b/>
          <w:sz w:val="20"/>
          <w:szCs w:val="20"/>
        </w:rPr>
        <w:t>Admin</w:t>
      </w:r>
      <w:proofErr w:type="spellEnd"/>
      <w:r w:rsidRPr="002D7094">
        <w:rPr>
          <w:b/>
          <w:sz w:val="20"/>
          <w:szCs w:val="20"/>
        </w:rPr>
        <w:t xml:space="preserve">+ </w:t>
      </w:r>
      <w:r w:rsidRPr="002D7094">
        <w:rPr>
          <w:b/>
          <w:sz w:val="20"/>
          <w:szCs w:val="20"/>
        </w:rPr>
        <w:sym w:font="ZapfDingbats BT" w:char="F0DE"/>
      </w:r>
      <w:r w:rsidRPr="002D7094">
        <w:rPr>
          <w:b/>
          <w:sz w:val="20"/>
          <w:szCs w:val="20"/>
        </w:rPr>
        <w:t xml:space="preserve"> Codes</w:t>
      </w:r>
      <w:r w:rsidRPr="002D7094">
        <w:rPr>
          <w:sz w:val="20"/>
          <w:szCs w:val="20"/>
        </w:rPr>
        <w:t>.</w:t>
      </w:r>
    </w:p>
    <w:p w:rsidR="004214A9" w:rsidRPr="002D7094" w:rsidRDefault="004214A9" w:rsidP="004052D4">
      <w:pPr>
        <w:pStyle w:val="StandardText"/>
        <w:numPr>
          <w:ilvl w:val="0"/>
          <w:numId w:val="32"/>
        </w:numPr>
        <w:rPr>
          <w:sz w:val="20"/>
          <w:szCs w:val="20"/>
        </w:rPr>
      </w:pPr>
      <w:r w:rsidRPr="002D7094">
        <w:rPr>
          <w:sz w:val="20"/>
          <w:szCs w:val="20"/>
        </w:rPr>
        <w:t xml:space="preserve">Click the </w:t>
      </w:r>
      <w:r w:rsidRPr="002D7094">
        <w:rPr>
          <w:b/>
          <w:sz w:val="20"/>
          <w:szCs w:val="20"/>
        </w:rPr>
        <w:t>Administer code</w:t>
      </w:r>
      <w:r w:rsidRPr="002D7094">
        <w:rPr>
          <w:sz w:val="20"/>
          <w:szCs w:val="20"/>
        </w:rPr>
        <w:t xml:space="preserve"> list   </w:t>
      </w:r>
      <w:r w:rsidR="00620485">
        <w:rPr>
          <w:noProof/>
          <w:sz w:val="20"/>
          <w:szCs w:val="20"/>
        </w:rPr>
        <w:drawing>
          <wp:inline distT="0" distB="0" distL="0" distR="0">
            <wp:extent cx="133350" cy="190500"/>
            <wp:effectExtent l="0" t="0" r="0" b="0"/>
            <wp:docPr id="44" name="Picture 142"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2D7094">
        <w:rPr>
          <w:sz w:val="20"/>
          <w:szCs w:val="20"/>
        </w:rPr>
        <w:t xml:space="preserve">    icon for Source code.</w:t>
      </w:r>
    </w:p>
    <w:p w:rsidR="004214A9" w:rsidRPr="002D7094" w:rsidRDefault="004214A9" w:rsidP="004052D4">
      <w:pPr>
        <w:pStyle w:val="StandardText"/>
        <w:numPr>
          <w:ilvl w:val="0"/>
          <w:numId w:val="32"/>
        </w:numPr>
        <w:rPr>
          <w:sz w:val="20"/>
          <w:szCs w:val="20"/>
        </w:rPr>
      </w:pPr>
      <w:r w:rsidRPr="002D7094">
        <w:rPr>
          <w:sz w:val="20"/>
          <w:szCs w:val="20"/>
        </w:rPr>
        <w:t xml:space="preserve">Click </w:t>
      </w:r>
      <w:r w:rsidRPr="002D7094">
        <w:rPr>
          <w:b/>
          <w:sz w:val="20"/>
          <w:szCs w:val="20"/>
        </w:rPr>
        <w:t>Add new code.</w:t>
      </w:r>
    </w:p>
    <w:p w:rsidR="004214A9" w:rsidRPr="002D7094" w:rsidRDefault="004214A9" w:rsidP="004052D4">
      <w:pPr>
        <w:pStyle w:val="StandardText"/>
        <w:numPr>
          <w:ilvl w:val="0"/>
          <w:numId w:val="32"/>
        </w:numPr>
        <w:rPr>
          <w:sz w:val="20"/>
        </w:rPr>
      </w:pPr>
      <w:r w:rsidRPr="002D7094">
        <w:rPr>
          <w:sz w:val="20"/>
        </w:rPr>
        <w:t>Name the code in the Code field. See Figure 2-4.</w:t>
      </w:r>
    </w:p>
    <w:p w:rsidR="004214A9" w:rsidRPr="002D7094" w:rsidRDefault="004214A9" w:rsidP="004052D4">
      <w:pPr>
        <w:pStyle w:val="StandardText"/>
        <w:numPr>
          <w:ilvl w:val="0"/>
          <w:numId w:val="32"/>
        </w:numPr>
        <w:rPr>
          <w:sz w:val="20"/>
        </w:rPr>
      </w:pPr>
      <w:r w:rsidRPr="002D7094">
        <w:rPr>
          <w:sz w:val="20"/>
        </w:rPr>
        <w:t xml:space="preserve">Add a Description. This should be the actual name of the source. It will always accompany the source code that you entered in Step 4 within </w:t>
      </w:r>
      <w:r w:rsidRPr="002D7094">
        <w:rPr>
          <w:i/>
          <w:sz w:val="20"/>
        </w:rPr>
        <w:t>BrassRing</w:t>
      </w:r>
      <w:r w:rsidRPr="002D7094">
        <w:rPr>
          <w:sz w:val="20"/>
        </w:rPr>
        <w:t>.</w:t>
      </w:r>
    </w:p>
    <w:p w:rsidR="004214A9" w:rsidRPr="002D7094" w:rsidRDefault="004214A9" w:rsidP="004052D4">
      <w:pPr>
        <w:pStyle w:val="StandardText"/>
        <w:numPr>
          <w:ilvl w:val="0"/>
          <w:numId w:val="32"/>
        </w:numPr>
        <w:rPr>
          <w:sz w:val="20"/>
        </w:rPr>
      </w:pPr>
      <w:r w:rsidRPr="002D7094">
        <w:rPr>
          <w:sz w:val="20"/>
        </w:rPr>
        <w:t xml:space="preserve">Click </w:t>
      </w:r>
      <w:r w:rsidRPr="002D7094">
        <w:rPr>
          <w:b/>
          <w:sz w:val="20"/>
        </w:rPr>
        <w:t>Save</w:t>
      </w:r>
      <w:r w:rsidRPr="002D7094">
        <w:rPr>
          <w:sz w:val="20"/>
        </w:rPr>
        <w:t>.</w:t>
      </w:r>
    </w:p>
    <w:p w:rsidR="004214A9" w:rsidRPr="002D7094" w:rsidRDefault="004214A9" w:rsidP="004214A9">
      <w:pPr>
        <w:pStyle w:val="StandardText"/>
        <w:ind w:left="1080"/>
        <w:rPr>
          <w:sz w:val="20"/>
        </w:rPr>
      </w:pPr>
      <w:r w:rsidRPr="002D7094">
        <w:rPr>
          <w:sz w:val="20"/>
          <w:u w:val="single"/>
        </w:rPr>
        <w:t>Note:</w:t>
      </w:r>
      <w:r w:rsidRPr="002D7094">
        <w:rPr>
          <w:sz w:val="20"/>
        </w:rPr>
        <w:t xml:space="preserve"> The setting for acknowledgement is no longer being used. </w:t>
      </w:r>
    </w:p>
    <w:p w:rsidR="004214A9" w:rsidRDefault="004214A9" w:rsidP="004214A9">
      <w:pPr>
        <w:pStyle w:val="StandardText"/>
      </w:pPr>
    </w:p>
    <w:p w:rsidR="004214A9" w:rsidRDefault="00620485" w:rsidP="005B1762">
      <w:pPr>
        <w:pStyle w:val="StandardText"/>
        <w:jc w:val="center"/>
        <w:rPr>
          <w:noProof/>
        </w:rPr>
      </w:pPr>
      <w:r>
        <w:rPr>
          <w:noProof/>
        </w:rPr>
        <w:drawing>
          <wp:inline distT="0" distB="0" distL="0" distR="0">
            <wp:extent cx="2908300" cy="2317750"/>
            <wp:effectExtent l="19050" t="19050" r="6350" b="6350"/>
            <wp:docPr id="4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300" cy="2317750"/>
                    </a:xfrm>
                    <a:prstGeom prst="rect">
                      <a:avLst/>
                    </a:prstGeom>
                    <a:noFill/>
                    <a:ln w="9525" cmpd="sng">
                      <a:solidFill>
                        <a:srgbClr val="4F81BD"/>
                      </a:solidFill>
                      <a:miter lim="800000"/>
                      <a:headEnd/>
                      <a:tailEnd/>
                    </a:ln>
                    <a:effectLst/>
                  </pic:spPr>
                </pic:pic>
              </a:graphicData>
            </a:graphic>
          </wp:inline>
        </w:drawing>
      </w:r>
    </w:p>
    <w:p w:rsidR="005B1762" w:rsidRPr="002D7094" w:rsidRDefault="005B1762" w:rsidP="005B1762">
      <w:pPr>
        <w:pStyle w:val="StandardText"/>
        <w:jc w:val="center"/>
        <w:rPr>
          <w:b/>
          <w:color w:val="548DD4"/>
          <w:sz w:val="20"/>
          <w:szCs w:val="20"/>
        </w:rPr>
      </w:pPr>
      <w:r w:rsidRPr="002D7094">
        <w:rPr>
          <w:b/>
          <w:color w:val="548DD4"/>
          <w:sz w:val="20"/>
          <w:szCs w:val="20"/>
        </w:rPr>
        <w:t xml:space="preserve">Figure 2- </w:t>
      </w:r>
      <w:r w:rsidRPr="002D7094">
        <w:rPr>
          <w:b/>
          <w:color w:val="548DD4"/>
          <w:sz w:val="20"/>
          <w:szCs w:val="20"/>
        </w:rPr>
        <w:fldChar w:fldCharType="begin"/>
      </w:r>
      <w:r w:rsidRPr="002D7094">
        <w:rPr>
          <w:b/>
          <w:color w:val="548DD4"/>
          <w:sz w:val="20"/>
          <w:szCs w:val="20"/>
        </w:rPr>
        <w:instrText xml:space="preserve"> SEQ Figure_2- \* ARABIC </w:instrText>
      </w:r>
      <w:r w:rsidRPr="002D7094">
        <w:rPr>
          <w:b/>
          <w:color w:val="548DD4"/>
          <w:sz w:val="20"/>
          <w:szCs w:val="20"/>
        </w:rPr>
        <w:fldChar w:fldCharType="separate"/>
      </w:r>
      <w:r w:rsidR="00931075">
        <w:rPr>
          <w:b/>
          <w:noProof/>
          <w:color w:val="548DD4"/>
          <w:sz w:val="20"/>
          <w:szCs w:val="20"/>
        </w:rPr>
        <w:t>4</w:t>
      </w:r>
      <w:r w:rsidRPr="002D7094">
        <w:rPr>
          <w:b/>
          <w:noProof/>
          <w:color w:val="548DD4"/>
          <w:sz w:val="20"/>
          <w:szCs w:val="20"/>
        </w:rPr>
        <w:fldChar w:fldCharType="end"/>
      </w:r>
      <w:r w:rsidRPr="002D7094">
        <w:rPr>
          <w:b/>
          <w:color w:val="548DD4"/>
          <w:sz w:val="20"/>
          <w:szCs w:val="20"/>
        </w:rPr>
        <w:t>: Adding a source code</w:t>
      </w:r>
    </w:p>
    <w:p w:rsidR="005B1762" w:rsidRPr="002D7094" w:rsidRDefault="005B1762" w:rsidP="005B1762">
      <w:pPr>
        <w:pStyle w:val="StandardText"/>
        <w:jc w:val="center"/>
        <w:rPr>
          <w:sz w:val="20"/>
        </w:rPr>
      </w:pPr>
    </w:p>
    <w:p w:rsidR="005B1762" w:rsidRPr="002D7094" w:rsidRDefault="005B1762" w:rsidP="004052D4">
      <w:pPr>
        <w:pStyle w:val="StandardText"/>
        <w:numPr>
          <w:ilvl w:val="0"/>
          <w:numId w:val="33"/>
        </w:numPr>
        <w:rPr>
          <w:b/>
          <w:noProof/>
          <w:color w:val="C00000"/>
          <w:sz w:val="20"/>
          <w:szCs w:val="20"/>
        </w:rPr>
      </w:pPr>
      <w:r w:rsidRPr="002D7094">
        <w:rPr>
          <w:b/>
          <w:noProof/>
          <w:color w:val="C00000"/>
          <w:sz w:val="20"/>
          <w:szCs w:val="20"/>
        </w:rPr>
        <w:t>It is best practice to consistently use your company’s naming conventions for codes when adding new ones.</w:t>
      </w:r>
    </w:p>
    <w:p w:rsidR="004214A9" w:rsidRPr="002D7094" w:rsidRDefault="004214A9" w:rsidP="004214A9">
      <w:pPr>
        <w:pStyle w:val="StandardText"/>
        <w:rPr>
          <w:sz w:val="20"/>
        </w:rPr>
      </w:pPr>
    </w:p>
    <w:p w:rsidR="005B1762" w:rsidRPr="002D7094" w:rsidRDefault="005B1762" w:rsidP="005B1762">
      <w:pPr>
        <w:pStyle w:val="Heading3"/>
        <w:rPr>
          <w:rFonts w:ascii="IBM Plex Sans" w:hAnsi="IBM Plex Sans"/>
        </w:rPr>
      </w:pPr>
      <w:bookmarkStart w:id="56" w:name="_Toc195000512"/>
      <w:bookmarkStart w:id="57" w:name="_Toc509586635"/>
      <w:r w:rsidRPr="002D7094">
        <w:rPr>
          <w:rFonts w:ascii="IBM Plex Sans" w:hAnsi="IBM Plex Sans"/>
        </w:rPr>
        <w:t>Adding Req Codes</w:t>
      </w:r>
      <w:bookmarkEnd w:id="56"/>
      <w:bookmarkEnd w:id="57"/>
    </w:p>
    <w:p w:rsidR="005B1762" w:rsidRPr="002D7094" w:rsidRDefault="005B1762" w:rsidP="005B1762">
      <w:pPr>
        <w:pStyle w:val="StandardText"/>
        <w:rPr>
          <w:sz w:val="20"/>
        </w:rPr>
      </w:pPr>
    </w:p>
    <w:p w:rsidR="005B1762" w:rsidRPr="002D7094" w:rsidRDefault="005B1762" w:rsidP="005B1762">
      <w:pPr>
        <w:pStyle w:val="StandardText"/>
        <w:rPr>
          <w:i/>
          <w:sz w:val="20"/>
          <w:szCs w:val="20"/>
        </w:rPr>
      </w:pPr>
      <w:r w:rsidRPr="002D7094">
        <w:rPr>
          <w:sz w:val="20"/>
          <w:szCs w:val="20"/>
        </w:rPr>
        <w:t xml:space="preserve">Req codes are automatically created in </w:t>
      </w:r>
      <w:r w:rsidRPr="002D7094">
        <w:rPr>
          <w:i/>
          <w:sz w:val="20"/>
          <w:szCs w:val="20"/>
        </w:rPr>
        <w:t xml:space="preserve">BrassRing </w:t>
      </w:r>
      <w:r w:rsidRPr="002D7094">
        <w:rPr>
          <w:sz w:val="20"/>
          <w:szCs w:val="20"/>
        </w:rPr>
        <w:t xml:space="preserve">whenever a req is added. </w:t>
      </w:r>
      <w:r w:rsidRPr="002D7094">
        <w:rPr>
          <w:i/>
          <w:sz w:val="20"/>
          <w:szCs w:val="20"/>
        </w:rPr>
        <w:t xml:space="preserve">BrassRing </w:t>
      </w:r>
      <w:r w:rsidRPr="002D7094">
        <w:rPr>
          <w:sz w:val="20"/>
          <w:szCs w:val="20"/>
        </w:rPr>
        <w:t xml:space="preserve">will automatically populate the req code table with either your company’s specific Req ID (such as the req code from your HRIS system) or the </w:t>
      </w:r>
      <w:r w:rsidRPr="002D7094">
        <w:rPr>
          <w:i/>
          <w:sz w:val="20"/>
          <w:szCs w:val="20"/>
        </w:rPr>
        <w:t xml:space="preserve">BrassRing </w:t>
      </w:r>
      <w:r w:rsidRPr="002D7094">
        <w:rPr>
          <w:sz w:val="20"/>
          <w:szCs w:val="20"/>
        </w:rPr>
        <w:t>-generated req code (ex. 1234BR).</w:t>
      </w:r>
    </w:p>
    <w:p w:rsidR="005B1762" w:rsidRPr="002D7094" w:rsidRDefault="005B1762" w:rsidP="005B1762">
      <w:pPr>
        <w:pStyle w:val="StandardText"/>
        <w:rPr>
          <w:sz w:val="18"/>
          <w:szCs w:val="20"/>
        </w:rPr>
      </w:pPr>
    </w:p>
    <w:p w:rsidR="005B1762" w:rsidRPr="002D7094" w:rsidRDefault="005B1762" w:rsidP="005B1762">
      <w:pPr>
        <w:pStyle w:val="StandardText"/>
        <w:rPr>
          <w:sz w:val="20"/>
          <w:szCs w:val="20"/>
        </w:rPr>
      </w:pPr>
      <w:r w:rsidRPr="002D7094">
        <w:rPr>
          <w:sz w:val="20"/>
          <w:szCs w:val="20"/>
        </w:rPr>
        <w:t>Best practice is to NOT add, edit, or deactivate Req Codes.</w:t>
      </w:r>
    </w:p>
    <w:p w:rsidR="005B1762" w:rsidRPr="002D7094" w:rsidRDefault="005B1762" w:rsidP="005B1762">
      <w:pPr>
        <w:pStyle w:val="StandardText"/>
        <w:rPr>
          <w:sz w:val="18"/>
          <w:szCs w:val="20"/>
        </w:rPr>
      </w:pPr>
      <w:bookmarkStart w:id="58" w:name="_Toc195000513"/>
    </w:p>
    <w:p w:rsidR="004E6AF8" w:rsidRPr="002D7094" w:rsidRDefault="004E6AF8" w:rsidP="005B1762">
      <w:pPr>
        <w:pStyle w:val="StandardText"/>
        <w:rPr>
          <w:sz w:val="18"/>
          <w:szCs w:val="20"/>
        </w:rPr>
      </w:pPr>
    </w:p>
    <w:p w:rsidR="005B1762" w:rsidRPr="002D7094" w:rsidRDefault="005B1762" w:rsidP="005B1762">
      <w:pPr>
        <w:pStyle w:val="Heading3"/>
        <w:rPr>
          <w:rFonts w:ascii="IBM Plex Sans" w:hAnsi="IBM Plex Sans"/>
        </w:rPr>
      </w:pPr>
      <w:bookmarkStart w:id="59" w:name="_Toc509586636"/>
      <w:r w:rsidRPr="002D7094">
        <w:rPr>
          <w:rFonts w:ascii="IBM Plex Sans" w:hAnsi="IBM Plex Sans"/>
        </w:rPr>
        <w:t>Deactivating Codes</w:t>
      </w:r>
      <w:bookmarkEnd w:id="58"/>
      <w:bookmarkEnd w:id="59"/>
    </w:p>
    <w:p w:rsidR="005B1762" w:rsidRPr="002D7094" w:rsidRDefault="005B1762" w:rsidP="005B1762">
      <w:pPr>
        <w:pStyle w:val="StandardText"/>
        <w:rPr>
          <w:sz w:val="20"/>
        </w:rPr>
      </w:pPr>
    </w:p>
    <w:p w:rsidR="005B1762" w:rsidRPr="002D7094" w:rsidRDefault="005B1762" w:rsidP="005B1762">
      <w:pPr>
        <w:pStyle w:val="StandardText"/>
        <w:rPr>
          <w:sz w:val="20"/>
          <w:szCs w:val="20"/>
        </w:rPr>
      </w:pPr>
      <w:r w:rsidRPr="002D7094">
        <w:rPr>
          <w:sz w:val="20"/>
          <w:szCs w:val="20"/>
        </w:rPr>
        <w:t xml:space="preserve">You can deactivate a code at any time. But before doing so, confirm that the code is no longer going to be used by any of your users. Also, when a code is deactivated, data integrity </w:t>
      </w:r>
      <w:r w:rsidR="006B2F0D">
        <w:rPr>
          <w:sz w:val="20"/>
          <w:szCs w:val="20"/>
        </w:rPr>
        <w:t>might</w:t>
      </w:r>
      <w:r w:rsidRPr="002D7094">
        <w:rPr>
          <w:sz w:val="20"/>
          <w:szCs w:val="20"/>
        </w:rPr>
        <w:t xml:space="preserve"> be compromised.</w:t>
      </w:r>
      <w:r w:rsidRPr="003557FE">
        <w:t xml:space="preserve"> </w:t>
      </w:r>
      <w:r w:rsidRPr="002D7094">
        <w:rPr>
          <w:sz w:val="20"/>
          <w:szCs w:val="20"/>
        </w:rPr>
        <w:t xml:space="preserve">For example, there </w:t>
      </w:r>
      <w:r w:rsidR="00672199">
        <w:rPr>
          <w:sz w:val="20"/>
          <w:szCs w:val="20"/>
        </w:rPr>
        <w:t>might</w:t>
      </w:r>
      <w:r w:rsidRPr="002D7094">
        <w:rPr>
          <w:sz w:val="20"/>
          <w:szCs w:val="20"/>
        </w:rPr>
        <w:t xml:space="preserve"> be reqs currently open that have an association with the job code you have chosen to deactivate.</w:t>
      </w:r>
    </w:p>
    <w:p w:rsidR="002D7094" w:rsidRDefault="002D7094" w:rsidP="005B1762">
      <w:pPr>
        <w:pStyle w:val="StandardText"/>
        <w:ind w:left="720"/>
        <w:rPr>
          <w:sz w:val="20"/>
          <w:szCs w:val="20"/>
        </w:rPr>
      </w:pPr>
    </w:p>
    <w:p w:rsidR="005B1762" w:rsidRPr="002D7094" w:rsidRDefault="005B1762" w:rsidP="005B1762">
      <w:pPr>
        <w:pStyle w:val="StandardText"/>
        <w:ind w:left="720"/>
        <w:rPr>
          <w:sz w:val="20"/>
          <w:szCs w:val="20"/>
        </w:rPr>
      </w:pPr>
      <w:r w:rsidRPr="002D7094">
        <w:rPr>
          <w:sz w:val="20"/>
          <w:szCs w:val="20"/>
        </w:rPr>
        <w:t>To deactivate a code:</w:t>
      </w:r>
    </w:p>
    <w:p w:rsidR="005B1762" w:rsidRPr="002D7094" w:rsidRDefault="005B1762" w:rsidP="004E6AF8">
      <w:pPr>
        <w:pStyle w:val="StandardText"/>
        <w:spacing w:before="0" w:after="0"/>
        <w:rPr>
          <w:sz w:val="20"/>
          <w:szCs w:val="20"/>
        </w:rPr>
      </w:pPr>
    </w:p>
    <w:p w:rsidR="005B1762" w:rsidRPr="002D7094" w:rsidRDefault="005B1762" w:rsidP="004052D4">
      <w:pPr>
        <w:pStyle w:val="StandardText"/>
        <w:numPr>
          <w:ilvl w:val="0"/>
          <w:numId w:val="34"/>
        </w:numPr>
        <w:rPr>
          <w:sz w:val="20"/>
          <w:szCs w:val="20"/>
        </w:rPr>
      </w:pPr>
      <w:r w:rsidRPr="002D7094">
        <w:rPr>
          <w:sz w:val="20"/>
          <w:szCs w:val="20"/>
        </w:rPr>
        <w:t xml:space="preserve">From the </w:t>
      </w:r>
      <w:r w:rsidRPr="002D7094">
        <w:rPr>
          <w:b/>
          <w:sz w:val="20"/>
          <w:szCs w:val="20"/>
        </w:rPr>
        <w:t xml:space="preserve">Hiring Navigation icon </w:t>
      </w:r>
      <w:r w:rsidR="00620485">
        <w:rPr>
          <w:b/>
          <w:noProof/>
          <w:sz w:val="20"/>
          <w:szCs w:val="20"/>
        </w:rPr>
        <w:drawing>
          <wp:inline distT="0" distB="0" distL="0" distR="0">
            <wp:extent cx="457200" cy="165100"/>
            <wp:effectExtent l="0" t="0" r="0" b="0"/>
            <wp:docPr id="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szCs w:val="20"/>
        </w:rPr>
        <w:t xml:space="preserve">, click </w:t>
      </w:r>
      <w:r w:rsidRPr="002D7094">
        <w:rPr>
          <w:b/>
          <w:sz w:val="20"/>
          <w:szCs w:val="20"/>
        </w:rPr>
        <w:t xml:space="preserve">Admin </w:t>
      </w:r>
      <w:r w:rsidRPr="002D7094">
        <w:rPr>
          <w:b/>
          <w:sz w:val="20"/>
          <w:szCs w:val="20"/>
        </w:rPr>
        <w:sym w:font="ZapfDingbats BT" w:char="F0DE"/>
      </w:r>
      <w:r w:rsidRPr="002D7094">
        <w:rPr>
          <w:b/>
          <w:sz w:val="20"/>
          <w:szCs w:val="20"/>
        </w:rPr>
        <w:t xml:space="preserve"> </w:t>
      </w:r>
      <w:proofErr w:type="spellStart"/>
      <w:r w:rsidRPr="002D7094">
        <w:rPr>
          <w:b/>
          <w:sz w:val="20"/>
          <w:szCs w:val="20"/>
        </w:rPr>
        <w:t>Admin</w:t>
      </w:r>
      <w:proofErr w:type="spellEnd"/>
      <w:r w:rsidRPr="002D7094">
        <w:rPr>
          <w:b/>
          <w:sz w:val="20"/>
          <w:szCs w:val="20"/>
        </w:rPr>
        <w:t xml:space="preserve">+ </w:t>
      </w:r>
      <w:r w:rsidRPr="002D7094">
        <w:rPr>
          <w:b/>
          <w:sz w:val="20"/>
          <w:szCs w:val="20"/>
        </w:rPr>
        <w:sym w:font="ZapfDingbats BT" w:char="F0DE"/>
      </w:r>
      <w:r w:rsidRPr="002D7094">
        <w:rPr>
          <w:b/>
          <w:sz w:val="20"/>
          <w:szCs w:val="20"/>
        </w:rPr>
        <w:t xml:space="preserve"> Codes</w:t>
      </w:r>
      <w:r w:rsidRPr="002D7094">
        <w:rPr>
          <w:sz w:val="20"/>
          <w:szCs w:val="20"/>
        </w:rPr>
        <w:t>.</w:t>
      </w:r>
    </w:p>
    <w:p w:rsidR="005B1762" w:rsidRPr="002D7094" w:rsidRDefault="005B1762" w:rsidP="004052D4">
      <w:pPr>
        <w:pStyle w:val="StandardText"/>
        <w:numPr>
          <w:ilvl w:val="0"/>
          <w:numId w:val="34"/>
        </w:numPr>
        <w:rPr>
          <w:sz w:val="20"/>
          <w:szCs w:val="20"/>
        </w:rPr>
      </w:pPr>
      <w:r w:rsidRPr="002D7094">
        <w:rPr>
          <w:sz w:val="20"/>
          <w:szCs w:val="20"/>
        </w:rPr>
        <w:t xml:space="preserve">Click the </w:t>
      </w:r>
      <w:r w:rsidRPr="002D7094">
        <w:rPr>
          <w:b/>
          <w:sz w:val="20"/>
          <w:szCs w:val="20"/>
        </w:rPr>
        <w:t>Administer code</w:t>
      </w:r>
      <w:r w:rsidRPr="002D7094">
        <w:rPr>
          <w:sz w:val="20"/>
          <w:szCs w:val="20"/>
        </w:rPr>
        <w:t xml:space="preserve"> list   </w:t>
      </w:r>
      <w:r w:rsidR="00620485">
        <w:rPr>
          <w:noProof/>
          <w:sz w:val="20"/>
          <w:szCs w:val="20"/>
        </w:rPr>
        <w:drawing>
          <wp:inline distT="0" distB="0" distL="0" distR="0">
            <wp:extent cx="133350" cy="190500"/>
            <wp:effectExtent l="0" t="0" r="0" b="0"/>
            <wp:docPr id="47" name="Picture 156"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2D7094">
        <w:rPr>
          <w:sz w:val="20"/>
          <w:szCs w:val="20"/>
        </w:rPr>
        <w:t xml:space="preserve">   icon for the appropriate code type.</w:t>
      </w:r>
    </w:p>
    <w:p w:rsidR="005B1762" w:rsidRPr="002D7094" w:rsidRDefault="005B1762" w:rsidP="004052D4">
      <w:pPr>
        <w:pStyle w:val="StandardText"/>
        <w:numPr>
          <w:ilvl w:val="0"/>
          <w:numId w:val="34"/>
        </w:numPr>
        <w:rPr>
          <w:sz w:val="20"/>
          <w:szCs w:val="20"/>
        </w:rPr>
      </w:pPr>
      <w:r w:rsidRPr="002D7094">
        <w:rPr>
          <w:sz w:val="20"/>
          <w:szCs w:val="20"/>
        </w:rPr>
        <w:t xml:space="preserve">Click the Deactivate icon </w:t>
      </w:r>
      <w:r w:rsidR="00620485">
        <w:rPr>
          <w:noProof/>
          <w:sz w:val="20"/>
          <w:szCs w:val="20"/>
        </w:rPr>
        <w:drawing>
          <wp:inline distT="0" distB="0" distL="0" distR="0">
            <wp:extent cx="196850" cy="196850"/>
            <wp:effectExtent l="0" t="0" r="0" b="0"/>
            <wp:docPr id="4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2D7094">
        <w:rPr>
          <w:sz w:val="20"/>
          <w:szCs w:val="20"/>
        </w:rPr>
        <w:t xml:space="preserve"> for the code. </w:t>
      </w:r>
    </w:p>
    <w:p w:rsidR="005B1762" w:rsidRPr="002D7094" w:rsidRDefault="005B1762" w:rsidP="004052D4">
      <w:pPr>
        <w:pStyle w:val="StandardText"/>
        <w:numPr>
          <w:ilvl w:val="0"/>
          <w:numId w:val="34"/>
        </w:numPr>
        <w:rPr>
          <w:sz w:val="20"/>
          <w:szCs w:val="20"/>
        </w:rPr>
      </w:pPr>
      <w:r w:rsidRPr="002D7094">
        <w:rPr>
          <w:sz w:val="20"/>
          <w:szCs w:val="20"/>
        </w:rPr>
        <w:t xml:space="preserve">Click </w:t>
      </w:r>
      <w:r w:rsidRPr="002D7094">
        <w:rPr>
          <w:b/>
          <w:sz w:val="20"/>
          <w:szCs w:val="20"/>
        </w:rPr>
        <w:t>OK</w:t>
      </w:r>
      <w:r w:rsidRPr="002D7094">
        <w:rPr>
          <w:sz w:val="20"/>
          <w:szCs w:val="20"/>
        </w:rPr>
        <w:t>.</w:t>
      </w:r>
    </w:p>
    <w:p w:rsidR="004D664C" w:rsidRPr="002D7094" w:rsidRDefault="004D664C" w:rsidP="004D664C">
      <w:pPr>
        <w:pStyle w:val="StandardText"/>
        <w:ind w:left="1440"/>
        <w:rPr>
          <w:sz w:val="18"/>
          <w:szCs w:val="20"/>
        </w:rPr>
      </w:pPr>
    </w:p>
    <w:p w:rsidR="004E6AF8" w:rsidRPr="002D7094" w:rsidRDefault="004E6AF8" w:rsidP="004D664C">
      <w:pPr>
        <w:pStyle w:val="StandardText"/>
        <w:ind w:left="1440"/>
        <w:rPr>
          <w:sz w:val="18"/>
          <w:szCs w:val="20"/>
        </w:rPr>
      </w:pPr>
    </w:p>
    <w:p w:rsidR="005B1762" w:rsidRPr="002D7094" w:rsidRDefault="005B1762" w:rsidP="005B1762">
      <w:pPr>
        <w:pStyle w:val="Heading3"/>
        <w:rPr>
          <w:rFonts w:ascii="IBM Plex Sans" w:hAnsi="IBM Plex Sans"/>
        </w:rPr>
      </w:pPr>
      <w:bookmarkStart w:id="60" w:name="_Toc195000514"/>
      <w:bookmarkStart w:id="61" w:name="_Toc509586637"/>
      <w:r w:rsidRPr="002D7094">
        <w:rPr>
          <w:rFonts w:ascii="IBM Plex Sans" w:hAnsi="IBM Plex Sans"/>
        </w:rPr>
        <w:t>Reactivating Codes</w:t>
      </w:r>
      <w:bookmarkEnd w:id="60"/>
      <w:bookmarkEnd w:id="61"/>
    </w:p>
    <w:p w:rsidR="005B1762" w:rsidRPr="002D7094" w:rsidRDefault="005B1762" w:rsidP="005B1762">
      <w:pPr>
        <w:pStyle w:val="StandardText"/>
        <w:ind w:firstLine="720"/>
        <w:rPr>
          <w:sz w:val="18"/>
        </w:rPr>
      </w:pPr>
    </w:p>
    <w:p w:rsidR="005B1762" w:rsidRPr="002D7094" w:rsidRDefault="005B1762" w:rsidP="005B1762">
      <w:pPr>
        <w:pStyle w:val="StandardText"/>
        <w:ind w:firstLine="720"/>
        <w:rPr>
          <w:sz w:val="20"/>
        </w:rPr>
      </w:pPr>
      <w:r w:rsidRPr="002D7094">
        <w:rPr>
          <w:sz w:val="20"/>
        </w:rPr>
        <w:t>To reactivate a code:</w:t>
      </w:r>
    </w:p>
    <w:p w:rsidR="005B1762" w:rsidRPr="002D7094" w:rsidRDefault="005B1762" w:rsidP="005B1762">
      <w:pPr>
        <w:pStyle w:val="StandardText"/>
        <w:rPr>
          <w:sz w:val="20"/>
        </w:rPr>
      </w:pPr>
    </w:p>
    <w:p w:rsidR="005B1762" w:rsidRPr="002D7094" w:rsidRDefault="005B1762" w:rsidP="004052D4">
      <w:pPr>
        <w:pStyle w:val="StandardText"/>
        <w:numPr>
          <w:ilvl w:val="0"/>
          <w:numId w:val="35"/>
        </w:numPr>
        <w:rPr>
          <w:bCs/>
          <w:sz w:val="20"/>
        </w:rPr>
      </w:pPr>
      <w:r w:rsidRPr="002D7094">
        <w:rPr>
          <w:sz w:val="20"/>
        </w:rPr>
        <w:t xml:space="preserve">From the </w:t>
      </w:r>
      <w:r w:rsidRPr="002D7094">
        <w:rPr>
          <w:b/>
          <w:sz w:val="20"/>
        </w:rPr>
        <w:t>Hiring Navigation icon</w:t>
      </w:r>
      <w:r w:rsidRPr="002D7094">
        <w:rPr>
          <w:sz w:val="20"/>
        </w:rPr>
        <w:t xml:space="preserve"> </w:t>
      </w:r>
      <w:r w:rsidR="00620485">
        <w:rPr>
          <w:noProof/>
          <w:sz w:val="20"/>
        </w:rPr>
        <w:drawing>
          <wp:inline distT="0" distB="0" distL="0" distR="0">
            <wp:extent cx="457200" cy="165100"/>
            <wp:effectExtent l="0" t="0" r="0" b="0"/>
            <wp:docPr id="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rPr>
        <w:t xml:space="preserve">, click </w:t>
      </w:r>
      <w:r w:rsidRPr="002D7094">
        <w:rPr>
          <w:b/>
          <w:bCs/>
          <w:sz w:val="20"/>
        </w:rPr>
        <w:t xml:space="preserve">Admin </w:t>
      </w:r>
      <w:r w:rsidRPr="002D7094">
        <w:rPr>
          <w:b/>
          <w:bCs/>
          <w:sz w:val="20"/>
        </w:rPr>
        <w:sym w:font="ZapfDingbats BT" w:char="F0DE"/>
      </w:r>
      <w:r w:rsidRPr="002D7094">
        <w:rPr>
          <w:b/>
          <w:bCs/>
          <w:sz w:val="20"/>
        </w:rPr>
        <w:t xml:space="preserve"> </w:t>
      </w:r>
      <w:proofErr w:type="spellStart"/>
      <w:r w:rsidRPr="002D7094">
        <w:rPr>
          <w:b/>
          <w:bCs/>
          <w:sz w:val="20"/>
        </w:rPr>
        <w:t>Admin</w:t>
      </w:r>
      <w:proofErr w:type="spellEnd"/>
      <w:r w:rsidRPr="002D7094">
        <w:rPr>
          <w:b/>
          <w:bCs/>
          <w:sz w:val="20"/>
        </w:rPr>
        <w:t xml:space="preserve">+ </w:t>
      </w:r>
      <w:r w:rsidRPr="002D7094">
        <w:rPr>
          <w:b/>
          <w:bCs/>
          <w:sz w:val="20"/>
        </w:rPr>
        <w:sym w:font="ZapfDingbats BT" w:char="F0DE"/>
      </w:r>
      <w:r w:rsidRPr="002D7094">
        <w:rPr>
          <w:b/>
          <w:bCs/>
          <w:sz w:val="20"/>
        </w:rPr>
        <w:t xml:space="preserve"> Codes</w:t>
      </w:r>
      <w:r w:rsidRPr="002D7094">
        <w:rPr>
          <w:bCs/>
          <w:sz w:val="20"/>
        </w:rPr>
        <w:t>.</w:t>
      </w:r>
    </w:p>
    <w:p w:rsidR="005B1762" w:rsidRPr="002D7094" w:rsidRDefault="005B1762" w:rsidP="004052D4">
      <w:pPr>
        <w:pStyle w:val="StandardText"/>
        <w:numPr>
          <w:ilvl w:val="0"/>
          <w:numId w:val="35"/>
        </w:numPr>
        <w:rPr>
          <w:sz w:val="20"/>
        </w:rPr>
      </w:pPr>
      <w:r w:rsidRPr="002D7094">
        <w:rPr>
          <w:sz w:val="20"/>
        </w:rPr>
        <w:t xml:space="preserve">Click the </w:t>
      </w:r>
      <w:r w:rsidRPr="002D7094">
        <w:rPr>
          <w:b/>
          <w:sz w:val="20"/>
        </w:rPr>
        <w:t xml:space="preserve">Administer code list  </w:t>
      </w:r>
      <w:r w:rsidR="00620485">
        <w:rPr>
          <w:b/>
          <w:noProof/>
          <w:sz w:val="20"/>
        </w:rPr>
        <w:drawing>
          <wp:inline distT="0" distB="0" distL="0" distR="0">
            <wp:extent cx="133350" cy="190500"/>
            <wp:effectExtent l="0" t="0" r="0" b="0"/>
            <wp:docPr id="50" name="Picture 174"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2D7094">
        <w:rPr>
          <w:b/>
          <w:sz w:val="20"/>
        </w:rPr>
        <w:t xml:space="preserve"> </w:t>
      </w:r>
      <w:r w:rsidRPr="002D7094">
        <w:rPr>
          <w:sz w:val="20"/>
        </w:rPr>
        <w:t xml:space="preserve"> icon for the appropriate code type.</w:t>
      </w:r>
    </w:p>
    <w:p w:rsidR="005B1762" w:rsidRPr="002D7094" w:rsidRDefault="005B1762" w:rsidP="004052D4">
      <w:pPr>
        <w:pStyle w:val="StandardText"/>
        <w:numPr>
          <w:ilvl w:val="0"/>
          <w:numId w:val="35"/>
        </w:numPr>
        <w:rPr>
          <w:sz w:val="20"/>
        </w:rPr>
      </w:pPr>
      <w:r w:rsidRPr="002D7094">
        <w:rPr>
          <w:sz w:val="20"/>
        </w:rPr>
        <w:t xml:space="preserve">Click the </w:t>
      </w:r>
      <w:r w:rsidRPr="002D7094">
        <w:rPr>
          <w:b/>
          <w:sz w:val="20"/>
        </w:rPr>
        <w:t>Inactive</w:t>
      </w:r>
      <w:r w:rsidRPr="002D7094">
        <w:rPr>
          <w:sz w:val="20"/>
        </w:rPr>
        <w:t xml:space="preserve"> link.</w:t>
      </w:r>
    </w:p>
    <w:p w:rsidR="005B1762" w:rsidRPr="002D7094" w:rsidRDefault="005B1762" w:rsidP="004052D4">
      <w:pPr>
        <w:pStyle w:val="StandardText"/>
        <w:numPr>
          <w:ilvl w:val="0"/>
          <w:numId w:val="35"/>
        </w:numPr>
        <w:rPr>
          <w:sz w:val="20"/>
        </w:rPr>
      </w:pPr>
      <w:r w:rsidRPr="002D7094">
        <w:rPr>
          <w:sz w:val="20"/>
        </w:rPr>
        <w:t xml:space="preserve">Click the Activate icon </w:t>
      </w:r>
      <w:r w:rsidR="00620485">
        <w:rPr>
          <w:noProof/>
          <w:sz w:val="20"/>
        </w:rPr>
        <w:drawing>
          <wp:inline distT="0" distB="0" distL="0" distR="0">
            <wp:extent cx="215900" cy="17145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171450"/>
                    </a:xfrm>
                    <a:prstGeom prst="rect">
                      <a:avLst/>
                    </a:prstGeom>
                    <a:noFill/>
                    <a:ln>
                      <a:noFill/>
                    </a:ln>
                  </pic:spPr>
                </pic:pic>
              </a:graphicData>
            </a:graphic>
          </wp:inline>
        </w:drawing>
      </w:r>
      <w:r w:rsidRPr="002D7094">
        <w:rPr>
          <w:sz w:val="20"/>
        </w:rPr>
        <w:t>for the code. The code returns to the list of active codes.</w:t>
      </w:r>
    </w:p>
    <w:p w:rsidR="005B1762" w:rsidRPr="002D7094" w:rsidRDefault="005B1762" w:rsidP="004052D4">
      <w:pPr>
        <w:pStyle w:val="StandardText"/>
        <w:numPr>
          <w:ilvl w:val="0"/>
          <w:numId w:val="35"/>
        </w:numPr>
        <w:rPr>
          <w:sz w:val="20"/>
        </w:rPr>
      </w:pPr>
      <w:r w:rsidRPr="002D7094">
        <w:rPr>
          <w:sz w:val="20"/>
        </w:rPr>
        <w:t xml:space="preserve">Click </w:t>
      </w:r>
      <w:r w:rsidRPr="002D7094">
        <w:rPr>
          <w:b/>
          <w:sz w:val="20"/>
        </w:rPr>
        <w:t>OK.</w:t>
      </w:r>
    </w:p>
    <w:p w:rsidR="004214A9" w:rsidRPr="002D7094" w:rsidRDefault="004214A9" w:rsidP="004214A9">
      <w:pPr>
        <w:pStyle w:val="StandardText"/>
        <w:rPr>
          <w:sz w:val="18"/>
        </w:rPr>
      </w:pPr>
    </w:p>
    <w:p w:rsidR="004E6AF8" w:rsidRPr="002D7094" w:rsidRDefault="004E6AF8" w:rsidP="004214A9">
      <w:pPr>
        <w:pStyle w:val="StandardText"/>
        <w:rPr>
          <w:sz w:val="18"/>
        </w:rPr>
      </w:pPr>
    </w:p>
    <w:p w:rsidR="005B1762" w:rsidRPr="002D7094" w:rsidRDefault="005B1762" w:rsidP="005B1762">
      <w:pPr>
        <w:pStyle w:val="Heading3"/>
        <w:rPr>
          <w:rFonts w:ascii="IBM Plex Sans" w:hAnsi="IBM Plex Sans"/>
        </w:rPr>
      </w:pPr>
      <w:bookmarkStart w:id="62" w:name="_Toc509586638"/>
      <w:r w:rsidRPr="002D7094">
        <w:rPr>
          <w:rFonts w:ascii="IBM Plex Sans" w:hAnsi="IBM Plex Sans"/>
        </w:rPr>
        <w:t>Exporting Code Lists</w:t>
      </w:r>
      <w:bookmarkEnd w:id="62"/>
    </w:p>
    <w:p w:rsidR="005B1762" w:rsidRPr="002D7094" w:rsidRDefault="005B1762" w:rsidP="005B1762">
      <w:pPr>
        <w:pStyle w:val="StandardText"/>
        <w:rPr>
          <w:sz w:val="20"/>
        </w:rPr>
      </w:pPr>
      <w:r w:rsidRPr="002D7094">
        <w:rPr>
          <w:i/>
          <w:iCs/>
          <w:sz w:val="20"/>
        </w:rPr>
        <w:t xml:space="preserve">BrassRing </w:t>
      </w:r>
      <w:r w:rsidRPr="002D7094">
        <w:rPr>
          <w:sz w:val="20"/>
        </w:rPr>
        <w:t xml:space="preserve">enables you to create a comma-separated list (CSV) of codes that you can then open in Microsoft Excel. Use this function to compare </w:t>
      </w:r>
      <w:r w:rsidRPr="002D7094">
        <w:rPr>
          <w:i/>
          <w:iCs/>
          <w:sz w:val="20"/>
        </w:rPr>
        <w:t xml:space="preserve">BrassRing </w:t>
      </w:r>
      <w:r w:rsidRPr="002D7094">
        <w:rPr>
          <w:sz w:val="20"/>
        </w:rPr>
        <w:t>data to a list of data from another source.</w:t>
      </w:r>
    </w:p>
    <w:p w:rsidR="005B1762" w:rsidRPr="002D7094" w:rsidRDefault="005B1762" w:rsidP="005B1762">
      <w:pPr>
        <w:pStyle w:val="StandardText"/>
        <w:rPr>
          <w:sz w:val="18"/>
        </w:rPr>
      </w:pPr>
    </w:p>
    <w:p w:rsidR="005B1762" w:rsidRPr="002D7094" w:rsidRDefault="005B1762" w:rsidP="004D664C">
      <w:pPr>
        <w:pStyle w:val="StandardText"/>
        <w:ind w:firstLine="720"/>
        <w:rPr>
          <w:sz w:val="20"/>
        </w:rPr>
      </w:pPr>
      <w:r w:rsidRPr="002D7094">
        <w:rPr>
          <w:sz w:val="20"/>
        </w:rPr>
        <w:t>To export a code list to Excel</w:t>
      </w:r>
    </w:p>
    <w:p w:rsidR="005B1762" w:rsidRPr="002D7094" w:rsidRDefault="005B1762" w:rsidP="005B1762">
      <w:pPr>
        <w:pStyle w:val="StandardText"/>
        <w:rPr>
          <w:sz w:val="18"/>
        </w:rPr>
      </w:pPr>
    </w:p>
    <w:p w:rsidR="005B1762" w:rsidRPr="002D7094" w:rsidRDefault="005B1762" w:rsidP="004052D4">
      <w:pPr>
        <w:pStyle w:val="StandardText"/>
        <w:numPr>
          <w:ilvl w:val="0"/>
          <w:numId w:val="36"/>
        </w:numPr>
        <w:rPr>
          <w:sz w:val="20"/>
        </w:rPr>
      </w:pPr>
      <w:r w:rsidRPr="002D7094">
        <w:rPr>
          <w:sz w:val="20"/>
        </w:rPr>
        <w:t xml:space="preserve">From the </w:t>
      </w:r>
      <w:r w:rsidRPr="002D7094">
        <w:rPr>
          <w:b/>
          <w:sz w:val="20"/>
        </w:rPr>
        <w:t xml:space="preserve">Hiring Navigation icon </w:t>
      </w:r>
      <w:r w:rsidR="00620485">
        <w:rPr>
          <w:b/>
          <w:noProof/>
          <w:sz w:val="20"/>
        </w:rPr>
        <w:drawing>
          <wp:inline distT="0" distB="0" distL="0" distR="0">
            <wp:extent cx="457200" cy="165100"/>
            <wp:effectExtent l="0" t="0" r="0" b="0"/>
            <wp:docPr id="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2D7094">
        <w:rPr>
          <w:sz w:val="20"/>
        </w:rPr>
        <w:t xml:space="preserve">, select </w:t>
      </w:r>
      <w:r w:rsidRPr="002D7094">
        <w:rPr>
          <w:b/>
          <w:sz w:val="20"/>
        </w:rPr>
        <w:t xml:space="preserve">Admin </w:t>
      </w:r>
      <w:r w:rsidRPr="002D7094">
        <w:rPr>
          <w:b/>
          <w:sz w:val="20"/>
        </w:rPr>
        <w:sym w:font="ZapfDingbats BT" w:char="F0DE"/>
      </w:r>
      <w:proofErr w:type="spellStart"/>
      <w:r w:rsidRPr="002D7094">
        <w:rPr>
          <w:b/>
          <w:sz w:val="20"/>
        </w:rPr>
        <w:t>Admin</w:t>
      </w:r>
      <w:proofErr w:type="spellEnd"/>
      <w:r w:rsidRPr="002D7094">
        <w:rPr>
          <w:b/>
          <w:sz w:val="20"/>
        </w:rPr>
        <w:t xml:space="preserve">+ </w:t>
      </w:r>
      <w:r w:rsidRPr="002D7094">
        <w:rPr>
          <w:b/>
          <w:sz w:val="20"/>
        </w:rPr>
        <w:sym w:font="ZapfDingbats BT" w:char="F0DE"/>
      </w:r>
      <w:r w:rsidRPr="002D7094">
        <w:rPr>
          <w:b/>
          <w:sz w:val="20"/>
        </w:rPr>
        <w:t xml:space="preserve"> Codes</w:t>
      </w:r>
      <w:r w:rsidRPr="002D7094">
        <w:rPr>
          <w:sz w:val="20"/>
        </w:rPr>
        <w:t>.</w:t>
      </w:r>
    </w:p>
    <w:p w:rsidR="005B1762" w:rsidRPr="002D7094" w:rsidRDefault="005B1762" w:rsidP="004052D4">
      <w:pPr>
        <w:pStyle w:val="StandardText"/>
        <w:numPr>
          <w:ilvl w:val="0"/>
          <w:numId w:val="36"/>
        </w:numPr>
        <w:rPr>
          <w:sz w:val="20"/>
        </w:rPr>
      </w:pPr>
      <w:r w:rsidRPr="002D7094">
        <w:rPr>
          <w:sz w:val="20"/>
        </w:rPr>
        <w:t xml:space="preserve">Click </w:t>
      </w:r>
      <w:r w:rsidRPr="002D7094">
        <w:rPr>
          <w:b/>
          <w:sz w:val="20"/>
        </w:rPr>
        <w:t>Export user list to MS Excel</w:t>
      </w:r>
      <w:r w:rsidRPr="002D7094">
        <w:rPr>
          <w:sz w:val="20"/>
        </w:rPr>
        <w:t xml:space="preserve"> in the Actions list</w:t>
      </w:r>
    </w:p>
    <w:p w:rsidR="005B1762" w:rsidRPr="002D7094" w:rsidRDefault="005B1762" w:rsidP="004052D4">
      <w:pPr>
        <w:pStyle w:val="StandardText"/>
        <w:numPr>
          <w:ilvl w:val="0"/>
          <w:numId w:val="36"/>
        </w:numPr>
        <w:rPr>
          <w:sz w:val="20"/>
        </w:rPr>
      </w:pPr>
      <w:r w:rsidRPr="002D7094">
        <w:rPr>
          <w:sz w:val="20"/>
        </w:rPr>
        <w:t xml:space="preserve">In the File download screen, click </w:t>
      </w:r>
      <w:r w:rsidRPr="002D7094">
        <w:rPr>
          <w:b/>
          <w:sz w:val="20"/>
        </w:rPr>
        <w:t>Open</w:t>
      </w:r>
      <w:r w:rsidRPr="002D7094">
        <w:rPr>
          <w:sz w:val="20"/>
        </w:rPr>
        <w:t xml:space="preserve"> </w:t>
      </w:r>
    </w:p>
    <w:p w:rsidR="005B1762" w:rsidRPr="002D7094" w:rsidRDefault="00BD0D3D" w:rsidP="004052D4">
      <w:pPr>
        <w:pStyle w:val="StandardText"/>
        <w:numPr>
          <w:ilvl w:val="0"/>
          <w:numId w:val="36"/>
        </w:numPr>
        <w:rPr>
          <w:sz w:val="20"/>
        </w:rPr>
      </w:pPr>
      <w:r>
        <w:rPr>
          <w:sz w:val="20"/>
        </w:rPr>
        <w:t>From the Microsoft Office Excel screen,</w:t>
      </w:r>
      <w:r w:rsidR="005B1762" w:rsidRPr="002D7094">
        <w:rPr>
          <w:sz w:val="20"/>
        </w:rPr>
        <w:t xml:space="preserve"> select </w:t>
      </w:r>
      <w:r w:rsidR="005B1762" w:rsidRPr="002D7094">
        <w:rPr>
          <w:b/>
          <w:sz w:val="20"/>
        </w:rPr>
        <w:t>Yes.</w:t>
      </w:r>
      <w:r w:rsidR="005B1762" w:rsidRPr="002D7094">
        <w:rPr>
          <w:sz w:val="20"/>
        </w:rPr>
        <w:t xml:space="preserve"> </w:t>
      </w:r>
    </w:p>
    <w:p w:rsidR="004D664C" w:rsidRPr="002D7094" w:rsidRDefault="004D664C" w:rsidP="00ED47A1">
      <w:pPr>
        <w:rPr>
          <w:rFonts w:ascii="IBM Plex Sans" w:hAnsi="IBM Plex Sans"/>
          <w:sz w:val="18"/>
        </w:rPr>
      </w:pPr>
    </w:p>
    <w:p w:rsidR="004D664C" w:rsidRPr="000638FE" w:rsidRDefault="00620485" w:rsidP="004D664C">
      <w:pPr>
        <w:pStyle w:val="BRApplyKnowledge"/>
        <w:rPr>
          <w:sz w:val="52"/>
          <w:szCs w:val="52"/>
        </w:rPr>
      </w:pPr>
      <w:r>
        <w:rPr>
          <w:noProof/>
          <w:sz w:val="52"/>
          <w:szCs w:val="52"/>
        </w:rPr>
        <mc:AlternateContent>
          <mc:Choice Requires="wps">
            <w:drawing>
              <wp:anchor distT="4294967293" distB="4294967293" distL="114300" distR="114300" simplePos="0" relativeHeight="251656704" behindDoc="0" locked="0" layoutInCell="1" allowOverlap="1">
                <wp:simplePos x="0" y="0"/>
                <wp:positionH relativeFrom="column">
                  <wp:posOffset>352425</wp:posOffset>
                </wp:positionH>
                <wp:positionV relativeFrom="paragraph">
                  <wp:posOffset>295274</wp:posOffset>
                </wp:positionV>
                <wp:extent cx="4276725" cy="0"/>
                <wp:effectExtent l="0" t="0" r="0" b="0"/>
                <wp:wrapNone/>
                <wp:docPr id="1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A9B31" id="Line 179"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75pt,23.25pt" to="3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HB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" strokeweight="1.5pt"/>
            </w:pict>
          </mc:Fallback>
        </mc:AlternateContent>
      </w:r>
      <w:r w:rsidR="004D664C" w:rsidRPr="000638FE">
        <w:rPr>
          <w:color w:val="000000"/>
          <w:sz w:val="52"/>
          <w:szCs w:val="52"/>
        </w:rPr>
        <w:sym w:font="CommonBullets" w:char="F06A"/>
      </w:r>
    </w:p>
    <w:p w:rsidR="004D664C" w:rsidRPr="002D7094" w:rsidRDefault="004D664C" w:rsidP="004D664C">
      <w:pPr>
        <w:rPr>
          <w:sz w:val="18"/>
        </w:rPr>
      </w:pPr>
    </w:p>
    <w:p w:rsidR="004D664C" w:rsidRPr="002D7094" w:rsidRDefault="004D664C" w:rsidP="004D664C">
      <w:pPr>
        <w:pStyle w:val="StandardText"/>
        <w:rPr>
          <w:b/>
          <w:sz w:val="20"/>
        </w:rPr>
      </w:pPr>
      <w:r w:rsidRPr="002D7094">
        <w:rPr>
          <w:b/>
          <w:sz w:val="20"/>
        </w:rPr>
        <w:t>Apply Your Knowledge</w:t>
      </w:r>
    </w:p>
    <w:p w:rsidR="004D664C" w:rsidRPr="002D7094" w:rsidRDefault="004D664C" w:rsidP="004D664C">
      <w:pPr>
        <w:pStyle w:val="StandardText"/>
        <w:rPr>
          <w:b/>
          <w:sz w:val="20"/>
        </w:rPr>
      </w:pPr>
    </w:p>
    <w:p w:rsidR="004D664C" w:rsidRPr="000638FE" w:rsidRDefault="004D664C" w:rsidP="000638FE">
      <w:pPr>
        <w:pStyle w:val="StandardText"/>
        <w:spacing w:after="240"/>
        <w:ind w:left="720"/>
        <w:rPr>
          <w:sz w:val="18"/>
        </w:rPr>
      </w:pPr>
      <w:r w:rsidRPr="002D7094">
        <w:rPr>
          <w:sz w:val="20"/>
        </w:rPr>
        <w:t>When might it be helpful to export a list of codes?</w:t>
      </w:r>
    </w:p>
    <w:p w:rsidR="004D664C" w:rsidRPr="000638FE" w:rsidRDefault="004D664C" w:rsidP="004D664C">
      <w:pPr>
        <w:pStyle w:val="StandardText"/>
        <w:spacing w:line="360" w:lineRule="auto"/>
        <w:ind w:left="720"/>
        <w:rPr>
          <w:sz w:val="20"/>
        </w:rPr>
      </w:pPr>
      <w:r w:rsidRPr="000638FE">
        <w:rPr>
          <w:sz w:val="20"/>
        </w:rPr>
        <w:t>--------------------------------------------------------------------------------------------------------------------------------------------------------------------</w:t>
      </w:r>
      <w:r w:rsidR="000638FE">
        <w:rPr>
          <w:sz w:val="20"/>
        </w:rPr>
        <w:t>----------------------------------------------------</w:t>
      </w:r>
    </w:p>
    <w:p w:rsidR="004E6AF8" w:rsidRDefault="004E6AF8" w:rsidP="00ED47A1">
      <w:pPr>
        <w:rPr>
          <w:rFonts w:ascii="IBM Plex Sans" w:hAnsi="IBM Plex Sans"/>
        </w:rPr>
      </w:pPr>
    </w:p>
    <w:p w:rsidR="004E6AF8" w:rsidRDefault="004E6AF8" w:rsidP="00ED47A1">
      <w:pPr>
        <w:rPr>
          <w:rFonts w:ascii="IBM Plex Sans" w:hAnsi="IBM Plex Sans"/>
        </w:rPr>
      </w:pPr>
    </w:p>
    <w:p w:rsidR="004D664C" w:rsidRPr="000638FE" w:rsidRDefault="004D664C" w:rsidP="004D664C">
      <w:pPr>
        <w:pStyle w:val="Heading4"/>
        <w:rPr>
          <w:rFonts w:ascii="IBM Plex Sans" w:hAnsi="IBM Plex Sans"/>
        </w:rPr>
      </w:pPr>
      <w:r w:rsidRPr="000638FE">
        <w:rPr>
          <w:rFonts w:ascii="IBM Plex Sans" w:hAnsi="IBM Plex Sans"/>
        </w:rPr>
        <w:t>Chapter Summary</w:t>
      </w:r>
    </w:p>
    <w:p w:rsidR="004D664C" w:rsidRDefault="004D664C" w:rsidP="004D664C">
      <w:pPr>
        <w:pStyle w:val="StandardText"/>
      </w:pPr>
    </w:p>
    <w:p w:rsidR="004D664C" w:rsidRPr="000638FE" w:rsidRDefault="004D664C" w:rsidP="00692628">
      <w:pPr>
        <w:pStyle w:val="StandardText"/>
        <w:numPr>
          <w:ilvl w:val="0"/>
          <w:numId w:val="37"/>
        </w:numPr>
        <w:spacing w:after="240"/>
        <w:rPr>
          <w:sz w:val="20"/>
          <w:szCs w:val="20"/>
        </w:rPr>
      </w:pPr>
      <w:r w:rsidRPr="000638FE">
        <w:rPr>
          <w:i/>
          <w:sz w:val="20"/>
          <w:szCs w:val="20"/>
        </w:rPr>
        <w:t xml:space="preserve">BrassRing </w:t>
      </w:r>
      <w:r w:rsidRPr="000638FE">
        <w:rPr>
          <w:sz w:val="20"/>
          <w:szCs w:val="20"/>
        </w:rPr>
        <w:t>contains three default code types: job code, source code, and req code.</w:t>
      </w:r>
    </w:p>
    <w:p w:rsidR="004D664C" w:rsidRPr="000638FE" w:rsidRDefault="004D664C" w:rsidP="00692628">
      <w:pPr>
        <w:pStyle w:val="StandardText"/>
        <w:numPr>
          <w:ilvl w:val="0"/>
          <w:numId w:val="37"/>
        </w:numPr>
        <w:spacing w:after="240"/>
        <w:rPr>
          <w:sz w:val="20"/>
          <w:szCs w:val="20"/>
        </w:rPr>
      </w:pPr>
      <w:r w:rsidRPr="000638FE">
        <w:rPr>
          <w:sz w:val="20"/>
          <w:szCs w:val="20"/>
        </w:rPr>
        <w:t>You can add specific codes to an existing list of code types.</w:t>
      </w:r>
    </w:p>
    <w:p w:rsidR="004D664C" w:rsidRPr="000638FE" w:rsidRDefault="004D664C" w:rsidP="00692628">
      <w:pPr>
        <w:pStyle w:val="StandardText"/>
        <w:numPr>
          <w:ilvl w:val="0"/>
          <w:numId w:val="37"/>
        </w:numPr>
        <w:spacing w:after="240"/>
        <w:rPr>
          <w:sz w:val="20"/>
          <w:szCs w:val="20"/>
        </w:rPr>
      </w:pPr>
      <w:r w:rsidRPr="000638FE">
        <w:rPr>
          <w:sz w:val="20"/>
          <w:szCs w:val="20"/>
        </w:rPr>
        <w:t>Codes can be deactivated and also reactivated.</w:t>
      </w:r>
    </w:p>
    <w:p w:rsidR="004D664C" w:rsidRPr="000638FE" w:rsidRDefault="004D664C" w:rsidP="004052D4">
      <w:pPr>
        <w:pStyle w:val="StandardText"/>
        <w:numPr>
          <w:ilvl w:val="0"/>
          <w:numId w:val="37"/>
        </w:numPr>
        <w:rPr>
          <w:sz w:val="20"/>
          <w:szCs w:val="20"/>
        </w:rPr>
      </w:pPr>
      <w:r w:rsidRPr="000638FE">
        <w:rPr>
          <w:sz w:val="20"/>
          <w:szCs w:val="20"/>
        </w:rPr>
        <w:t>You can export a list of codes into MS Excel.</w:t>
      </w:r>
    </w:p>
    <w:p w:rsidR="004D664C" w:rsidRPr="00ED32AF" w:rsidRDefault="004D664C" w:rsidP="004D664C">
      <w:r>
        <w:rPr>
          <w:rFonts w:ascii="IBM Plex Sans" w:hAnsi="IBM Plex Sans"/>
        </w:rPr>
        <w:br w:type="page"/>
      </w:r>
      <w:r>
        <w:rPr>
          <w:sz w:val="60"/>
        </w:rPr>
        <w:sym w:font="Wingdings 2" w:char="F050"/>
      </w:r>
    </w:p>
    <w:p w:rsidR="004D664C" w:rsidRDefault="00620485" w:rsidP="004D664C">
      <w:pPr>
        <w:pStyle w:val="OverviewObjectives"/>
      </w:pPr>
      <w:r>
        <w:rPr>
          <w:noProof/>
        </w:rPr>
        <mc:AlternateContent>
          <mc:Choice Requires="wps">
            <w:drawing>
              <wp:anchor distT="4294967293" distB="4294967293" distL="114300" distR="114300" simplePos="0" relativeHeight="251657728" behindDoc="0" locked="0" layoutInCell="1" allowOverlap="1">
                <wp:simplePos x="0" y="0"/>
                <wp:positionH relativeFrom="column">
                  <wp:posOffset>532765</wp:posOffset>
                </wp:positionH>
                <wp:positionV relativeFrom="paragraph">
                  <wp:posOffset>-196851</wp:posOffset>
                </wp:positionV>
                <wp:extent cx="4365625" cy="0"/>
                <wp:effectExtent l="0" t="0" r="0" b="0"/>
                <wp:wrapNone/>
                <wp:docPr id="10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944B" id="Line 18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95pt,-15.5pt" to="385.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YiFwIAAC0EAAAOAAAAZHJzL2Uyb0RvYy54bWysU8uu2jAQ3VfqP1jeQxJuSC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" strokeweight="1.5pt"/>
            </w:pict>
          </mc:Fallback>
        </mc:AlternateContent>
      </w:r>
    </w:p>
    <w:p w:rsidR="004D664C" w:rsidRPr="000638FE" w:rsidRDefault="004D664C" w:rsidP="009064CA">
      <w:pPr>
        <w:pStyle w:val="Heading4"/>
        <w:rPr>
          <w:rFonts w:ascii="IBM Plex Sans" w:hAnsi="IBM Plex Sans"/>
        </w:rPr>
      </w:pPr>
      <w:r w:rsidRPr="000638FE">
        <w:rPr>
          <w:rFonts w:ascii="IBM Plex Sans" w:hAnsi="IBM Plex Sans"/>
        </w:rPr>
        <w:t>Check Your Skills</w:t>
      </w:r>
    </w:p>
    <w:p w:rsidR="004D664C" w:rsidRDefault="004D664C" w:rsidP="009064CA">
      <w:pPr>
        <w:pStyle w:val="StandardText"/>
        <w:rPr>
          <w:i/>
          <w:iCs/>
        </w:rPr>
      </w:pPr>
    </w:p>
    <w:p w:rsidR="009064CA" w:rsidRPr="000638FE" w:rsidRDefault="009064CA" w:rsidP="009064CA">
      <w:pPr>
        <w:pStyle w:val="StandardText"/>
        <w:ind w:firstLine="720"/>
        <w:rPr>
          <w:rStyle w:val="SubtleEmphasis"/>
          <w:rFonts w:ascii="IBM Plex Sans" w:hAnsi="IBM Plex Sans"/>
          <w:i w:val="0"/>
          <w:iCs w:val="0"/>
          <w:sz w:val="20"/>
        </w:rPr>
      </w:pPr>
      <w:r w:rsidRPr="000638FE">
        <w:rPr>
          <w:rStyle w:val="SubtleEmphasis"/>
          <w:rFonts w:ascii="IBM Plex Sans" w:hAnsi="IBM Plex Sans"/>
          <w:i w:val="0"/>
          <w:iCs w:val="0"/>
          <w:sz w:val="20"/>
        </w:rPr>
        <w:t>Answer these True or False questions:</w:t>
      </w:r>
    </w:p>
    <w:p w:rsidR="009064CA" w:rsidRPr="000638FE" w:rsidRDefault="009064CA" w:rsidP="009064CA">
      <w:pPr>
        <w:pStyle w:val="StandardText"/>
        <w:ind w:firstLine="720"/>
        <w:rPr>
          <w:rStyle w:val="SubtleEmphasis"/>
          <w:rFonts w:ascii="IBM Plex Sans" w:hAnsi="IBM Plex Sans"/>
          <w:i w:val="0"/>
          <w:iCs w:val="0"/>
          <w:sz w:val="20"/>
        </w:rPr>
      </w:pPr>
    </w:p>
    <w:p w:rsidR="004D664C" w:rsidRPr="000638FE" w:rsidRDefault="004D664C" w:rsidP="004052D4">
      <w:pPr>
        <w:pStyle w:val="StandardText"/>
        <w:numPr>
          <w:ilvl w:val="0"/>
          <w:numId w:val="38"/>
        </w:numPr>
        <w:rPr>
          <w:sz w:val="20"/>
        </w:rPr>
      </w:pPr>
      <w:r w:rsidRPr="000638FE">
        <w:rPr>
          <w:sz w:val="20"/>
        </w:rPr>
        <w:t xml:space="preserve">Code types are the same as codes. </w:t>
      </w:r>
    </w:p>
    <w:p w:rsidR="004D664C" w:rsidRPr="000638FE" w:rsidRDefault="004D664C" w:rsidP="004052D4">
      <w:pPr>
        <w:pStyle w:val="StandardText"/>
        <w:numPr>
          <w:ilvl w:val="0"/>
          <w:numId w:val="38"/>
        </w:numPr>
        <w:rPr>
          <w:sz w:val="20"/>
        </w:rPr>
      </w:pPr>
      <w:r w:rsidRPr="000638FE">
        <w:rPr>
          <w:sz w:val="20"/>
        </w:rPr>
        <w:t xml:space="preserve">IBM can only establish code types at implementation. </w:t>
      </w:r>
    </w:p>
    <w:p w:rsidR="004D664C" w:rsidRPr="000638FE" w:rsidRDefault="004D664C" w:rsidP="009064CA">
      <w:pPr>
        <w:pStyle w:val="StandardText"/>
        <w:rPr>
          <w:sz w:val="20"/>
        </w:rPr>
      </w:pPr>
    </w:p>
    <w:p w:rsidR="009064CA" w:rsidRPr="000638FE" w:rsidRDefault="009064CA" w:rsidP="009064CA">
      <w:pPr>
        <w:pStyle w:val="StandardText"/>
        <w:ind w:left="720"/>
        <w:rPr>
          <w:rStyle w:val="SubtleEmphasis"/>
          <w:rFonts w:ascii="IBM Plex Sans" w:hAnsi="IBM Plex Sans"/>
          <w:i w:val="0"/>
          <w:iCs w:val="0"/>
          <w:sz w:val="20"/>
        </w:rPr>
      </w:pPr>
      <w:r w:rsidRPr="000638FE">
        <w:rPr>
          <w:rStyle w:val="SubtleEmphasis"/>
          <w:rFonts w:ascii="IBM Plex Sans" w:hAnsi="IBM Plex Sans"/>
          <w:i w:val="0"/>
          <w:iCs w:val="0"/>
          <w:sz w:val="20"/>
        </w:rPr>
        <w:t>Answer the following short answer questions:</w:t>
      </w:r>
    </w:p>
    <w:p w:rsidR="009064CA" w:rsidRPr="000638FE" w:rsidRDefault="009064CA" w:rsidP="009064CA">
      <w:pPr>
        <w:pStyle w:val="StandardText"/>
        <w:rPr>
          <w:sz w:val="20"/>
        </w:rPr>
      </w:pPr>
    </w:p>
    <w:p w:rsidR="004D664C" w:rsidRPr="000638FE" w:rsidRDefault="004D664C" w:rsidP="004052D4">
      <w:pPr>
        <w:pStyle w:val="StandardText"/>
        <w:numPr>
          <w:ilvl w:val="0"/>
          <w:numId w:val="39"/>
        </w:numPr>
        <w:rPr>
          <w:sz w:val="20"/>
        </w:rPr>
      </w:pPr>
      <w:r w:rsidRPr="000638FE">
        <w:rPr>
          <w:sz w:val="20"/>
        </w:rPr>
        <w:t xml:space="preserve">Name the three default code types. Which code type is </w:t>
      </w:r>
      <w:r w:rsidR="009064CA" w:rsidRPr="000638FE">
        <w:rPr>
          <w:sz w:val="20"/>
        </w:rPr>
        <w:t>your company using?</w:t>
      </w:r>
    </w:p>
    <w:p w:rsidR="004D664C" w:rsidRPr="000638FE" w:rsidRDefault="004D664C" w:rsidP="009064CA">
      <w:pPr>
        <w:pStyle w:val="StandardText"/>
        <w:rPr>
          <w:sz w:val="20"/>
        </w:rPr>
      </w:pPr>
    </w:p>
    <w:p w:rsidR="004D664C" w:rsidRPr="000638FE" w:rsidRDefault="004D664C" w:rsidP="009064CA">
      <w:pPr>
        <w:pStyle w:val="StandardText"/>
        <w:rPr>
          <w:sz w:val="20"/>
        </w:rPr>
      </w:pPr>
    </w:p>
    <w:p w:rsidR="004D664C" w:rsidRPr="000638FE" w:rsidRDefault="009064CA" w:rsidP="009064CA">
      <w:pPr>
        <w:pStyle w:val="StandardText"/>
        <w:ind w:left="720"/>
        <w:rPr>
          <w:sz w:val="20"/>
        </w:rPr>
      </w:pPr>
      <w:r w:rsidRPr="000638FE">
        <w:rPr>
          <w:rStyle w:val="SubtleEmphasis"/>
          <w:rFonts w:ascii="IBM Plex Sans" w:hAnsi="IBM Plex Sans"/>
          <w:i w:val="0"/>
          <w:iCs w:val="0"/>
          <w:sz w:val="20"/>
        </w:rPr>
        <w:t xml:space="preserve">Perform these hands-on exercises in </w:t>
      </w:r>
      <w:r w:rsidRPr="000638FE">
        <w:rPr>
          <w:rStyle w:val="SubtleEmphasis"/>
          <w:rFonts w:ascii="IBM Plex Sans" w:hAnsi="IBM Plex Sans"/>
          <w:iCs w:val="0"/>
          <w:sz w:val="20"/>
        </w:rPr>
        <w:t>BrassRing:</w:t>
      </w:r>
    </w:p>
    <w:p w:rsidR="004D664C" w:rsidRPr="000638FE" w:rsidRDefault="004D664C" w:rsidP="009064CA">
      <w:pPr>
        <w:pStyle w:val="StandardText"/>
        <w:rPr>
          <w:sz w:val="20"/>
        </w:rPr>
      </w:pPr>
    </w:p>
    <w:p w:rsidR="004D664C" w:rsidRPr="000638FE" w:rsidRDefault="004D664C" w:rsidP="004052D4">
      <w:pPr>
        <w:pStyle w:val="StandardText"/>
        <w:numPr>
          <w:ilvl w:val="0"/>
          <w:numId w:val="39"/>
        </w:numPr>
        <w:rPr>
          <w:sz w:val="20"/>
        </w:rPr>
      </w:pPr>
      <w:r w:rsidRPr="000638FE">
        <w:rPr>
          <w:sz w:val="20"/>
        </w:rPr>
        <w:t>Add one code to the Req code type. Use the word “test” in the description.</w:t>
      </w:r>
      <w:r w:rsidRPr="000638FE">
        <w:rPr>
          <w:sz w:val="20"/>
        </w:rPr>
        <w:br/>
      </w:r>
    </w:p>
    <w:p w:rsidR="004D664C" w:rsidRPr="000638FE" w:rsidRDefault="004D664C" w:rsidP="009064CA">
      <w:pPr>
        <w:pStyle w:val="StandardText"/>
        <w:rPr>
          <w:sz w:val="20"/>
        </w:rPr>
      </w:pPr>
    </w:p>
    <w:p w:rsidR="004D664C" w:rsidRPr="000638FE" w:rsidRDefault="004D664C" w:rsidP="009064CA">
      <w:pPr>
        <w:pStyle w:val="StandardText"/>
        <w:rPr>
          <w:sz w:val="20"/>
        </w:rPr>
      </w:pPr>
    </w:p>
    <w:p w:rsidR="004D664C" w:rsidRPr="000638FE" w:rsidRDefault="004D664C" w:rsidP="004052D4">
      <w:pPr>
        <w:pStyle w:val="StandardText"/>
        <w:numPr>
          <w:ilvl w:val="0"/>
          <w:numId w:val="39"/>
        </w:numPr>
        <w:rPr>
          <w:sz w:val="20"/>
        </w:rPr>
      </w:pPr>
      <w:r w:rsidRPr="000638FE">
        <w:rPr>
          <w:sz w:val="20"/>
        </w:rPr>
        <w:t>Inactivate the code you added in #4.</w:t>
      </w:r>
    </w:p>
    <w:p w:rsidR="004D664C" w:rsidRPr="000638FE" w:rsidRDefault="004D664C" w:rsidP="009064CA">
      <w:pPr>
        <w:pStyle w:val="StandardText"/>
        <w:rPr>
          <w:sz w:val="20"/>
        </w:rPr>
      </w:pPr>
    </w:p>
    <w:p w:rsidR="004D664C" w:rsidRPr="000638FE" w:rsidRDefault="004D664C" w:rsidP="009064CA">
      <w:pPr>
        <w:pStyle w:val="StandardText"/>
        <w:rPr>
          <w:sz w:val="20"/>
        </w:rPr>
      </w:pPr>
      <w:r w:rsidRPr="000638FE">
        <w:rPr>
          <w:sz w:val="20"/>
        </w:rPr>
        <w:br/>
      </w:r>
    </w:p>
    <w:p w:rsidR="004D664C" w:rsidRDefault="004D664C" w:rsidP="004D664C">
      <w:pPr>
        <w:pStyle w:val="Text"/>
        <w:spacing w:line="276" w:lineRule="auto"/>
        <w:jc w:val="center"/>
        <w:sectPr w:rsidR="004D664C" w:rsidSect="00DB259D">
          <w:headerReference w:type="default" r:id="rId32"/>
          <w:footerReference w:type="default" r:id="rId33"/>
          <w:headerReference w:type="first" r:id="rId34"/>
          <w:pgSz w:w="12240" w:h="15840"/>
          <w:pgMar w:top="810" w:right="1440" w:bottom="1530" w:left="1440" w:header="720" w:footer="195" w:gutter="0"/>
          <w:cols w:space="720"/>
          <w:titlePg/>
          <w:docGrid w:linePitch="360"/>
        </w:sectPr>
      </w:pPr>
      <w:r w:rsidRPr="000638FE">
        <w:rPr>
          <w:sz w:val="20"/>
        </w:rPr>
        <w:br/>
      </w:r>
    </w:p>
    <w:p w:rsidR="00D74005" w:rsidRDefault="00D74005" w:rsidP="00D74005">
      <w:pPr>
        <w:pStyle w:val="StandardText"/>
        <w:ind w:left="1440"/>
      </w:pPr>
    </w:p>
    <w:p w:rsidR="00D74005" w:rsidRPr="000638FE" w:rsidRDefault="00D74005" w:rsidP="00D74005">
      <w:pPr>
        <w:pStyle w:val="Heading1-ExcludedfromTOC"/>
        <w:rPr>
          <w:rFonts w:ascii="IBM Plex Sans" w:hAnsi="IBM Plex Sans"/>
        </w:rPr>
      </w:pPr>
      <w:bookmarkStart w:id="63" w:name="_Toc509586639"/>
      <w:r w:rsidRPr="000638FE">
        <w:rPr>
          <w:rFonts w:ascii="IBM Plex Sans" w:hAnsi="IBM Plex Sans"/>
        </w:rPr>
        <w:t>Chapter 3: Managing Lists</w:t>
      </w:r>
      <w:bookmarkEnd w:id="63"/>
    </w:p>
    <w:p w:rsidR="00D74005" w:rsidRDefault="00D74005" w:rsidP="00D74005">
      <w:pPr>
        <w:rPr>
          <w:rFonts w:ascii="IBM Plex Sans" w:hAnsi="IBM Plex Sans"/>
        </w:rPr>
      </w:pPr>
    </w:p>
    <w:p w:rsidR="00D74005" w:rsidRDefault="00D74005" w:rsidP="00D74005">
      <w:pPr>
        <w:rPr>
          <w:rFonts w:ascii="IBM Plex Sans" w:hAnsi="IBM Plex Sans"/>
        </w:rPr>
      </w:pPr>
    </w:p>
    <w:p w:rsidR="00D74005" w:rsidRDefault="00D74005" w:rsidP="00D74005">
      <w:pPr>
        <w:rPr>
          <w:rFonts w:ascii="IBM Plex Sans" w:hAnsi="IBM Plex Sans"/>
        </w:rPr>
      </w:pPr>
    </w:p>
    <w:p w:rsidR="00D74005" w:rsidRDefault="00D74005" w:rsidP="00D74005">
      <w:pPr>
        <w:rPr>
          <w:rFonts w:ascii="IBM Plex Sans" w:hAnsi="IBM Plex Sans"/>
        </w:rPr>
      </w:pPr>
    </w:p>
    <w:p w:rsidR="00D74005" w:rsidRDefault="00D74005" w:rsidP="00D74005">
      <w:pPr>
        <w:rPr>
          <w:rFonts w:ascii="IBM Plex Sans" w:hAnsi="IBM Plex Sans"/>
        </w:rPr>
      </w:pPr>
    </w:p>
    <w:p w:rsidR="00D74005" w:rsidRDefault="00D74005" w:rsidP="00D74005">
      <w:pPr>
        <w:rPr>
          <w:rFonts w:ascii="IBM Plex Sans" w:hAnsi="IBM Plex Sans"/>
        </w:rPr>
      </w:pPr>
    </w:p>
    <w:p w:rsidR="00D74005" w:rsidRPr="000638FE" w:rsidRDefault="00D74005" w:rsidP="00D74005">
      <w:pPr>
        <w:pStyle w:val="Heading2"/>
        <w:rPr>
          <w:rFonts w:ascii="IBM Plex Sans" w:hAnsi="IBM Plex Sans"/>
        </w:rPr>
      </w:pPr>
      <w:bookmarkStart w:id="64" w:name="_Toc509586640"/>
      <w:r w:rsidRPr="000638FE">
        <w:rPr>
          <w:rFonts w:ascii="IBM Plex Sans" w:hAnsi="IBM Plex Sans"/>
        </w:rPr>
        <w:t>Chapter Overview</w:t>
      </w:r>
      <w:bookmarkEnd w:id="64"/>
    </w:p>
    <w:p w:rsidR="00D74005" w:rsidRPr="000638FE" w:rsidRDefault="00D74005" w:rsidP="00D74005">
      <w:pPr>
        <w:pStyle w:val="StandardText"/>
        <w:rPr>
          <w:sz w:val="20"/>
        </w:rPr>
      </w:pPr>
      <w:r w:rsidRPr="000638FE">
        <w:rPr>
          <w:sz w:val="20"/>
        </w:rPr>
        <w:t xml:space="preserve">In addition to users and codes, System Administrators can also manage certain options that display for form fields and </w:t>
      </w:r>
      <w:r w:rsidRPr="000638FE">
        <w:rPr>
          <w:i/>
          <w:iCs/>
          <w:sz w:val="20"/>
        </w:rPr>
        <w:t>Talent Gateway</w:t>
      </w:r>
      <w:r w:rsidRPr="000638FE">
        <w:rPr>
          <w:sz w:val="20"/>
        </w:rPr>
        <w:t xml:space="preserve"> questions. </w:t>
      </w:r>
    </w:p>
    <w:p w:rsidR="00D74005" w:rsidRPr="000638FE" w:rsidRDefault="00D74005" w:rsidP="00D74005">
      <w:pPr>
        <w:pStyle w:val="StandardText"/>
        <w:rPr>
          <w:sz w:val="20"/>
        </w:rPr>
      </w:pPr>
    </w:p>
    <w:p w:rsidR="00D74005" w:rsidRPr="000638FE" w:rsidRDefault="00D74005" w:rsidP="00D74005">
      <w:pPr>
        <w:pStyle w:val="StandardText"/>
        <w:rPr>
          <w:sz w:val="20"/>
        </w:rPr>
      </w:pPr>
      <w:r w:rsidRPr="000638FE">
        <w:rPr>
          <w:sz w:val="20"/>
        </w:rPr>
        <w:t xml:space="preserve">An example of options is: </w:t>
      </w:r>
      <w:r w:rsidRPr="000638FE">
        <w:rPr>
          <w:i/>
          <w:sz w:val="20"/>
        </w:rPr>
        <w:t xml:space="preserve">Boston </w:t>
      </w:r>
      <w:r w:rsidRPr="000638FE">
        <w:rPr>
          <w:sz w:val="20"/>
        </w:rPr>
        <w:t>or</w:t>
      </w:r>
      <w:r w:rsidRPr="000638FE">
        <w:rPr>
          <w:i/>
          <w:sz w:val="20"/>
        </w:rPr>
        <w:t xml:space="preserve"> New York </w:t>
      </w:r>
      <w:r w:rsidRPr="000638FE">
        <w:rPr>
          <w:sz w:val="20"/>
        </w:rPr>
        <w:t xml:space="preserve">or </w:t>
      </w:r>
      <w:r w:rsidRPr="000638FE">
        <w:rPr>
          <w:i/>
          <w:sz w:val="20"/>
        </w:rPr>
        <w:t>London</w:t>
      </w:r>
      <w:r w:rsidRPr="000638FE">
        <w:rPr>
          <w:sz w:val="20"/>
        </w:rPr>
        <w:t xml:space="preserve"> for a question of, “</w:t>
      </w:r>
      <w:r w:rsidRPr="000638FE">
        <w:rPr>
          <w:i/>
          <w:sz w:val="20"/>
        </w:rPr>
        <w:t>What is your preferred work location</w:t>
      </w:r>
      <w:r w:rsidRPr="000638FE">
        <w:rPr>
          <w:sz w:val="20"/>
        </w:rPr>
        <w:t>?”</w:t>
      </w:r>
    </w:p>
    <w:p w:rsidR="00D74005" w:rsidRPr="000638FE" w:rsidRDefault="00D74005" w:rsidP="00D74005">
      <w:pPr>
        <w:pStyle w:val="StandardText"/>
        <w:rPr>
          <w:sz w:val="20"/>
        </w:rPr>
      </w:pPr>
    </w:p>
    <w:p w:rsidR="00D74005" w:rsidRPr="000638FE" w:rsidRDefault="00D74005" w:rsidP="00D74005">
      <w:pPr>
        <w:pStyle w:val="StandardText"/>
        <w:rPr>
          <w:sz w:val="20"/>
        </w:rPr>
      </w:pPr>
      <w:r w:rsidRPr="000638FE">
        <w:rPr>
          <w:sz w:val="20"/>
        </w:rPr>
        <w:t xml:space="preserve">In this chapter we </w:t>
      </w:r>
      <w:r w:rsidR="00BD0D3D">
        <w:rPr>
          <w:sz w:val="20"/>
        </w:rPr>
        <w:t>concentrate</w:t>
      </w:r>
      <w:r w:rsidRPr="000638FE">
        <w:rPr>
          <w:sz w:val="20"/>
        </w:rPr>
        <w:t xml:space="preserve"> on managing lists by editing, adding, and inactivating form field options.</w:t>
      </w:r>
    </w:p>
    <w:p w:rsidR="00D74005" w:rsidRPr="000638FE" w:rsidRDefault="00D74005" w:rsidP="00D74005">
      <w:pPr>
        <w:pStyle w:val="StandardText"/>
        <w:rPr>
          <w:sz w:val="20"/>
        </w:rPr>
      </w:pPr>
    </w:p>
    <w:p w:rsidR="00D74005" w:rsidRPr="000638FE" w:rsidRDefault="00D74005" w:rsidP="00D74005">
      <w:pPr>
        <w:pStyle w:val="StandardText"/>
        <w:rPr>
          <w:sz w:val="20"/>
        </w:rPr>
      </w:pPr>
    </w:p>
    <w:p w:rsidR="00D74005" w:rsidRPr="000638FE" w:rsidRDefault="00D74005" w:rsidP="00D74005">
      <w:pPr>
        <w:pStyle w:val="StandardText"/>
        <w:rPr>
          <w:sz w:val="20"/>
        </w:rPr>
      </w:pPr>
    </w:p>
    <w:p w:rsidR="00D74005" w:rsidRPr="000638FE" w:rsidRDefault="00D74005" w:rsidP="00D74005">
      <w:pPr>
        <w:pStyle w:val="StandardText"/>
        <w:rPr>
          <w:sz w:val="20"/>
        </w:rPr>
      </w:pPr>
    </w:p>
    <w:p w:rsidR="00D74005" w:rsidRPr="000638FE" w:rsidRDefault="00D74005" w:rsidP="00D74005">
      <w:pPr>
        <w:pStyle w:val="StandardText"/>
        <w:rPr>
          <w:sz w:val="20"/>
        </w:rPr>
      </w:pPr>
    </w:p>
    <w:p w:rsidR="00D74005" w:rsidRDefault="00D74005" w:rsidP="00D74005">
      <w:pPr>
        <w:pStyle w:val="StandardText"/>
      </w:pPr>
    </w:p>
    <w:p w:rsidR="00D74005" w:rsidRPr="000638FE" w:rsidRDefault="00D74005" w:rsidP="00D74005">
      <w:pPr>
        <w:pStyle w:val="Heading2"/>
        <w:rPr>
          <w:rFonts w:ascii="IBM Plex Sans" w:hAnsi="IBM Plex Sans"/>
        </w:rPr>
      </w:pPr>
      <w:bookmarkStart w:id="65" w:name="_Toc509586641"/>
      <w:r w:rsidRPr="000638FE">
        <w:rPr>
          <w:rFonts w:ascii="IBM Plex Sans" w:hAnsi="IBM Plex Sans"/>
        </w:rPr>
        <w:t>Chapter Objectives</w:t>
      </w:r>
      <w:bookmarkEnd w:id="65"/>
    </w:p>
    <w:p w:rsidR="00D74005" w:rsidRPr="000638FE" w:rsidRDefault="00D74005" w:rsidP="00D74005">
      <w:pPr>
        <w:pStyle w:val="StandardText"/>
        <w:rPr>
          <w:sz w:val="20"/>
        </w:rPr>
      </w:pPr>
    </w:p>
    <w:p w:rsidR="00D74005" w:rsidRPr="000638FE" w:rsidRDefault="00D74005" w:rsidP="00D74005">
      <w:pPr>
        <w:pStyle w:val="StandardText"/>
        <w:rPr>
          <w:sz w:val="20"/>
        </w:rPr>
      </w:pPr>
      <w:r w:rsidRPr="000638FE">
        <w:rPr>
          <w:sz w:val="20"/>
        </w:rPr>
        <w:t>At the end of this chapter you will be able to:</w:t>
      </w:r>
    </w:p>
    <w:p w:rsidR="00D74005" w:rsidRPr="000638FE" w:rsidRDefault="00D74005" w:rsidP="00D74005">
      <w:pPr>
        <w:pStyle w:val="StandardText"/>
        <w:rPr>
          <w:sz w:val="20"/>
        </w:rPr>
      </w:pPr>
    </w:p>
    <w:p w:rsidR="00D74005" w:rsidRPr="000638FE" w:rsidRDefault="00D74005" w:rsidP="004052D4">
      <w:pPr>
        <w:pStyle w:val="StandardText"/>
        <w:numPr>
          <w:ilvl w:val="0"/>
          <w:numId w:val="40"/>
        </w:numPr>
        <w:rPr>
          <w:sz w:val="20"/>
        </w:rPr>
      </w:pPr>
      <w:r w:rsidRPr="000638FE">
        <w:rPr>
          <w:sz w:val="20"/>
        </w:rPr>
        <w:t xml:space="preserve">Describe the different types of form fields used in </w:t>
      </w:r>
      <w:r w:rsidRPr="000638FE">
        <w:rPr>
          <w:i/>
          <w:sz w:val="20"/>
        </w:rPr>
        <w:t>BrassRing</w:t>
      </w:r>
      <w:r w:rsidRPr="000638FE">
        <w:rPr>
          <w:sz w:val="20"/>
        </w:rPr>
        <w:t>.</w:t>
      </w:r>
    </w:p>
    <w:p w:rsidR="00D74005" w:rsidRPr="000638FE" w:rsidRDefault="00D74005" w:rsidP="004052D4">
      <w:pPr>
        <w:pStyle w:val="StandardText"/>
        <w:numPr>
          <w:ilvl w:val="0"/>
          <w:numId w:val="40"/>
        </w:numPr>
        <w:rPr>
          <w:sz w:val="20"/>
        </w:rPr>
      </w:pPr>
      <w:r w:rsidRPr="000638FE">
        <w:rPr>
          <w:sz w:val="20"/>
        </w:rPr>
        <w:t>Add, edit, and inactivate list options.</w:t>
      </w:r>
    </w:p>
    <w:p w:rsidR="00D74005" w:rsidRPr="000638FE" w:rsidRDefault="00D74005" w:rsidP="00D74005">
      <w:pPr>
        <w:pStyle w:val="Heading2"/>
        <w:rPr>
          <w:rFonts w:ascii="IBM Plex Sans" w:hAnsi="IBM Plex Sans"/>
          <w:noProof/>
        </w:rPr>
      </w:pPr>
      <w:r>
        <w:br w:type="page"/>
      </w:r>
      <w:bookmarkStart w:id="66" w:name="_Toc509586642"/>
      <w:r w:rsidRPr="000638FE">
        <w:rPr>
          <w:rFonts w:ascii="IBM Plex Sans" w:hAnsi="IBM Plex Sans"/>
          <w:noProof/>
        </w:rPr>
        <w:t>Overview of Lists</w:t>
      </w:r>
      <w:bookmarkEnd w:id="66"/>
      <w:r w:rsidRPr="000638FE">
        <w:rPr>
          <w:rFonts w:ascii="IBM Plex Sans" w:hAnsi="IBM Plex Sans"/>
          <w:noProof/>
        </w:rPr>
        <w:t xml:space="preserve"> </w:t>
      </w:r>
    </w:p>
    <w:p w:rsidR="00D74005" w:rsidRPr="00D74005" w:rsidRDefault="00D74005" w:rsidP="00D74005">
      <w:pPr>
        <w:pStyle w:val="StandardText"/>
        <w:rPr>
          <w:noProof/>
        </w:rPr>
      </w:pPr>
    </w:p>
    <w:p w:rsidR="00D74005" w:rsidRPr="000638FE" w:rsidRDefault="00D74005" w:rsidP="00D74005">
      <w:pPr>
        <w:pStyle w:val="StandardText"/>
        <w:rPr>
          <w:noProof/>
          <w:sz w:val="20"/>
          <w:szCs w:val="20"/>
        </w:rPr>
      </w:pPr>
      <w:r w:rsidRPr="000638FE">
        <w:rPr>
          <w:noProof/>
          <w:sz w:val="20"/>
          <w:szCs w:val="20"/>
        </w:rPr>
        <w:t xml:space="preserve">During implementation, your company provided IBM with the specifications for all the forms in your </w:t>
      </w:r>
      <w:r w:rsidRPr="000638FE">
        <w:rPr>
          <w:i/>
          <w:noProof/>
          <w:sz w:val="20"/>
          <w:szCs w:val="20"/>
        </w:rPr>
        <w:t xml:space="preserve">BrassRing </w:t>
      </w:r>
      <w:r w:rsidRPr="000638FE">
        <w:rPr>
          <w:noProof/>
          <w:sz w:val="20"/>
          <w:szCs w:val="20"/>
        </w:rPr>
        <w:t xml:space="preserve">site. This included the req form, candidate forms, candidate/req subsidiary forms </w:t>
      </w:r>
      <w:r w:rsidR="003915BC">
        <w:rPr>
          <w:noProof/>
          <w:sz w:val="20"/>
          <w:szCs w:val="20"/>
        </w:rPr>
        <w:t>and</w:t>
      </w:r>
      <w:r w:rsidRPr="000638FE">
        <w:rPr>
          <w:noProof/>
          <w:sz w:val="20"/>
          <w:szCs w:val="20"/>
        </w:rPr>
        <w:t xml:space="preserve"> as </w:t>
      </w:r>
      <w:r w:rsidRPr="000638FE">
        <w:rPr>
          <w:i/>
          <w:iCs/>
          <w:noProof/>
          <w:sz w:val="20"/>
          <w:szCs w:val="20"/>
        </w:rPr>
        <w:t>Talent</w:t>
      </w:r>
      <w:r w:rsidRPr="000638FE">
        <w:rPr>
          <w:noProof/>
          <w:sz w:val="20"/>
          <w:szCs w:val="20"/>
        </w:rPr>
        <w:t xml:space="preserve"> </w:t>
      </w:r>
      <w:r w:rsidRPr="000638FE">
        <w:rPr>
          <w:i/>
          <w:iCs/>
          <w:noProof/>
          <w:sz w:val="20"/>
          <w:szCs w:val="20"/>
        </w:rPr>
        <w:t>Gateway</w:t>
      </w:r>
      <w:r w:rsidRPr="000638FE">
        <w:rPr>
          <w:noProof/>
          <w:sz w:val="20"/>
          <w:szCs w:val="20"/>
        </w:rPr>
        <w:t xml:space="preserve"> questions. IBM then created and configured the forms and the questions appearing on them to meet these specifications. </w:t>
      </w:r>
    </w:p>
    <w:p w:rsidR="00D74005" w:rsidRPr="000638FE" w:rsidRDefault="00D74005" w:rsidP="00D74005">
      <w:pPr>
        <w:pStyle w:val="StandardText"/>
        <w:rPr>
          <w:noProof/>
          <w:sz w:val="20"/>
          <w:szCs w:val="20"/>
        </w:rPr>
      </w:pPr>
    </w:p>
    <w:p w:rsidR="00D74005" w:rsidRPr="000638FE" w:rsidRDefault="00D74005" w:rsidP="00D74005">
      <w:pPr>
        <w:pStyle w:val="StandardText"/>
        <w:rPr>
          <w:noProof/>
          <w:sz w:val="20"/>
          <w:szCs w:val="20"/>
        </w:rPr>
      </w:pPr>
      <w:r w:rsidRPr="000638FE">
        <w:rPr>
          <w:noProof/>
          <w:sz w:val="20"/>
          <w:szCs w:val="20"/>
        </w:rPr>
        <w:t xml:space="preserve">On an ongoing basis, you and other System Administrators at your company have the ability to manage the options that display for certain form field types on these forms. You can edit, add, and inactivate these form field options in Lists. </w:t>
      </w:r>
    </w:p>
    <w:p w:rsidR="00D74005" w:rsidRPr="000638FE" w:rsidRDefault="00D74005" w:rsidP="00D74005">
      <w:pPr>
        <w:pStyle w:val="StandardText"/>
        <w:rPr>
          <w:noProof/>
          <w:sz w:val="20"/>
          <w:szCs w:val="20"/>
        </w:rPr>
      </w:pPr>
    </w:p>
    <w:p w:rsidR="00D74005" w:rsidRPr="000638FE" w:rsidRDefault="00D74005" w:rsidP="00D74005">
      <w:pPr>
        <w:pStyle w:val="StandardText"/>
        <w:rPr>
          <w:noProof/>
          <w:sz w:val="20"/>
          <w:szCs w:val="20"/>
        </w:rPr>
      </w:pPr>
      <w:r w:rsidRPr="000638FE">
        <w:rPr>
          <w:noProof/>
          <w:sz w:val="20"/>
          <w:szCs w:val="20"/>
        </w:rPr>
        <w:t xml:space="preserve">Keep in mind that the form fields continue to be managed by your certified </w:t>
      </w:r>
      <w:r w:rsidRPr="000638FE">
        <w:rPr>
          <w:i/>
          <w:noProof/>
          <w:sz w:val="20"/>
          <w:szCs w:val="20"/>
        </w:rPr>
        <w:t xml:space="preserve">Workbench </w:t>
      </w:r>
      <w:r w:rsidRPr="000638FE">
        <w:rPr>
          <w:noProof/>
          <w:sz w:val="20"/>
          <w:szCs w:val="20"/>
        </w:rPr>
        <w:t xml:space="preserve">Administrator; as a </w:t>
      </w:r>
      <w:r w:rsidRPr="000638FE">
        <w:rPr>
          <w:i/>
          <w:noProof/>
          <w:sz w:val="20"/>
          <w:szCs w:val="20"/>
        </w:rPr>
        <w:t xml:space="preserve">BrassRing </w:t>
      </w:r>
      <w:r w:rsidRPr="000638FE">
        <w:rPr>
          <w:noProof/>
          <w:sz w:val="20"/>
          <w:szCs w:val="20"/>
        </w:rPr>
        <w:t xml:space="preserve">System Administrator, you have control over the </w:t>
      </w:r>
      <w:r w:rsidRPr="000638FE">
        <w:rPr>
          <w:i/>
          <w:noProof/>
          <w:sz w:val="20"/>
          <w:szCs w:val="20"/>
        </w:rPr>
        <w:t>options</w:t>
      </w:r>
      <w:r w:rsidRPr="000638FE">
        <w:rPr>
          <w:noProof/>
          <w:sz w:val="20"/>
          <w:szCs w:val="20"/>
        </w:rPr>
        <w:t xml:space="preserve"> for those form fields.</w:t>
      </w:r>
    </w:p>
    <w:p w:rsidR="00D74005" w:rsidRPr="000638FE" w:rsidRDefault="00D74005" w:rsidP="00D74005">
      <w:pPr>
        <w:pStyle w:val="StandardText"/>
        <w:rPr>
          <w:noProof/>
          <w:sz w:val="20"/>
          <w:szCs w:val="20"/>
        </w:rPr>
      </w:pPr>
    </w:p>
    <w:p w:rsidR="00D74005" w:rsidRPr="000638FE" w:rsidRDefault="00D74005" w:rsidP="00D74005">
      <w:pPr>
        <w:pStyle w:val="StandardText"/>
        <w:rPr>
          <w:noProof/>
          <w:sz w:val="20"/>
          <w:szCs w:val="20"/>
        </w:rPr>
      </w:pPr>
      <w:r w:rsidRPr="000638FE">
        <w:rPr>
          <w:noProof/>
          <w:sz w:val="20"/>
          <w:szCs w:val="20"/>
        </w:rPr>
        <w:t>Example:  A field on the req form asks, “Does this position require travel?” The possible answers are “Yes,” “No,” and “N/A.” Your certified Workbench Admininstrator would make any changes to the question itself; you would make any changes to the options available for that question.</w:t>
      </w:r>
    </w:p>
    <w:p w:rsidR="00D74005" w:rsidRDefault="00D74005" w:rsidP="00D74005">
      <w:pPr>
        <w:pStyle w:val="StandardText"/>
      </w:pPr>
    </w:p>
    <w:p w:rsidR="00D74005" w:rsidRDefault="00D74005" w:rsidP="00D74005">
      <w:pPr>
        <w:pStyle w:val="StandardText"/>
      </w:pPr>
    </w:p>
    <w:p w:rsidR="00D74005" w:rsidRPr="000638FE" w:rsidRDefault="00D74005" w:rsidP="00D74005">
      <w:pPr>
        <w:pStyle w:val="Heading2"/>
        <w:rPr>
          <w:rFonts w:ascii="IBM Plex Sans" w:hAnsi="IBM Plex Sans"/>
          <w:noProof/>
        </w:rPr>
      </w:pPr>
      <w:bookmarkStart w:id="67" w:name="_Toc509586643"/>
      <w:r w:rsidRPr="000638FE">
        <w:rPr>
          <w:rFonts w:ascii="IBM Plex Sans" w:hAnsi="IBM Plex Sans"/>
          <w:noProof/>
        </w:rPr>
        <w:t>Elements of Lists</w:t>
      </w:r>
      <w:bookmarkEnd w:id="67"/>
    </w:p>
    <w:p w:rsidR="00D74005" w:rsidRPr="000638FE" w:rsidRDefault="00D74005" w:rsidP="00D74005">
      <w:pPr>
        <w:pStyle w:val="StandardText"/>
        <w:rPr>
          <w:noProof/>
          <w:sz w:val="20"/>
          <w:szCs w:val="20"/>
        </w:rPr>
      </w:pPr>
      <w:r w:rsidRPr="000638FE">
        <w:rPr>
          <w:noProof/>
          <w:sz w:val="20"/>
          <w:szCs w:val="20"/>
        </w:rPr>
        <w:t>Here are some important facts to keep in mind when managing lists:</w:t>
      </w:r>
    </w:p>
    <w:p w:rsidR="00D74005" w:rsidRPr="000638FE" w:rsidRDefault="00D74005" w:rsidP="00D74005">
      <w:pPr>
        <w:pStyle w:val="StandardText"/>
        <w:rPr>
          <w:noProof/>
          <w:sz w:val="20"/>
          <w:szCs w:val="20"/>
        </w:rPr>
      </w:pPr>
    </w:p>
    <w:p w:rsidR="00D74005" w:rsidRPr="000638FE" w:rsidRDefault="00D74005" w:rsidP="004052D4">
      <w:pPr>
        <w:pStyle w:val="StandardText"/>
        <w:numPr>
          <w:ilvl w:val="0"/>
          <w:numId w:val="41"/>
        </w:numPr>
        <w:rPr>
          <w:noProof/>
          <w:sz w:val="20"/>
          <w:szCs w:val="20"/>
        </w:rPr>
      </w:pPr>
      <w:r w:rsidRPr="000638FE">
        <w:rPr>
          <w:noProof/>
          <w:sz w:val="20"/>
          <w:szCs w:val="20"/>
        </w:rPr>
        <w:t>You can edit, add, and inactivate form field options for single-select, multi-select, radio button, checkbox, and search-select form fields.</w:t>
      </w:r>
    </w:p>
    <w:p w:rsidR="00D74005" w:rsidRPr="000638FE" w:rsidRDefault="00D74005" w:rsidP="004052D4">
      <w:pPr>
        <w:pStyle w:val="StandardText"/>
        <w:numPr>
          <w:ilvl w:val="0"/>
          <w:numId w:val="41"/>
        </w:numPr>
        <w:rPr>
          <w:noProof/>
          <w:sz w:val="20"/>
          <w:szCs w:val="20"/>
        </w:rPr>
      </w:pPr>
      <w:r w:rsidRPr="000638FE">
        <w:rPr>
          <w:noProof/>
          <w:sz w:val="20"/>
          <w:szCs w:val="20"/>
        </w:rPr>
        <w:t>A new value entered in the description field for a list option automatically populates the code field (in the background). The value that appears in the drop-down menu is the description field.</w:t>
      </w:r>
    </w:p>
    <w:p w:rsidR="00D74005" w:rsidRPr="000638FE" w:rsidRDefault="00D74005" w:rsidP="004052D4">
      <w:pPr>
        <w:pStyle w:val="StandardText"/>
        <w:numPr>
          <w:ilvl w:val="0"/>
          <w:numId w:val="41"/>
        </w:numPr>
        <w:rPr>
          <w:noProof/>
          <w:sz w:val="20"/>
          <w:szCs w:val="20"/>
        </w:rPr>
      </w:pPr>
      <w:r w:rsidRPr="000638FE">
        <w:rPr>
          <w:noProof/>
          <w:sz w:val="20"/>
          <w:szCs w:val="20"/>
        </w:rPr>
        <w:t xml:space="preserve">Only the description field for an option </w:t>
      </w:r>
      <w:r w:rsidR="00672199">
        <w:rPr>
          <w:noProof/>
          <w:sz w:val="20"/>
          <w:szCs w:val="20"/>
        </w:rPr>
        <w:t>might</w:t>
      </w:r>
      <w:r w:rsidRPr="000638FE">
        <w:rPr>
          <w:noProof/>
          <w:sz w:val="20"/>
          <w:szCs w:val="20"/>
        </w:rPr>
        <w:t xml:space="preserve"> be updated, not the code value.</w:t>
      </w:r>
    </w:p>
    <w:p w:rsidR="00D74005" w:rsidRPr="000638FE" w:rsidRDefault="00D74005" w:rsidP="004052D4">
      <w:pPr>
        <w:pStyle w:val="StandardText"/>
        <w:numPr>
          <w:ilvl w:val="0"/>
          <w:numId w:val="41"/>
        </w:numPr>
        <w:rPr>
          <w:noProof/>
          <w:sz w:val="20"/>
          <w:szCs w:val="20"/>
        </w:rPr>
      </w:pPr>
      <w:r w:rsidRPr="000638FE">
        <w:rPr>
          <w:noProof/>
          <w:sz w:val="20"/>
          <w:szCs w:val="20"/>
        </w:rPr>
        <w:t>When changing the description field, be aware that this will change all instances of the previous description to the new description. This can lead to data integrity issues.</w:t>
      </w:r>
    </w:p>
    <w:p w:rsidR="00D74005" w:rsidRPr="000638FE" w:rsidRDefault="00D74005" w:rsidP="004052D4">
      <w:pPr>
        <w:pStyle w:val="StandardText"/>
        <w:numPr>
          <w:ilvl w:val="0"/>
          <w:numId w:val="41"/>
        </w:numPr>
        <w:rPr>
          <w:noProof/>
          <w:sz w:val="20"/>
          <w:szCs w:val="20"/>
        </w:rPr>
      </w:pPr>
      <w:r w:rsidRPr="000638FE">
        <w:rPr>
          <w:noProof/>
          <w:sz w:val="20"/>
          <w:szCs w:val="20"/>
        </w:rPr>
        <w:t xml:space="preserve">Only single-select and multi-select option lists can be administered within </w:t>
      </w:r>
      <w:r w:rsidRPr="000638FE">
        <w:rPr>
          <w:i/>
          <w:noProof/>
          <w:sz w:val="20"/>
          <w:szCs w:val="20"/>
        </w:rPr>
        <w:t>BrassRing</w:t>
      </w:r>
      <w:r w:rsidRPr="000638FE">
        <w:rPr>
          <w:noProof/>
          <w:sz w:val="20"/>
          <w:szCs w:val="20"/>
        </w:rPr>
        <w:t>. See Table 3-1.</w:t>
      </w:r>
    </w:p>
    <w:p w:rsidR="00D74005" w:rsidRDefault="00D74005" w:rsidP="00D74005">
      <w:pPr>
        <w:pStyle w:val="StandardText"/>
      </w:pPr>
    </w:p>
    <w:p w:rsidR="00D74005" w:rsidRPr="000638FE" w:rsidRDefault="00D74005" w:rsidP="00D447E6">
      <w:pPr>
        <w:pStyle w:val="Heading2"/>
        <w:rPr>
          <w:rFonts w:ascii="IBM Plex Sans" w:hAnsi="IBM Plex Sans"/>
          <w:noProof/>
        </w:rPr>
      </w:pPr>
      <w:bookmarkStart w:id="68" w:name="_Toc195000520"/>
      <w:bookmarkStart w:id="69" w:name="_Toc311193817"/>
      <w:bookmarkStart w:id="70" w:name="_Toc509586644"/>
      <w:r w:rsidRPr="000638FE">
        <w:rPr>
          <w:rFonts w:ascii="IBM Plex Sans" w:hAnsi="IBM Plex Sans"/>
          <w:noProof/>
        </w:rPr>
        <w:t>BrassRing Field Types</w:t>
      </w:r>
      <w:bookmarkEnd w:id="68"/>
      <w:bookmarkEnd w:id="69"/>
      <w:bookmarkEnd w:id="70"/>
    </w:p>
    <w:p w:rsidR="00D74005" w:rsidRPr="000638FE" w:rsidRDefault="00D74005" w:rsidP="00D447E6">
      <w:pPr>
        <w:pStyle w:val="StandardText"/>
        <w:rPr>
          <w:noProof/>
          <w:sz w:val="20"/>
          <w:szCs w:val="20"/>
        </w:rPr>
      </w:pPr>
      <w:r w:rsidRPr="000638FE">
        <w:rPr>
          <w:noProof/>
          <w:sz w:val="20"/>
          <w:szCs w:val="20"/>
        </w:rPr>
        <w:t>Table 3-1 lists the field types that you can manage in Lists with descriptions of the fields and an example for each one.</w:t>
      </w:r>
    </w:p>
    <w:p w:rsidR="00D74005" w:rsidRDefault="00D74005" w:rsidP="00D74005">
      <w:pPr>
        <w:pStyle w:val="StandardText"/>
      </w:pPr>
    </w:p>
    <w:p w:rsidR="000638FE" w:rsidRDefault="000638FE" w:rsidP="00D74005">
      <w:pPr>
        <w:pStyle w:val="StandardText"/>
      </w:pPr>
    </w:p>
    <w:tbl>
      <w:tblPr>
        <w:tblW w:w="9594"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678"/>
        <w:gridCol w:w="3919"/>
        <w:gridCol w:w="3997"/>
      </w:tblGrid>
      <w:tr w:rsidR="00D447E6" w:rsidRPr="000638FE" w:rsidTr="000638FE">
        <w:trPr>
          <w:jc w:val="center"/>
        </w:trPr>
        <w:tc>
          <w:tcPr>
            <w:tcW w:w="1678" w:type="dxa"/>
            <w:tcBorders>
              <w:top w:val="single" w:sz="4" w:space="0" w:color="auto"/>
              <w:left w:val="single" w:sz="4" w:space="0" w:color="auto"/>
              <w:bottom w:val="single" w:sz="4" w:space="0" w:color="auto"/>
              <w:right w:val="single" w:sz="4" w:space="0" w:color="auto"/>
            </w:tcBorders>
            <w:shd w:val="clear" w:color="auto" w:fill="4F81BD"/>
            <w:vAlign w:val="center"/>
          </w:tcPr>
          <w:p w:rsidR="00D447E6" w:rsidRPr="000638FE" w:rsidRDefault="00D447E6" w:rsidP="00D447E6">
            <w:pPr>
              <w:pStyle w:val="StandardText"/>
              <w:rPr>
                <w:b/>
                <w:noProof/>
                <w:color w:val="FFFFFF"/>
                <w:sz w:val="20"/>
                <w:szCs w:val="20"/>
              </w:rPr>
            </w:pPr>
            <w:r w:rsidRPr="000638FE">
              <w:rPr>
                <w:b/>
                <w:noProof/>
                <w:color w:val="FFFFFF"/>
                <w:sz w:val="20"/>
                <w:szCs w:val="20"/>
              </w:rPr>
              <w:t>Field Type</w:t>
            </w:r>
          </w:p>
        </w:tc>
        <w:tc>
          <w:tcPr>
            <w:tcW w:w="3919" w:type="dxa"/>
            <w:tcBorders>
              <w:top w:val="single" w:sz="4" w:space="0" w:color="auto"/>
              <w:left w:val="single" w:sz="4" w:space="0" w:color="auto"/>
              <w:bottom w:val="single" w:sz="4" w:space="0" w:color="auto"/>
              <w:right w:val="single" w:sz="4" w:space="0" w:color="auto"/>
            </w:tcBorders>
            <w:shd w:val="clear" w:color="auto" w:fill="4F81BD"/>
            <w:vAlign w:val="center"/>
          </w:tcPr>
          <w:p w:rsidR="00D447E6" w:rsidRPr="000638FE" w:rsidRDefault="00D447E6" w:rsidP="00D447E6">
            <w:pPr>
              <w:pStyle w:val="StandardText"/>
              <w:rPr>
                <w:b/>
                <w:noProof/>
                <w:color w:val="FFFFFF"/>
                <w:sz w:val="20"/>
                <w:szCs w:val="20"/>
              </w:rPr>
            </w:pPr>
            <w:r w:rsidRPr="000638FE">
              <w:rPr>
                <w:b/>
                <w:noProof/>
                <w:color w:val="FFFFFF"/>
                <w:sz w:val="20"/>
                <w:szCs w:val="20"/>
              </w:rPr>
              <w:t>Description</w:t>
            </w:r>
          </w:p>
        </w:tc>
        <w:tc>
          <w:tcPr>
            <w:tcW w:w="3997" w:type="dxa"/>
            <w:tcBorders>
              <w:top w:val="single" w:sz="4" w:space="0" w:color="auto"/>
              <w:left w:val="single" w:sz="4" w:space="0" w:color="auto"/>
              <w:bottom w:val="single" w:sz="4" w:space="0" w:color="auto"/>
              <w:right w:val="single" w:sz="4" w:space="0" w:color="auto"/>
            </w:tcBorders>
            <w:shd w:val="clear" w:color="auto" w:fill="4F81BD"/>
            <w:vAlign w:val="center"/>
          </w:tcPr>
          <w:p w:rsidR="00D447E6" w:rsidRPr="000638FE" w:rsidRDefault="00D447E6" w:rsidP="00D447E6">
            <w:pPr>
              <w:pStyle w:val="StandardText"/>
              <w:rPr>
                <w:b/>
                <w:noProof/>
                <w:color w:val="FFFFFF"/>
                <w:sz w:val="20"/>
                <w:szCs w:val="20"/>
              </w:rPr>
            </w:pPr>
            <w:r w:rsidRPr="000638FE">
              <w:rPr>
                <w:b/>
                <w:noProof/>
                <w:color w:val="FFFFFF"/>
                <w:sz w:val="20"/>
                <w:szCs w:val="20"/>
              </w:rPr>
              <w:t>Example</w:t>
            </w:r>
          </w:p>
        </w:tc>
      </w:tr>
      <w:tr w:rsidR="00D447E6" w:rsidRPr="00D447E6" w:rsidTr="000638FE">
        <w:trPr>
          <w:jc w:val="center"/>
        </w:trPr>
        <w:tc>
          <w:tcPr>
            <w:tcW w:w="1678" w:type="dxa"/>
            <w:tcBorders>
              <w:top w:val="single" w:sz="4" w:space="0" w:color="auto"/>
              <w:bottom w:val="single" w:sz="8" w:space="0" w:color="4F81BD"/>
              <w:right w:val="single" w:sz="8" w:space="0" w:color="4F81BD"/>
            </w:tcBorders>
            <w:shd w:val="clear" w:color="auto" w:fill="auto"/>
            <w:vAlign w:val="center"/>
          </w:tcPr>
          <w:p w:rsidR="00D447E6" w:rsidRPr="000638FE" w:rsidRDefault="00D447E6" w:rsidP="00D447E6">
            <w:pPr>
              <w:pStyle w:val="StandardText"/>
              <w:rPr>
                <w:b/>
                <w:noProof/>
                <w:color w:val="FFFFFF"/>
                <w:sz w:val="20"/>
                <w:szCs w:val="20"/>
              </w:rPr>
            </w:pPr>
            <w:r w:rsidRPr="000638FE">
              <w:rPr>
                <w:b/>
                <w:bCs/>
                <w:i/>
                <w:noProof/>
                <w:sz w:val="20"/>
                <w:szCs w:val="20"/>
              </w:rPr>
              <w:t>Single-select list</w:t>
            </w:r>
          </w:p>
        </w:tc>
        <w:tc>
          <w:tcPr>
            <w:tcW w:w="3919" w:type="dxa"/>
            <w:tcBorders>
              <w:top w:val="single" w:sz="4" w:space="0" w:color="auto"/>
              <w:left w:val="single" w:sz="8" w:space="0" w:color="4F81BD"/>
              <w:bottom w:val="single" w:sz="8" w:space="0" w:color="4F81BD"/>
              <w:right w:val="single" w:sz="8" w:space="0" w:color="4F81BD"/>
            </w:tcBorders>
            <w:shd w:val="clear" w:color="auto" w:fill="auto"/>
            <w:vAlign w:val="center"/>
          </w:tcPr>
          <w:p w:rsidR="00D447E6" w:rsidRPr="000638FE" w:rsidRDefault="00D447E6" w:rsidP="00D447E6">
            <w:pPr>
              <w:pStyle w:val="StandardText"/>
              <w:rPr>
                <w:b/>
                <w:noProof/>
                <w:color w:val="FFFFFF"/>
                <w:sz w:val="20"/>
                <w:szCs w:val="20"/>
              </w:rPr>
            </w:pPr>
            <w:r w:rsidRPr="000638FE">
              <w:rPr>
                <w:noProof/>
                <w:sz w:val="20"/>
                <w:szCs w:val="20"/>
              </w:rPr>
              <w:t xml:space="preserve">A field associated with a drop-down list. Only one option from the list </w:t>
            </w:r>
            <w:r w:rsidR="00F9323D">
              <w:rPr>
                <w:noProof/>
                <w:sz w:val="20"/>
                <w:szCs w:val="20"/>
              </w:rPr>
              <w:t>might</w:t>
            </w:r>
            <w:r w:rsidRPr="000638FE">
              <w:rPr>
                <w:noProof/>
                <w:sz w:val="20"/>
                <w:szCs w:val="20"/>
              </w:rPr>
              <w:t xml:space="preserve"> be selected at a time.</w:t>
            </w:r>
          </w:p>
        </w:tc>
        <w:tc>
          <w:tcPr>
            <w:tcW w:w="3997" w:type="dxa"/>
            <w:tcBorders>
              <w:top w:val="single" w:sz="4" w:space="0" w:color="auto"/>
              <w:left w:val="single" w:sz="8" w:space="0" w:color="4F81BD"/>
              <w:bottom w:val="single" w:sz="8" w:space="0" w:color="4F81BD"/>
            </w:tcBorders>
            <w:shd w:val="clear" w:color="auto" w:fill="auto"/>
            <w:vAlign w:val="center"/>
          </w:tcPr>
          <w:p w:rsidR="00D447E6" w:rsidRPr="004052D4" w:rsidRDefault="00620485" w:rsidP="002624A1">
            <w:pPr>
              <w:pStyle w:val="StandardText"/>
              <w:jc w:val="center"/>
              <w:rPr>
                <w:b/>
                <w:noProof/>
                <w:color w:val="FFFFFF"/>
              </w:rPr>
            </w:pPr>
            <w:r>
              <w:rPr>
                <w:noProof/>
              </w:rPr>
              <w:drawing>
                <wp:inline distT="0" distB="0" distL="0" distR="0">
                  <wp:extent cx="2324100" cy="241300"/>
                  <wp:effectExtent l="19050" t="19050" r="0" b="6350"/>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241300"/>
                          </a:xfrm>
                          <a:prstGeom prst="rect">
                            <a:avLst/>
                          </a:prstGeom>
                          <a:noFill/>
                          <a:ln w="9525" cmpd="sng">
                            <a:solidFill>
                              <a:srgbClr val="000000"/>
                            </a:solidFill>
                            <a:miter lim="800000"/>
                            <a:headEnd/>
                            <a:tailEnd/>
                          </a:ln>
                          <a:effectLst/>
                        </pic:spPr>
                      </pic:pic>
                    </a:graphicData>
                  </a:graphic>
                </wp:inline>
              </w:drawing>
            </w:r>
          </w:p>
        </w:tc>
      </w:tr>
      <w:tr w:rsidR="00D447E6" w:rsidRPr="00D447E6" w:rsidTr="002556D5">
        <w:trPr>
          <w:jc w:val="center"/>
        </w:trPr>
        <w:tc>
          <w:tcPr>
            <w:tcW w:w="1678" w:type="dxa"/>
            <w:tcBorders>
              <w:top w:val="single" w:sz="8" w:space="0" w:color="4F81BD"/>
              <w:bottom w:val="single" w:sz="8" w:space="0" w:color="4F81BD"/>
              <w:right w:val="single" w:sz="8" w:space="0" w:color="4F81BD"/>
            </w:tcBorders>
            <w:shd w:val="clear" w:color="auto" w:fill="auto"/>
            <w:vAlign w:val="center"/>
          </w:tcPr>
          <w:p w:rsidR="00D447E6" w:rsidRPr="000638FE" w:rsidRDefault="00D447E6" w:rsidP="00D447E6">
            <w:pPr>
              <w:pStyle w:val="StandardText"/>
              <w:rPr>
                <w:b/>
                <w:bCs/>
                <w:i/>
                <w:noProof/>
                <w:sz w:val="20"/>
                <w:szCs w:val="20"/>
              </w:rPr>
            </w:pPr>
            <w:r w:rsidRPr="000638FE">
              <w:rPr>
                <w:b/>
                <w:bCs/>
                <w:i/>
                <w:noProof/>
                <w:sz w:val="20"/>
                <w:szCs w:val="20"/>
              </w:rPr>
              <w:t>Multi-select list</w:t>
            </w:r>
          </w:p>
        </w:tc>
        <w:tc>
          <w:tcPr>
            <w:tcW w:w="39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D447E6" w:rsidRPr="000638FE" w:rsidRDefault="00D447E6" w:rsidP="00D447E6">
            <w:pPr>
              <w:pStyle w:val="StandardText"/>
              <w:rPr>
                <w:noProof/>
                <w:sz w:val="20"/>
                <w:szCs w:val="20"/>
              </w:rPr>
            </w:pPr>
            <w:r w:rsidRPr="000638FE">
              <w:rPr>
                <w:noProof/>
                <w:sz w:val="20"/>
                <w:szCs w:val="20"/>
              </w:rPr>
              <w:t xml:space="preserve">A field that allows the user to select multiple options simultaneously. The </w:t>
            </w:r>
            <w:r w:rsidRPr="000638FE">
              <w:rPr>
                <w:b/>
                <w:noProof/>
                <w:sz w:val="20"/>
                <w:szCs w:val="20"/>
              </w:rPr>
              <w:t>Ctrl</w:t>
            </w:r>
            <w:r w:rsidRPr="000638FE">
              <w:rPr>
                <w:noProof/>
                <w:sz w:val="20"/>
                <w:szCs w:val="20"/>
              </w:rPr>
              <w:t xml:space="preserve"> key is used to select multiple options. </w:t>
            </w:r>
          </w:p>
        </w:tc>
        <w:tc>
          <w:tcPr>
            <w:tcW w:w="3997" w:type="dxa"/>
            <w:tcBorders>
              <w:top w:val="single" w:sz="8" w:space="0" w:color="4F81BD"/>
              <w:left w:val="single" w:sz="8" w:space="0" w:color="4F81BD"/>
              <w:bottom w:val="single" w:sz="8" w:space="0" w:color="4F81BD"/>
            </w:tcBorders>
            <w:shd w:val="clear" w:color="auto" w:fill="auto"/>
            <w:vAlign w:val="center"/>
          </w:tcPr>
          <w:p w:rsidR="00D447E6" w:rsidRPr="00D2009F" w:rsidRDefault="00620485" w:rsidP="002624A1">
            <w:pPr>
              <w:pStyle w:val="StandardText"/>
              <w:jc w:val="center"/>
              <w:rPr>
                <w:noProof/>
              </w:rPr>
            </w:pPr>
            <w:r>
              <w:rPr>
                <w:noProof/>
              </w:rPr>
              <w:drawing>
                <wp:inline distT="0" distB="0" distL="0" distR="0">
                  <wp:extent cx="1924050" cy="781050"/>
                  <wp:effectExtent l="19050" t="19050" r="0" b="0"/>
                  <wp:docPr id="5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781050"/>
                          </a:xfrm>
                          <a:prstGeom prst="rect">
                            <a:avLst/>
                          </a:prstGeom>
                          <a:noFill/>
                          <a:ln w="9525" cmpd="sng">
                            <a:solidFill>
                              <a:srgbClr val="000000"/>
                            </a:solidFill>
                            <a:miter lim="800000"/>
                            <a:headEnd/>
                            <a:tailEnd/>
                          </a:ln>
                          <a:effectLst/>
                        </pic:spPr>
                      </pic:pic>
                    </a:graphicData>
                  </a:graphic>
                </wp:inline>
              </w:drawing>
            </w:r>
          </w:p>
        </w:tc>
      </w:tr>
      <w:tr w:rsidR="00D447E6" w:rsidRPr="00D447E6" w:rsidTr="002556D5">
        <w:trPr>
          <w:jc w:val="center"/>
        </w:trPr>
        <w:tc>
          <w:tcPr>
            <w:tcW w:w="1678" w:type="dxa"/>
            <w:tcBorders>
              <w:top w:val="single" w:sz="8" w:space="0" w:color="4F81BD"/>
              <w:bottom w:val="single" w:sz="8" w:space="0" w:color="4F81BD"/>
              <w:right w:val="single" w:sz="8" w:space="0" w:color="4F81BD"/>
            </w:tcBorders>
            <w:shd w:val="clear" w:color="auto" w:fill="auto"/>
            <w:vAlign w:val="center"/>
          </w:tcPr>
          <w:p w:rsidR="00D447E6" w:rsidRPr="000638FE" w:rsidRDefault="00D447E6" w:rsidP="002556D5">
            <w:pPr>
              <w:pStyle w:val="StandardText"/>
              <w:rPr>
                <w:b/>
                <w:i/>
                <w:sz w:val="20"/>
                <w:szCs w:val="20"/>
              </w:rPr>
            </w:pPr>
            <w:r w:rsidRPr="000638FE">
              <w:rPr>
                <w:b/>
                <w:i/>
                <w:sz w:val="20"/>
                <w:szCs w:val="20"/>
              </w:rPr>
              <w:t>Autocomplete</w:t>
            </w:r>
          </w:p>
        </w:tc>
        <w:tc>
          <w:tcPr>
            <w:tcW w:w="39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D447E6" w:rsidRPr="000638FE" w:rsidRDefault="00D447E6" w:rsidP="00D447E6">
            <w:pPr>
              <w:pStyle w:val="StandardText"/>
              <w:rPr>
                <w:noProof/>
                <w:sz w:val="20"/>
                <w:szCs w:val="20"/>
              </w:rPr>
            </w:pPr>
            <w:r w:rsidRPr="000638FE">
              <w:rPr>
                <w:noProof/>
                <w:sz w:val="20"/>
                <w:szCs w:val="20"/>
              </w:rPr>
              <w:t xml:space="preserve">Appears automatically when more than 200 options are available for a user to choose from in a list. Users can type in a portion of the word or phrase they are looking for and the field displays the value that is similar or exactly as the portion of the word or phrase. The drop-down error displays the first 100 values. </w:t>
            </w:r>
          </w:p>
        </w:tc>
        <w:tc>
          <w:tcPr>
            <w:tcW w:w="3997" w:type="dxa"/>
            <w:tcBorders>
              <w:top w:val="single" w:sz="8" w:space="0" w:color="4F81BD"/>
              <w:left w:val="single" w:sz="8" w:space="0" w:color="4F81BD"/>
              <w:bottom w:val="single" w:sz="8" w:space="0" w:color="4F81BD"/>
            </w:tcBorders>
            <w:shd w:val="clear" w:color="auto" w:fill="auto"/>
            <w:vAlign w:val="center"/>
          </w:tcPr>
          <w:p w:rsidR="00D447E6" w:rsidRPr="00D2009F" w:rsidRDefault="00620485" w:rsidP="002624A1">
            <w:pPr>
              <w:pStyle w:val="StandardText"/>
              <w:jc w:val="center"/>
              <w:rPr>
                <w:noProof/>
              </w:rPr>
            </w:pPr>
            <w:r>
              <w:rPr>
                <w:noProof/>
              </w:rPr>
              <w:drawing>
                <wp:inline distT="0" distB="0" distL="0" distR="0">
                  <wp:extent cx="2292350" cy="203200"/>
                  <wp:effectExtent l="19050" t="19050" r="0" b="6350"/>
                  <wp:docPr id="5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2350" cy="203200"/>
                          </a:xfrm>
                          <a:prstGeom prst="rect">
                            <a:avLst/>
                          </a:prstGeom>
                          <a:noFill/>
                          <a:ln w="9525" cmpd="sng">
                            <a:solidFill>
                              <a:srgbClr val="000000"/>
                            </a:solidFill>
                            <a:miter lim="800000"/>
                            <a:headEnd/>
                            <a:tailEnd/>
                          </a:ln>
                          <a:effectLst/>
                        </pic:spPr>
                      </pic:pic>
                    </a:graphicData>
                  </a:graphic>
                </wp:inline>
              </w:drawing>
            </w:r>
          </w:p>
        </w:tc>
      </w:tr>
      <w:tr w:rsidR="002624A1" w:rsidRPr="00D447E6" w:rsidTr="002556D5">
        <w:trPr>
          <w:jc w:val="center"/>
        </w:trPr>
        <w:tc>
          <w:tcPr>
            <w:tcW w:w="1678" w:type="dxa"/>
            <w:tcBorders>
              <w:top w:val="single" w:sz="8" w:space="0" w:color="4F81BD"/>
              <w:bottom w:val="single" w:sz="8" w:space="0" w:color="4F81BD"/>
              <w:right w:val="single" w:sz="8" w:space="0" w:color="4F81BD"/>
            </w:tcBorders>
            <w:shd w:val="clear" w:color="auto" w:fill="auto"/>
            <w:vAlign w:val="center"/>
          </w:tcPr>
          <w:p w:rsidR="002624A1" w:rsidRPr="000638FE" w:rsidRDefault="002624A1" w:rsidP="002556D5">
            <w:pPr>
              <w:pStyle w:val="StandardText"/>
              <w:rPr>
                <w:b/>
                <w:i/>
                <w:sz w:val="20"/>
                <w:szCs w:val="20"/>
              </w:rPr>
            </w:pPr>
            <w:r w:rsidRPr="000638FE">
              <w:rPr>
                <w:b/>
                <w:i/>
                <w:sz w:val="20"/>
                <w:szCs w:val="20"/>
              </w:rPr>
              <w:t>Radio button</w:t>
            </w:r>
          </w:p>
        </w:tc>
        <w:tc>
          <w:tcPr>
            <w:tcW w:w="39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2624A1" w:rsidRPr="000638FE" w:rsidRDefault="002624A1" w:rsidP="002556D5">
            <w:pPr>
              <w:pStyle w:val="StandardText"/>
              <w:rPr>
                <w:noProof/>
                <w:sz w:val="20"/>
                <w:szCs w:val="20"/>
              </w:rPr>
            </w:pPr>
            <w:r w:rsidRPr="000638FE">
              <w:rPr>
                <w:noProof/>
                <w:sz w:val="20"/>
                <w:szCs w:val="20"/>
              </w:rPr>
              <w:t>A field in which a relatively small number of options is displayed, allowing the user to choose only one of the options.</w:t>
            </w:r>
          </w:p>
          <w:p w:rsidR="002624A1" w:rsidRPr="000638FE" w:rsidRDefault="002556D5" w:rsidP="00D447E6">
            <w:pPr>
              <w:pStyle w:val="StandardText"/>
              <w:rPr>
                <w:noProof/>
                <w:sz w:val="20"/>
                <w:szCs w:val="20"/>
              </w:rPr>
            </w:pPr>
            <w:r w:rsidRPr="000638FE">
              <w:rPr>
                <w:b/>
                <w:bCs/>
                <w:i/>
                <w:iCs/>
                <w:noProof/>
                <w:sz w:val="20"/>
                <w:szCs w:val="20"/>
              </w:rPr>
              <w:t>Examples</w:t>
            </w:r>
            <w:r w:rsidRPr="000638FE">
              <w:rPr>
                <w:noProof/>
                <w:sz w:val="20"/>
                <w:szCs w:val="20"/>
              </w:rPr>
              <w:t>:  yes/no, male/female, etc.</w:t>
            </w:r>
          </w:p>
        </w:tc>
        <w:tc>
          <w:tcPr>
            <w:tcW w:w="3997" w:type="dxa"/>
            <w:tcBorders>
              <w:top w:val="single" w:sz="8" w:space="0" w:color="4F81BD"/>
              <w:left w:val="single" w:sz="8" w:space="0" w:color="4F81BD"/>
              <w:bottom w:val="single" w:sz="8" w:space="0" w:color="4F81BD"/>
            </w:tcBorders>
            <w:shd w:val="clear" w:color="auto" w:fill="auto"/>
            <w:vAlign w:val="center"/>
          </w:tcPr>
          <w:p w:rsidR="002624A1" w:rsidRPr="00D2009F" w:rsidRDefault="00620485" w:rsidP="002624A1">
            <w:pPr>
              <w:pStyle w:val="StandardText"/>
              <w:jc w:val="center"/>
              <w:rPr>
                <w:noProof/>
              </w:rPr>
            </w:pPr>
            <w:r>
              <w:rPr>
                <w:noProof/>
              </w:rPr>
              <w:drawing>
                <wp:inline distT="0" distB="0" distL="0" distR="0">
                  <wp:extent cx="1079500" cy="488950"/>
                  <wp:effectExtent l="19050" t="19050" r="6350" b="635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9500" cy="488950"/>
                          </a:xfrm>
                          <a:prstGeom prst="rect">
                            <a:avLst/>
                          </a:prstGeom>
                          <a:noFill/>
                          <a:ln w="9525" cmpd="sng">
                            <a:solidFill>
                              <a:srgbClr val="000000"/>
                            </a:solidFill>
                            <a:miter lim="800000"/>
                            <a:headEnd/>
                            <a:tailEnd/>
                          </a:ln>
                          <a:effectLst/>
                        </pic:spPr>
                      </pic:pic>
                    </a:graphicData>
                  </a:graphic>
                </wp:inline>
              </w:drawing>
            </w:r>
          </w:p>
        </w:tc>
      </w:tr>
      <w:tr w:rsidR="002556D5" w:rsidRPr="00D447E6" w:rsidTr="002556D5">
        <w:trPr>
          <w:jc w:val="center"/>
        </w:trPr>
        <w:tc>
          <w:tcPr>
            <w:tcW w:w="1678" w:type="dxa"/>
            <w:tcBorders>
              <w:top w:val="single" w:sz="8" w:space="0" w:color="4F81BD"/>
              <w:bottom w:val="single" w:sz="8" w:space="0" w:color="4F81BD"/>
              <w:right w:val="single" w:sz="8" w:space="0" w:color="4F81BD"/>
            </w:tcBorders>
            <w:shd w:val="clear" w:color="auto" w:fill="auto"/>
            <w:vAlign w:val="center"/>
          </w:tcPr>
          <w:p w:rsidR="002556D5" w:rsidRPr="000638FE" w:rsidRDefault="002556D5" w:rsidP="002556D5">
            <w:pPr>
              <w:pStyle w:val="StandardText"/>
              <w:rPr>
                <w:b/>
                <w:i/>
                <w:sz w:val="20"/>
                <w:szCs w:val="20"/>
              </w:rPr>
            </w:pPr>
            <w:r w:rsidRPr="000638FE">
              <w:rPr>
                <w:b/>
                <w:bCs/>
                <w:i/>
                <w:noProof/>
                <w:sz w:val="20"/>
                <w:szCs w:val="20"/>
              </w:rPr>
              <w:t>Checkbox</w:t>
            </w:r>
          </w:p>
        </w:tc>
        <w:tc>
          <w:tcPr>
            <w:tcW w:w="39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2556D5" w:rsidRPr="000638FE" w:rsidRDefault="002556D5" w:rsidP="002556D5">
            <w:pPr>
              <w:pStyle w:val="StandardText"/>
              <w:rPr>
                <w:noProof/>
                <w:sz w:val="20"/>
                <w:szCs w:val="20"/>
              </w:rPr>
            </w:pPr>
            <w:r w:rsidRPr="000638FE">
              <w:rPr>
                <w:noProof/>
                <w:sz w:val="20"/>
                <w:szCs w:val="20"/>
              </w:rPr>
              <w:t>Similar to a radio button, except the user can select more than one option.</w:t>
            </w:r>
          </w:p>
        </w:tc>
        <w:tc>
          <w:tcPr>
            <w:tcW w:w="3997" w:type="dxa"/>
            <w:tcBorders>
              <w:top w:val="single" w:sz="8" w:space="0" w:color="4F81BD"/>
              <w:left w:val="single" w:sz="8" w:space="0" w:color="4F81BD"/>
              <w:bottom w:val="single" w:sz="8" w:space="0" w:color="4F81BD"/>
            </w:tcBorders>
            <w:shd w:val="clear" w:color="auto" w:fill="auto"/>
            <w:vAlign w:val="center"/>
          </w:tcPr>
          <w:p w:rsidR="002556D5" w:rsidRPr="00D2009F" w:rsidRDefault="00620485" w:rsidP="002624A1">
            <w:pPr>
              <w:pStyle w:val="StandardText"/>
              <w:jc w:val="center"/>
              <w:rPr>
                <w:noProof/>
              </w:rPr>
            </w:pPr>
            <w:r>
              <w:rPr>
                <w:noProof/>
              </w:rPr>
              <w:drawing>
                <wp:inline distT="0" distB="0" distL="0" distR="0">
                  <wp:extent cx="1790700" cy="755650"/>
                  <wp:effectExtent l="19050" t="19050" r="0" b="6350"/>
                  <wp:docPr id="5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
                            <a:extLst>
                              <a:ext uri="{28A0092B-C50C-407E-A947-70E740481C1C}">
                                <a14:useLocalDpi xmlns:a14="http://schemas.microsoft.com/office/drawing/2010/main" val="0"/>
                              </a:ext>
                            </a:extLst>
                          </a:blip>
                          <a:srcRect l="2823" r="-2" b="4716"/>
                          <a:stretch>
                            <a:fillRect/>
                          </a:stretch>
                        </pic:blipFill>
                        <pic:spPr bwMode="auto">
                          <a:xfrm>
                            <a:off x="0" y="0"/>
                            <a:ext cx="1790700" cy="755650"/>
                          </a:xfrm>
                          <a:prstGeom prst="rect">
                            <a:avLst/>
                          </a:prstGeom>
                          <a:noFill/>
                          <a:ln w="9525" cmpd="sng">
                            <a:solidFill>
                              <a:srgbClr val="000000"/>
                            </a:solidFill>
                            <a:miter lim="800000"/>
                            <a:headEnd/>
                            <a:tailEnd/>
                          </a:ln>
                          <a:effectLst/>
                        </pic:spPr>
                      </pic:pic>
                    </a:graphicData>
                  </a:graphic>
                </wp:inline>
              </w:drawing>
            </w:r>
          </w:p>
        </w:tc>
      </w:tr>
    </w:tbl>
    <w:p w:rsidR="00D74005" w:rsidRDefault="00D74005" w:rsidP="00D74005">
      <w:pPr>
        <w:pStyle w:val="StandardText"/>
      </w:pPr>
    </w:p>
    <w:p w:rsidR="00D74005" w:rsidRDefault="00D74005" w:rsidP="00D74005">
      <w:pPr>
        <w:pStyle w:val="StandardText"/>
      </w:pPr>
    </w:p>
    <w:p w:rsidR="00064A60" w:rsidRPr="000638FE" w:rsidRDefault="00064A60" w:rsidP="00064A60">
      <w:pPr>
        <w:pStyle w:val="Heading2"/>
        <w:rPr>
          <w:rFonts w:ascii="IBM Plex Sans" w:hAnsi="IBM Plex Sans"/>
        </w:rPr>
      </w:pPr>
      <w:bookmarkStart w:id="71" w:name="_Toc509586645"/>
      <w:r w:rsidRPr="000638FE">
        <w:rPr>
          <w:rFonts w:ascii="IBM Plex Sans" w:hAnsi="IBM Plex Sans"/>
        </w:rPr>
        <w:t>Managing Lists</w:t>
      </w:r>
      <w:bookmarkEnd w:id="71"/>
    </w:p>
    <w:p w:rsidR="00064A60" w:rsidRPr="000638FE" w:rsidRDefault="00D87F48" w:rsidP="00064A60">
      <w:pPr>
        <w:pStyle w:val="StandardText"/>
        <w:rPr>
          <w:sz w:val="20"/>
          <w:szCs w:val="20"/>
        </w:rPr>
      </w:pPr>
      <w:r>
        <w:rPr>
          <w:sz w:val="20"/>
          <w:szCs w:val="20"/>
        </w:rPr>
        <w:t>W</w:t>
      </w:r>
      <w:r w:rsidR="00064A60" w:rsidRPr="000638FE">
        <w:rPr>
          <w:sz w:val="20"/>
          <w:szCs w:val="20"/>
        </w:rPr>
        <w:t xml:space="preserve">e </w:t>
      </w:r>
      <w:r w:rsidR="00BD0D3D">
        <w:rPr>
          <w:sz w:val="20"/>
          <w:szCs w:val="20"/>
        </w:rPr>
        <w:t>discuss</w:t>
      </w:r>
      <w:r w:rsidR="00064A60" w:rsidRPr="000638FE">
        <w:rPr>
          <w:sz w:val="20"/>
          <w:szCs w:val="20"/>
        </w:rPr>
        <w:t xml:space="preserve"> how to add, edit, and inactivate list options.</w:t>
      </w:r>
    </w:p>
    <w:p w:rsidR="00064A60" w:rsidRPr="000638FE" w:rsidRDefault="00064A60" w:rsidP="00064A60">
      <w:pPr>
        <w:pStyle w:val="Text"/>
        <w:rPr>
          <w:sz w:val="20"/>
          <w:szCs w:val="20"/>
        </w:rPr>
      </w:pPr>
    </w:p>
    <w:p w:rsidR="00064A60" w:rsidRPr="000638FE" w:rsidRDefault="00064A60" w:rsidP="00064A60">
      <w:pPr>
        <w:pStyle w:val="Heading3"/>
        <w:rPr>
          <w:rFonts w:ascii="IBM Plex Sans" w:hAnsi="IBM Plex Sans"/>
        </w:rPr>
      </w:pPr>
      <w:bookmarkStart w:id="72" w:name="_Toc195000522"/>
      <w:bookmarkStart w:id="73" w:name="_Toc509586646"/>
      <w:r w:rsidRPr="000638FE">
        <w:rPr>
          <w:rFonts w:ascii="IBM Plex Sans" w:hAnsi="IBM Plex Sans"/>
        </w:rPr>
        <w:t>Adding an Option</w:t>
      </w:r>
      <w:bookmarkEnd w:id="72"/>
      <w:bookmarkEnd w:id="73"/>
    </w:p>
    <w:p w:rsidR="00064A60" w:rsidRPr="000638FE" w:rsidRDefault="00064A60" w:rsidP="00064A60">
      <w:pPr>
        <w:pStyle w:val="StandardText"/>
        <w:rPr>
          <w:sz w:val="20"/>
          <w:szCs w:val="20"/>
        </w:rPr>
      </w:pPr>
      <w:r w:rsidRPr="000638FE">
        <w:rPr>
          <w:sz w:val="20"/>
          <w:szCs w:val="20"/>
        </w:rPr>
        <w:t xml:space="preserve">Form fields are established during your company’s implementation of </w:t>
      </w:r>
      <w:r w:rsidRPr="000638FE">
        <w:rPr>
          <w:i/>
          <w:sz w:val="20"/>
          <w:szCs w:val="20"/>
        </w:rPr>
        <w:t>BrassRing</w:t>
      </w:r>
      <w:r w:rsidRPr="000638FE">
        <w:rPr>
          <w:sz w:val="20"/>
          <w:szCs w:val="20"/>
        </w:rPr>
        <w:t>, but moving forward, you can add individual list options to an existing form field or list.</w:t>
      </w:r>
    </w:p>
    <w:p w:rsidR="00064A60" w:rsidRPr="000638FE" w:rsidRDefault="00064A60" w:rsidP="00064A60">
      <w:pPr>
        <w:pStyle w:val="StandardText"/>
        <w:rPr>
          <w:sz w:val="20"/>
          <w:szCs w:val="20"/>
        </w:rPr>
      </w:pPr>
    </w:p>
    <w:p w:rsidR="00064A60" w:rsidRPr="000638FE" w:rsidRDefault="00064A60" w:rsidP="00064A60">
      <w:pPr>
        <w:pStyle w:val="StandardText"/>
        <w:ind w:firstLine="720"/>
        <w:rPr>
          <w:sz w:val="20"/>
          <w:szCs w:val="20"/>
        </w:rPr>
      </w:pPr>
      <w:r w:rsidRPr="000638FE">
        <w:rPr>
          <w:sz w:val="20"/>
          <w:szCs w:val="20"/>
        </w:rPr>
        <w:t>To add an option to a list:</w:t>
      </w:r>
    </w:p>
    <w:p w:rsidR="00064A60" w:rsidRPr="0054713C" w:rsidRDefault="00064A60" w:rsidP="00064A60">
      <w:pPr>
        <w:pStyle w:val="StandardText"/>
      </w:pPr>
    </w:p>
    <w:p w:rsidR="00064A60" w:rsidRPr="000638FE" w:rsidRDefault="00064A60" w:rsidP="0023019F">
      <w:pPr>
        <w:pStyle w:val="StandardText"/>
        <w:numPr>
          <w:ilvl w:val="0"/>
          <w:numId w:val="90"/>
        </w:numPr>
        <w:rPr>
          <w:sz w:val="20"/>
          <w:szCs w:val="20"/>
        </w:rPr>
      </w:pPr>
      <w:r w:rsidRPr="000638FE">
        <w:rPr>
          <w:sz w:val="20"/>
          <w:szCs w:val="20"/>
        </w:rPr>
        <w:t xml:space="preserve">From the </w:t>
      </w:r>
      <w:r w:rsidRPr="000638FE">
        <w:rPr>
          <w:b/>
          <w:sz w:val="20"/>
          <w:szCs w:val="20"/>
        </w:rPr>
        <w:t xml:space="preserve">Hiring Navigation icon </w:t>
      </w:r>
      <w:r w:rsidR="00620485">
        <w:rPr>
          <w:b/>
          <w:noProof/>
          <w:sz w:val="20"/>
          <w:szCs w:val="20"/>
        </w:rPr>
        <w:drawing>
          <wp:inline distT="0" distB="0" distL="0" distR="0">
            <wp:extent cx="457200" cy="165100"/>
            <wp:effectExtent l="0" t="0" r="0" b="0"/>
            <wp:docPr id="5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szCs w:val="20"/>
        </w:rPr>
        <w:t xml:space="preserve">, select </w:t>
      </w:r>
      <w:r w:rsidRPr="000638FE">
        <w:rPr>
          <w:b/>
          <w:sz w:val="20"/>
          <w:szCs w:val="20"/>
        </w:rPr>
        <w:t xml:space="preserve">Admin </w:t>
      </w:r>
      <w:r w:rsidRPr="000638FE">
        <w:rPr>
          <w:b/>
          <w:sz w:val="20"/>
          <w:szCs w:val="20"/>
        </w:rPr>
        <w:sym w:font="ZapfDingbats BT" w:char="F0DE"/>
      </w:r>
      <w:r w:rsidRPr="000638FE">
        <w:rPr>
          <w:b/>
          <w:sz w:val="20"/>
          <w:szCs w:val="20"/>
        </w:rPr>
        <w:t xml:space="preserve"> </w:t>
      </w:r>
      <w:proofErr w:type="spellStart"/>
      <w:r w:rsidRPr="000638FE">
        <w:rPr>
          <w:b/>
          <w:sz w:val="20"/>
          <w:szCs w:val="20"/>
        </w:rPr>
        <w:t>Admin</w:t>
      </w:r>
      <w:proofErr w:type="spellEnd"/>
      <w:r w:rsidRPr="000638FE">
        <w:rPr>
          <w:b/>
          <w:sz w:val="20"/>
          <w:szCs w:val="20"/>
        </w:rPr>
        <w:t xml:space="preserve">+ </w:t>
      </w:r>
      <w:r w:rsidRPr="000638FE">
        <w:rPr>
          <w:b/>
          <w:sz w:val="20"/>
          <w:szCs w:val="20"/>
        </w:rPr>
        <w:sym w:font="ZapfDingbats BT" w:char="F0DE"/>
      </w:r>
      <w:r w:rsidRPr="000638FE">
        <w:rPr>
          <w:b/>
          <w:sz w:val="20"/>
          <w:szCs w:val="20"/>
        </w:rPr>
        <w:t xml:space="preserve"> Lists</w:t>
      </w:r>
      <w:r w:rsidRPr="000638FE">
        <w:rPr>
          <w:sz w:val="20"/>
          <w:szCs w:val="20"/>
        </w:rPr>
        <w:t xml:space="preserve">. </w:t>
      </w:r>
      <w:r w:rsidRPr="000638FE">
        <w:rPr>
          <w:sz w:val="20"/>
          <w:szCs w:val="20"/>
        </w:rPr>
        <w:br/>
        <w:t>The list of form fields appears, See Figure 3-1.</w:t>
      </w:r>
    </w:p>
    <w:p w:rsidR="00064A60" w:rsidRPr="000638FE" w:rsidRDefault="00064A60" w:rsidP="0023019F">
      <w:pPr>
        <w:pStyle w:val="StandardText"/>
        <w:numPr>
          <w:ilvl w:val="0"/>
          <w:numId w:val="90"/>
        </w:numPr>
        <w:rPr>
          <w:sz w:val="20"/>
          <w:szCs w:val="20"/>
        </w:rPr>
      </w:pPr>
      <w:r w:rsidRPr="000638FE">
        <w:rPr>
          <w:sz w:val="20"/>
          <w:szCs w:val="20"/>
        </w:rPr>
        <w:t xml:space="preserve">Click the Administer this list </w:t>
      </w:r>
      <w:r w:rsidR="00620485">
        <w:rPr>
          <w:noProof/>
          <w:sz w:val="20"/>
          <w:szCs w:val="20"/>
        </w:rPr>
        <w:drawing>
          <wp:inline distT="0" distB="0" distL="0" distR="0">
            <wp:extent cx="133350" cy="190500"/>
            <wp:effectExtent l="0" t="0" r="0" b="0"/>
            <wp:docPr id="59" name="Picture 14"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638FE">
        <w:rPr>
          <w:sz w:val="20"/>
          <w:szCs w:val="20"/>
        </w:rPr>
        <w:t xml:space="preserve">  icon to update the list. A list of the </w:t>
      </w:r>
      <w:r w:rsidR="00BD0D3D">
        <w:rPr>
          <w:sz w:val="20"/>
          <w:szCs w:val="20"/>
        </w:rPr>
        <w:t>options that are associated</w:t>
      </w:r>
      <w:r w:rsidRPr="000638FE">
        <w:rPr>
          <w:sz w:val="20"/>
          <w:szCs w:val="20"/>
        </w:rPr>
        <w:t xml:space="preserve"> with the field appears.</w:t>
      </w:r>
    </w:p>
    <w:p w:rsidR="00064A60" w:rsidRPr="000638FE" w:rsidRDefault="00064A60" w:rsidP="0023019F">
      <w:pPr>
        <w:pStyle w:val="StandardText"/>
        <w:numPr>
          <w:ilvl w:val="0"/>
          <w:numId w:val="90"/>
        </w:numPr>
        <w:rPr>
          <w:sz w:val="20"/>
          <w:szCs w:val="20"/>
        </w:rPr>
      </w:pPr>
      <w:r w:rsidRPr="000638FE">
        <w:rPr>
          <w:sz w:val="20"/>
          <w:szCs w:val="20"/>
        </w:rPr>
        <w:t xml:space="preserve">Click </w:t>
      </w:r>
      <w:r w:rsidRPr="000638FE">
        <w:rPr>
          <w:b/>
          <w:sz w:val="20"/>
          <w:szCs w:val="20"/>
        </w:rPr>
        <w:t>Add new option</w:t>
      </w:r>
      <w:r w:rsidRPr="000638FE">
        <w:rPr>
          <w:sz w:val="20"/>
          <w:szCs w:val="20"/>
        </w:rPr>
        <w:t xml:space="preserve">. </w:t>
      </w:r>
    </w:p>
    <w:p w:rsidR="00064A60" w:rsidRPr="000638FE" w:rsidRDefault="00064A60" w:rsidP="0023019F">
      <w:pPr>
        <w:pStyle w:val="StandardText"/>
        <w:numPr>
          <w:ilvl w:val="0"/>
          <w:numId w:val="90"/>
        </w:numPr>
        <w:rPr>
          <w:sz w:val="20"/>
          <w:szCs w:val="20"/>
        </w:rPr>
      </w:pPr>
      <w:r w:rsidRPr="000638FE">
        <w:rPr>
          <w:sz w:val="20"/>
          <w:szCs w:val="20"/>
        </w:rPr>
        <w:t>Name a unique option in the Code field. Special characters (for example: ;”*!@~#+?\,’%[{}]) are not accepted.</w:t>
      </w:r>
    </w:p>
    <w:p w:rsidR="00064A60" w:rsidRPr="000638FE" w:rsidRDefault="00064A60" w:rsidP="0023019F">
      <w:pPr>
        <w:pStyle w:val="StandardText"/>
        <w:numPr>
          <w:ilvl w:val="0"/>
          <w:numId w:val="90"/>
        </w:numPr>
        <w:rPr>
          <w:sz w:val="20"/>
          <w:szCs w:val="20"/>
        </w:rPr>
      </w:pPr>
      <w:r w:rsidRPr="000638FE">
        <w:rPr>
          <w:sz w:val="20"/>
          <w:szCs w:val="20"/>
        </w:rPr>
        <w:t>Add a Description. 255 characters are accepted. Special characters (such as “&amp;” in place of “and”) are accepted. (Note the caution message on this page).</w:t>
      </w:r>
    </w:p>
    <w:p w:rsidR="00064A60" w:rsidRPr="000638FE" w:rsidRDefault="00064A60" w:rsidP="0023019F">
      <w:pPr>
        <w:pStyle w:val="StandardText"/>
        <w:numPr>
          <w:ilvl w:val="0"/>
          <w:numId w:val="90"/>
        </w:numPr>
        <w:rPr>
          <w:sz w:val="20"/>
          <w:szCs w:val="20"/>
        </w:rPr>
      </w:pPr>
      <w:r w:rsidRPr="000638FE">
        <w:rPr>
          <w:sz w:val="20"/>
          <w:szCs w:val="20"/>
        </w:rPr>
        <w:t>If available, indicate the Sort order. By default, options are sorted in numerical order, then alphabetical order. If you are entering a numeric value, the order in which options are to appear is designated. Numbers less than ten should begin with a 0, for example, 03, 04, etc.</w:t>
      </w:r>
    </w:p>
    <w:p w:rsidR="00064A60" w:rsidRPr="000638FE" w:rsidRDefault="00064A60" w:rsidP="0023019F">
      <w:pPr>
        <w:pStyle w:val="StandardText"/>
        <w:numPr>
          <w:ilvl w:val="0"/>
          <w:numId w:val="90"/>
        </w:numPr>
        <w:rPr>
          <w:sz w:val="20"/>
          <w:szCs w:val="20"/>
        </w:rPr>
      </w:pPr>
      <w:r w:rsidRPr="000638FE">
        <w:rPr>
          <w:sz w:val="20"/>
          <w:szCs w:val="20"/>
        </w:rPr>
        <w:t xml:space="preserve">Click </w:t>
      </w:r>
      <w:r w:rsidRPr="000638FE">
        <w:rPr>
          <w:b/>
          <w:sz w:val="20"/>
          <w:szCs w:val="20"/>
        </w:rPr>
        <w:t>Save</w:t>
      </w:r>
      <w:r w:rsidRPr="000638FE">
        <w:rPr>
          <w:sz w:val="20"/>
          <w:szCs w:val="20"/>
        </w:rPr>
        <w:t>.</w:t>
      </w:r>
    </w:p>
    <w:p w:rsidR="00D74005" w:rsidRPr="000638FE" w:rsidRDefault="00D74005" w:rsidP="00D74005">
      <w:pPr>
        <w:pStyle w:val="StandardText"/>
        <w:rPr>
          <w:sz w:val="20"/>
          <w:szCs w:val="20"/>
        </w:rPr>
      </w:pPr>
    </w:p>
    <w:p w:rsidR="00064A60" w:rsidRPr="000638FE" w:rsidRDefault="00064A60" w:rsidP="0023019F">
      <w:pPr>
        <w:pStyle w:val="StandardText"/>
        <w:numPr>
          <w:ilvl w:val="0"/>
          <w:numId w:val="42"/>
        </w:numPr>
        <w:rPr>
          <w:b/>
          <w:color w:val="C00000"/>
          <w:sz w:val="20"/>
        </w:rPr>
      </w:pPr>
      <w:r w:rsidRPr="000638FE">
        <w:rPr>
          <w:b/>
          <w:color w:val="C00000"/>
          <w:sz w:val="20"/>
        </w:rPr>
        <w:t xml:space="preserve">Best practice is to number options in a list with intervals, </w:t>
      </w:r>
      <w:r w:rsidR="00BD0D3D">
        <w:rPr>
          <w:b/>
          <w:color w:val="C00000"/>
          <w:sz w:val="20"/>
        </w:rPr>
        <w:t>such as 05, 10, 15</w:t>
      </w:r>
      <w:r w:rsidRPr="000638FE">
        <w:rPr>
          <w:b/>
          <w:color w:val="C00000"/>
          <w:sz w:val="20"/>
        </w:rPr>
        <w:t xml:space="preserve"> to allow for easy changes </w:t>
      </w:r>
      <w:r w:rsidR="00BD0D3D">
        <w:rPr>
          <w:b/>
          <w:color w:val="C00000"/>
          <w:sz w:val="20"/>
        </w:rPr>
        <w:t>later</w:t>
      </w:r>
      <w:r w:rsidRPr="000638FE">
        <w:rPr>
          <w:b/>
          <w:color w:val="C00000"/>
          <w:sz w:val="20"/>
        </w:rPr>
        <w:t>. For example, you might want to insert new options between existing options. By numbering options with intervals, it frees up space to enter future options between the existing ones.</w:t>
      </w:r>
    </w:p>
    <w:p w:rsidR="00D74005" w:rsidRDefault="00D74005" w:rsidP="00D74005">
      <w:pPr>
        <w:pStyle w:val="StandardText"/>
      </w:pPr>
    </w:p>
    <w:p w:rsidR="00064A60" w:rsidRDefault="00064A60" w:rsidP="00064A60">
      <w:pPr>
        <w:pStyle w:val="StandardText"/>
        <w:jc w:val="center"/>
        <w:rPr>
          <w:noProof/>
        </w:rPr>
      </w:pPr>
    </w:p>
    <w:p w:rsidR="00064A60" w:rsidRDefault="00620485" w:rsidP="00064A60">
      <w:pPr>
        <w:pStyle w:val="StandardText"/>
        <w:jc w:val="center"/>
        <w:rPr>
          <w:noProof/>
        </w:rPr>
      </w:pPr>
      <w:r>
        <w:rPr>
          <w:noProof/>
        </w:rPr>
        <w:drawing>
          <wp:inline distT="0" distB="0" distL="0" distR="0">
            <wp:extent cx="5924550" cy="1333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4550" cy="1333500"/>
                    </a:xfrm>
                    <a:prstGeom prst="rect">
                      <a:avLst/>
                    </a:prstGeom>
                    <a:noFill/>
                    <a:ln>
                      <a:noFill/>
                    </a:ln>
                  </pic:spPr>
                </pic:pic>
              </a:graphicData>
            </a:graphic>
          </wp:inline>
        </w:drawing>
      </w:r>
    </w:p>
    <w:p w:rsidR="00064A60" w:rsidRPr="000638FE" w:rsidRDefault="00064A60" w:rsidP="00064A60">
      <w:pPr>
        <w:pStyle w:val="StandardText"/>
        <w:jc w:val="center"/>
        <w:rPr>
          <w:b/>
          <w:color w:val="548DD4"/>
          <w:sz w:val="20"/>
          <w:szCs w:val="20"/>
        </w:rPr>
      </w:pPr>
      <w:r w:rsidRPr="000638FE">
        <w:rPr>
          <w:b/>
          <w:color w:val="548DD4"/>
          <w:sz w:val="20"/>
          <w:szCs w:val="20"/>
        </w:rPr>
        <w:t xml:space="preserve">Figure 3- </w:t>
      </w:r>
      <w:r w:rsidRPr="000638FE">
        <w:rPr>
          <w:b/>
          <w:color w:val="548DD4"/>
          <w:sz w:val="20"/>
          <w:szCs w:val="20"/>
        </w:rPr>
        <w:fldChar w:fldCharType="begin"/>
      </w:r>
      <w:r w:rsidRPr="000638FE">
        <w:rPr>
          <w:b/>
          <w:color w:val="548DD4"/>
          <w:sz w:val="20"/>
          <w:szCs w:val="20"/>
        </w:rPr>
        <w:instrText xml:space="preserve"> SEQ Figure_3- \* ARABIC </w:instrText>
      </w:r>
      <w:r w:rsidRPr="000638FE">
        <w:rPr>
          <w:b/>
          <w:color w:val="548DD4"/>
          <w:sz w:val="20"/>
          <w:szCs w:val="20"/>
        </w:rPr>
        <w:fldChar w:fldCharType="separate"/>
      </w:r>
      <w:r w:rsidR="00931075">
        <w:rPr>
          <w:b/>
          <w:noProof/>
          <w:color w:val="548DD4"/>
          <w:sz w:val="20"/>
          <w:szCs w:val="20"/>
        </w:rPr>
        <w:t>1</w:t>
      </w:r>
      <w:r w:rsidRPr="000638FE">
        <w:rPr>
          <w:b/>
          <w:noProof/>
          <w:color w:val="548DD4"/>
          <w:sz w:val="20"/>
          <w:szCs w:val="20"/>
        </w:rPr>
        <w:fldChar w:fldCharType="end"/>
      </w:r>
      <w:r w:rsidRPr="000638FE">
        <w:rPr>
          <w:b/>
          <w:color w:val="548DD4"/>
          <w:sz w:val="20"/>
          <w:szCs w:val="20"/>
        </w:rPr>
        <w:t>: List of all editable form fields</w:t>
      </w:r>
    </w:p>
    <w:p w:rsidR="00064A60" w:rsidRDefault="00064A60" w:rsidP="00064A60">
      <w:pPr>
        <w:pStyle w:val="StandardText"/>
        <w:jc w:val="center"/>
      </w:pPr>
    </w:p>
    <w:p w:rsidR="007B48A4" w:rsidRPr="000638FE" w:rsidRDefault="007B48A4" w:rsidP="007B48A4">
      <w:pPr>
        <w:pStyle w:val="Heading3"/>
        <w:rPr>
          <w:rFonts w:ascii="IBM Plex Sans" w:hAnsi="IBM Plex Sans"/>
        </w:rPr>
      </w:pPr>
      <w:bookmarkStart w:id="74" w:name="_Toc509586647"/>
      <w:r w:rsidRPr="000638FE">
        <w:rPr>
          <w:rFonts w:ascii="IBM Plex Sans" w:hAnsi="IBM Plex Sans"/>
        </w:rPr>
        <w:t>Editing Options</w:t>
      </w:r>
      <w:bookmarkEnd w:id="74"/>
    </w:p>
    <w:p w:rsidR="007B48A4" w:rsidRDefault="007B48A4" w:rsidP="007B48A4">
      <w:pPr>
        <w:pStyle w:val="StandardText"/>
        <w:ind w:firstLine="720"/>
      </w:pPr>
    </w:p>
    <w:p w:rsidR="007B48A4" w:rsidRPr="000638FE" w:rsidRDefault="007B48A4" w:rsidP="007B48A4">
      <w:pPr>
        <w:pStyle w:val="StandardText"/>
        <w:ind w:firstLine="720"/>
        <w:rPr>
          <w:sz w:val="20"/>
          <w:szCs w:val="20"/>
        </w:rPr>
      </w:pPr>
      <w:r w:rsidRPr="000638FE">
        <w:rPr>
          <w:sz w:val="20"/>
          <w:szCs w:val="20"/>
        </w:rPr>
        <w:t>To edit an option:</w:t>
      </w:r>
    </w:p>
    <w:p w:rsidR="007B48A4" w:rsidRPr="000638FE" w:rsidRDefault="007B48A4" w:rsidP="007B48A4">
      <w:pPr>
        <w:pStyle w:val="StandardText"/>
        <w:rPr>
          <w:sz w:val="20"/>
          <w:szCs w:val="20"/>
        </w:rPr>
      </w:pPr>
    </w:p>
    <w:p w:rsidR="007B48A4" w:rsidRPr="000638FE" w:rsidRDefault="007B48A4" w:rsidP="0023019F">
      <w:pPr>
        <w:pStyle w:val="StandardText"/>
        <w:numPr>
          <w:ilvl w:val="0"/>
          <w:numId w:val="43"/>
        </w:numPr>
        <w:rPr>
          <w:sz w:val="20"/>
          <w:szCs w:val="20"/>
        </w:rPr>
      </w:pPr>
      <w:r w:rsidRPr="000638FE">
        <w:rPr>
          <w:sz w:val="20"/>
          <w:szCs w:val="20"/>
        </w:rPr>
        <w:t xml:space="preserve">From the </w:t>
      </w:r>
      <w:r w:rsidRPr="000638FE">
        <w:rPr>
          <w:b/>
          <w:sz w:val="20"/>
          <w:szCs w:val="20"/>
        </w:rPr>
        <w:t xml:space="preserve">Hiring Navigation icon </w:t>
      </w:r>
      <w:r w:rsidR="00620485">
        <w:rPr>
          <w:b/>
          <w:noProof/>
          <w:sz w:val="20"/>
          <w:szCs w:val="20"/>
        </w:rPr>
        <w:drawing>
          <wp:inline distT="0" distB="0" distL="0" distR="0">
            <wp:extent cx="457200" cy="165100"/>
            <wp:effectExtent l="0" t="0" r="0" b="0"/>
            <wp:docPr id="6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szCs w:val="20"/>
        </w:rPr>
        <w:t xml:space="preserve">, select </w:t>
      </w:r>
      <w:r w:rsidRPr="000638FE">
        <w:rPr>
          <w:b/>
          <w:sz w:val="20"/>
          <w:szCs w:val="20"/>
        </w:rPr>
        <w:t xml:space="preserve">Admin </w:t>
      </w:r>
      <w:r w:rsidRPr="000638FE">
        <w:rPr>
          <w:b/>
          <w:sz w:val="20"/>
          <w:szCs w:val="20"/>
        </w:rPr>
        <w:sym w:font="ZapfDingbats BT" w:char="F0DE"/>
      </w:r>
      <w:r w:rsidRPr="000638FE">
        <w:rPr>
          <w:b/>
          <w:sz w:val="20"/>
          <w:szCs w:val="20"/>
        </w:rPr>
        <w:t xml:space="preserve"> </w:t>
      </w:r>
      <w:proofErr w:type="spellStart"/>
      <w:r w:rsidRPr="000638FE">
        <w:rPr>
          <w:b/>
          <w:sz w:val="20"/>
          <w:szCs w:val="20"/>
        </w:rPr>
        <w:t>Admin</w:t>
      </w:r>
      <w:proofErr w:type="spellEnd"/>
      <w:r w:rsidRPr="000638FE">
        <w:rPr>
          <w:b/>
          <w:sz w:val="20"/>
          <w:szCs w:val="20"/>
        </w:rPr>
        <w:t xml:space="preserve">+ </w:t>
      </w:r>
      <w:r w:rsidRPr="000638FE">
        <w:rPr>
          <w:b/>
          <w:sz w:val="20"/>
          <w:szCs w:val="20"/>
        </w:rPr>
        <w:sym w:font="ZapfDingbats BT" w:char="F0DE"/>
      </w:r>
      <w:r w:rsidRPr="000638FE">
        <w:rPr>
          <w:b/>
          <w:sz w:val="20"/>
          <w:szCs w:val="20"/>
        </w:rPr>
        <w:t xml:space="preserve"> Lists</w:t>
      </w:r>
      <w:r w:rsidRPr="000638FE">
        <w:rPr>
          <w:sz w:val="20"/>
          <w:szCs w:val="20"/>
        </w:rPr>
        <w:t xml:space="preserve">. </w:t>
      </w:r>
      <w:r w:rsidRPr="000638FE">
        <w:rPr>
          <w:sz w:val="20"/>
          <w:szCs w:val="20"/>
        </w:rPr>
        <w:br/>
        <w:t>The list of form fields appears.</w:t>
      </w:r>
    </w:p>
    <w:p w:rsidR="007B48A4" w:rsidRPr="000638FE" w:rsidRDefault="007B48A4" w:rsidP="0023019F">
      <w:pPr>
        <w:pStyle w:val="StandardText"/>
        <w:numPr>
          <w:ilvl w:val="0"/>
          <w:numId w:val="43"/>
        </w:numPr>
        <w:rPr>
          <w:sz w:val="20"/>
          <w:szCs w:val="20"/>
        </w:rPr>
      </w:pPr>
      <w:r w:rsidRPr="000638FE">
        <w:rPr>
          <w:sz w:val="20"/>
          <w:szCs w:val="20"/>
        </w:rPr>
        <w:t xml:space="preserve">Click the </w:t>
      </w:r>
      <w:r w:rsidRPr="000638FE">
        <w:rPr>
          <w:b/>
          <w:sz w:val="20"/>
          <w:szCs w:val="20"/>
        </w:rPr>
        <w:t>Administer this list</w:t>
      </w:r>
      <w:r w:rsidRPr="000638FE">
        <w:rPr>
          <w:sz w:val="20"/>
          <w:szCs w:val="20"/>
        </w:rPr>
        <w:t xml:space="preserve"> </w:t>
      </w:r>
      <w:r w:rsidRPr="000638FE">
        <w:rPr>
          <w:noProof/>
          <w:sz w:val="20"/>
          <w:szCs w:val="20"/>
        </w:rPr>
        <w:t xml:space="preserve"> </w:t>
      </w:r>
      <w:r w:rsidR="00620485">
        <w:rPr>
          <w:noProof/>
          <w:sz w:val="20"/>
          <w:szCs w:val="20"/>
        </w:rPr>
        <w:drawing>
          <wp:inline distT="0" distB="0" distL="0" distR="0">
            <wp:extent cx="133350" cy="190500"/>
            <wp:effectExtent l="0" t="0" r="0" b="0"/>
            <wp:docPr id="62" name="Picture 34"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638FE">
        <w:rPr>
          <w:sz w:val="20"/>
          <w:szCs w:val="20"/>
        </w:rPr>
        <w:t xml:space="preserve">  icon to update the list.</w:t>
      </w:r>
    </w:p>
    <w:p w:rsidR="007B48A4" w:rsidRPr="000638FE" w:rsidRDefault="007B48A4" w:rsidP="0023019F">
      <w:pPr>
        <w:pStyle w:val="StandardText"/>
        <w:numPr>
          <w:ilvl w:val="0"/>
          <w:numId w:val="43"/>
        </w:numPr>
        <w:rPr>
          <w:sz w:val="20"/>
          <w:szCs w:val="20"/>
        </w:rPr>
      </w:pPr>
      <w:r w:rsidRPr="000638FE">
        <w:rPr>
          <w:sz w:val="20"/>
          <w:szCs w:val="20"/>
        </w:rPr>
        <w:t xml:space="preserve">Click the </w:t>
      </w:r>
      <w:r w:rsidRPr="000638FE">
        <w:rPr>
          <w:b/>
          <w:sz w:val="20"/>
          <w:szCs w:val="20"/>
        </w:rPr>
        <w:t>Edit description</w:t>
      </w:r>
      <w:r w:rsidRPr="000638FE">
        <w:rPr>
          <w:sz w:val="20"/>
          <w:szCs w:val="20"/>
        </w:rPr>
        <w:t xml:space="preserve">  </w:t>
      </w:r>
      <w:r w:rsidR="00620485">
        <w:rPr>
          <w:noProof/>
          <w:sz w:val="20"/>
          <w:szCs w:val="20"/>
        </w:rPr>
        <w:drawing>
          <wp:inline distT="0" distB="0" distL="0" distR="0">
            <wp:extent cx="133350" cy="190500"/>
            <wp:effectExtent l="0" t="0" r="0" b="0"/>
            <wp:docPr id="63" name="Picture 63"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638FE">
        <w:rPr>
          <w:sz w:val="20"/>
          <w:szCs w:val="20"/>
        </w:rPr>
        <w:t xml:space="preserve">  icon for the option to edit.</w:t>
      </w:r>
    </w:p>
    <w:p w:rsidR="007B48A4" w:rsidRPr="000638FE" w:rsidRDefault="007B48A4" w:rsidP="0023019F">
      <w:pPr>
        <w:pStyle w:val="StandardText"/>
        <w:numPr>
          <w:ilvl w:val="0"/>
          <w:numId w:val="43"/>
        </w:numPr>
        <w:rPr>
          <w:sz w:val="20"/>
        </w:rPr>
      </w:pPr>
      <w:r w:rsidRPr="000638FE">
        <w:rPr>
          <w:sz w:val="20"/>
        </w:rPr>
        <w:t>Make the edit, as necessary.</w:t>
      </w:r>
    </w:p>
    <w:p w:rsidR="007B48A4" w:rsidRPr="000638FE" w:rsidRDefault="007B48A4" w:rsidP="0023019F">
      <w:pPr>
        <w:pStyle w:val="StandardText"/>
        <w:numPr>
          <w:ilvl w:val="0"/>
          <w:numId w:val="43"/>
        </w:numPr>
        <w:rPr>
          <w:sz w:val="20"/>
        </w:rPr>
      </w:pPr>
      <w:r w:rsidRPr="000638FE">
        <w:rPr>
          <w:sz w:val="20"/>
        </w:rPr>
        <w:t xml:space="preserve">Click </w:t>
      </w:r>
      <w:r w:rsidRPr="000638FE">
        <w:rPr>
          <w:b/>
          <w:sz w:val="20"/>
        </w:rPr>
        <w:t>Save</w:t>
      </w:r>
      <w:r w:rsidRPr="000638FE">
        <w:rPr>
          <w:sz w:val="20"/>
        </w:rPr>
        <w:t>.</w:t>
      </w:r>
    </w:p>
    <w:p w:rsidR="00D74005" w:rsidRPr="000638FE" w:rsidRDefault="00D74005" w:rsidP="00D74005">
      <w:pPr>
        <w:pStyle w:val="StandardText"/>
        <w:rPr>
          <w:sz w:val="20"/>
        </w:rPr>
      </w:pPr>
    </w:p>
    <w:p w:rsidR="00625D4F" w:rsidRPr="000638FE" w:rsidRDefault="00625D4F" w:rsidP="0023019F">
      <w:pPr>
        <w:pStyle w:val="StandardText"/>
        <w:numPr>
          <w:ilvl w:val="0"/>
          <w:numId w:val="44"/>
        </w:numPr>
        <w:rPr>
          <w:b/>
          <w:color w:val="C00000"/>
          <w:sz w:val="20"/>
        </w:rPr>
      </w:pPr>
      <w:r w:rsidRPr="000638FE">
        <w:rPr>
          <w:b/>
          <w:color w:val="C00000"/>
          <w:sz w:val="20"/>
        </w:rPr>
        <w:t>When changing the description field, be aware that this will change all instances of the previous description to the new description. This can lead to data integrity issues.</w:t>
      </w:r>
    </w:p>
    <w:p w:rsidR="00625D4F" w:rsidRDefault="00625D4F" w:rsidP="00625D4F">
      <w:pPr>
        <w:pStyle w:val="Text"/>
      </w:pPr>
    </w:p>
    <w:p w:rsidR="00625D4F" w:rsidRDefault="00625D4F" w:rsidP="00625D4F">
      <w:pPr>
        <w:pStyle w:val="Text"/>
      </w:pPr>
    </w:p>
    <w:p w:rsidR="00625D4F" w:rsidRPr="000638FE" w:rsidRDefault="00625D4F" w:rsidP="00625D4F">
      <w:pPr>
        <w:pStyle w:val="Heading3"/>
        <w:rPr>
          <w:rFonts w:ascii="IBM Plex Sans" w:hAnsi="IBM Plex Sans"/>
        </w:rPr>
      </w:pPr>
      <w:bookmarkStart w:id="75" w:name="_Toc195000524"/>
      <w:bookmarkStart w:id="76" w:name="_Toc509586648"/>
      <w:r w:rsidRPr="000638FE">
        <w:rPr>
          <w:rFonts w:ascii="IBM Plex Sans" w:hAnsi="IBM Plex Sans"/>
        </w:rPr>
        <w:t>Inactivating Options</w:t>
      </w:r>
      <w:bookmarkEnd w:id="75"/>
      <w:bookmarkEnd w:id="76"/>
    </w:p>
    <w:p w:rsidR="00625D4F" w:rsidRDefault="00625D4F" w:rsidP="00625D4F">
      <w:pPr>
        <w:pStyle w:val="StandardText"/>
        <w:ind w:firstLine="720"/>
      </w:pPr>
    </w:p>
    <w:p w:rsidR="00625D4F" w:rsidRPr="000638FE" w:rsidRDefault="00625D4F" w:rsidP="00625D4F">
      <w:pPr>
        <w:pStyle w:val="StandardText"/>
        <w:ind w:firstLine="720"/>
        <w:rPr>
          <w:sz w:val="20"/>
          <w:szCs w:val="20"/>
        </w:rPr>
      </w:pPr>
      <w:r w:rsidRPr="000638FE">
        <w:rPr>
          <w:sz w:val="20"/>
          <w:szCs w:val="20"/>
        </w:rPr>
        <w:t>To inactivate an option:</w:t>
      </w:r>
    </w:p>
    <w:p w:rsidR="00625D4F" w:rsidRPr="000638FE" w:rsidRDefault="00625D4F" w:rsidP="00625D4F">
      <w:pPr>
        <w:pStyle w:val="StandardText"/>
        <w:rPr>
          <w:sz w:val="20"/>
          <w:szCs w:val="20"/>
        </w:rPr>
      </w:pPr>
    </w:p>
    <w:p w:rsidR="00625D4F" w:rsidRPr="000638FE" w:rsidRDefault="00625D4F" w:rsidP="0023019F">
      <w:pPr>
        <w:pStyle w:val="StandardText"/>
        <w:numPr>
          <w:ilvl w:val="0"/>
          <w:numId w:val="45"/>
        </w:numPr>
        <w:rPr>
          <w:sz w:val="20"/>
          <w:szCs w:val="20"/>
        </w:rPr>
      </w:pPr>
      <w:r w:rsidRPr="000638FE">
        <w:rPr>
          <w:sz w:val="20"/>
          <w:szCs w:val="20"/>
        </w:rPr>
        <w:t xml:space="preserve">From the </w:t>
      </w:r>
      <w:r w:rsidRPr="000638FE">
        <w:rPr>
          <w:b/>
          <w:sz w:val="20"/>
          <w:szCs w:val="20"/>
        </w:rPr>
        <w:t xml:space="preserve">Hiring Navigation icon </w:t>
      </w:r>
      <w:r w:rsidR="00620485">
        <w:rPr>
          <w:b/>
          <w:noProof/>
          <w:sz w:val="20"/>
          <w:szCs w:val="20"/>
        </w:rPr>
        <w:drawing>
          <wp:inline distT="0" distB="0" distL="0" distR="0">
            <wp:extent cx="457200" cy="165100"/>
            <wp:effectExtent l="0" t="0" r="0" b="0"/>
            <wp:docPr id="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szCs w:val="20"/>
        </w:rPr>
        <w:t xml:space="preserve">, select </w:t>
      </w:r>
      <w:r w:rsidRPr="000638FE">
        <w:rPr>
          <w:b/>
          <w:sz w:val="20"/>
          <w:szCs w:val="20"/>
        </w:rPr>
        <w:t xml:space="preserve">Admin </w:t>
      </w:r>
      <w:r w:rsidRPr="000638FE">
        <w:rPr>
          <w:b/>
          <w:sz w:val="20"/>
          <w:szCs w:val="20"/>
        </w:rPr>
        <w:sym w:font="ZapfDingbats BT" w:char="F0DE"/>
      </w:r>
      <w:r w:rsidRPr="000638FE">
        <w:rPr>
          <w:b/>
          <w:sz w:val="20"/>
          <w:szCs w:val="20"/>
        </w:rPr>
        <w:t xml:space="preserve"> </w:t>
      </w:r>
      <w:proofErr w:type="spellStart"/>
      <w:r w:rsidRPr="000638FE">
        <w:rPr>
          <w:b/>
          <w:sz w:val="20"/>
          <w:szCs w:val="20"/>
        </w:rPr>
        <w:t>Admin</w:t>
      </w:r>
      <w:proofErr w:type="spellEnd"/>
      <w:r w:rsidRPr="000638FE">
        <w:rPr>
          <w:b/>
          <w:sz w:val="20"/>
          <w:szCs w:val="20"/>
        </w:rPr>
        <w:t xml:space="preserve">+ </w:t>
      </w:r>
      <w:r w:rsidRPr="000638FE">
        <w:rPr>
          <w:b/>
          <w:sz w:val="20"/>
          <w:szCs w:val="20"/>
        </w:rPr>
        <w:sym w:font="ZapfDingbats BT" w:char="F0DE"/>
      </w:r>
      <w:r w:rsidRPr="000638FE">
        <w:rPr>
          <w:b/>
          <w:sz w:val="20"/>
          <w:szCs w:val="20"/>
        </w:rPr>
        <w:t xml:space="preserve"> Lists</w:t>
      </w:r>
      <w:r w:rsidRPr="000638FE">
        <w:rPr>
          <w:sz w:val="20"/>
          <w:szCs w:val="20"/>
        </w:rPr>
        <w:t xml:space="preserve">.  </w:t>
      </w:r>
    </w:p>
    <w:p w:rsidR="00625D4F" w:rsidRPr="000638FE" w:rsidRDefault="00625D4F" w:rsidP="0023019F">
      <w:pPr>
        <w:pStyle w:val="StandardText"/>
        <w:numPr>
          <w:ilvl w:val="0"/>
          <w:numId w:val="45"/>
        </w:numPr>
        <w:rPr>
          <w:sz w:val="20"/>
          <w:szCs w:val="20"/>
        </w:rPr>
      </w:pPr>
      <w:r w:rsidRPr="000638FE">
        <w:rPr>
          <w:sz w:val="20"/>
          <w:szCs w:val="20"/>
        </w:rPr>
        <w:t xml:space="preserve">Click the </w:t>
      </w:r>
      <w:r w:rsidRPr="000638FE">
        <w:rPr>
          <w:b/>
          <w:sz w:val="20"/>
          <w:szCs w:val="20"/>
        </w:rPr>
        <w:t>Administer this list</w:t>
      </w:r>
      <w:r w:rsidRPr="000638FE">
        <w:rPr>
          <w:sz w:val="20"/>
          <w:szCs w:val="20"/>
        </w:rPr>
        <w:t xml:space="preserve"> </w:t>
      </w:r>
      <w:r w:rsidR="00620485">
        <w:rPr>
          <w:noProof/>
          <w:sz w:val="20"/>
          <w:szCs w:val="20"/>
        </w:rPr>
        <w:drawing>
          <wp:inline distT="0" distB="0" distL="0" distR="0">
            <wp:extent cx="133350" cy="190500"/>
            <wp:effectExtent l="0" t="0" r="0" b="0"/>
            <wp:docPr id="65" name="Picture 36"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638FE">
        <w:rPr>
          <w:sz w:val="20"/>
          <w:szCs w:val="20"/>
        </w:rPr>
        <w:t xml:space="preserve"> icon to update the list.</w:t>
      </w:r>
    </w:p>
    <w:p w:rsidR="00625D4F" w:rsidRPr="000638FE" w:rsidRDefault="00625D4F" w:rsidP="0023019F">
      <w:pPr>
        <w:pStyle w:val="StandardText"/>
        <w:numPr>
          <w:ilvl w:val="0"/>
          <w:numId w:val="45"/>
        </w:numPr>
        <w:rPr>
          <w:sz w:val="20"/>
          <w:szCs w:val="20"/>
        </w:rPr>
      </w:pPr>
      <w:r w:rsidRPr="000638FE">
        <w:rPr>
          <w:sz w:val="20"/>
          <w:szCs w:val="20"/>
        </w:rPr>
        <w:t xml:space="preserve">Click the </w:t>
      </w:r>
      <w:r w:rsidRPr="000638FE">
        <w:rPr>
          <w:b/>
          <w:sz w:val="20"/>
          <w:szCs w:val="20"/>
        </w:rPr>
        <w:t>deactivate</w:t>
      </w:r>
      <w:r w:rsidRPr="000638FE">
        <w:rPr>
          <w:sz w:val="20"/>
          <w:szCs w:val="20"/>
        </w:rPr>
        <w:t xml:space="preserve">  </w:t>
      </w:r>
      <w:r w:rsidR="00620485">
        <w:rPr>
          <w:noProof/>
          <w:sz w:val="20"/>
          <w:szCs w:val="20"/>
        </w:rPr>
        <w:drawing>
          <wp:inline distT="0" distB="0" distL="0" distR="0">
            <wp:extent cx="196850" cy="196850"/>
            <wp:effectExtent l="0" t="0" r="0" b="0"/>
            <wp:docPr id="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0638FE">
        <w:rPr>
          <w:sz w:val="20"/>
          <w:szCs w:val="20"/>
        </w:rPr>
        <w:t xml:space="preserve"> icon for the option to inactivate.</w:t>
      </w:r>
    </w:p>
    <w:p w:rsidR="00625D4F" w:rsidRPr="000638FE" w:rsidRDefault="00625D4F" w:rsidP="0023019F">
      <w:pPr>
        <w:pStyle w:val="StandardText"/>
        <w:numPr>
          <w:ilvl w:val="0"/>
          <w:numId w:val="45"/>
        </w:numPr>
        <w:rPr>
          <w:sz w:val="20"/>
          <w:szCs w:val="20"/>
        </w:rPr>
      </w:pPr>
      <w:r w:rsidRPr="000638FE">
        <w:rPr>
          <w:sz w:val="20"/>
          <w:szCs w:val="20"/>
        </w:rPr>
        <w:t xml:space="preserve">Click </w:t>
      </w:r>
      <w:r w:rsidRPr="000638FE">
        <w:rPr>
          <w:b/>
          <w:sz w:val="20"/>
          <w:szCs w:val="20"/>
        </w:rPr>
        <w:t>OK</w:t>
      </w:r>
      <w:r w:rsidRPr="000638FE">
        <w:rPr>
          <w:sz w:val="20"/>
          <w:szCs w:val="20"/>
        </w:rPr>
        <w:t xml:space="preserve"> to inactivate the option. See Figure 3-2.</w:t>
      </w:r>
    </w:p>
    <w:p w:rsidR="00625D4F" w:rsidRPr="00A842BF" w:rsidRDefault="00625D4F" w:rsidP="00985B14">
      <w:pPr>
        <w:pStyle w:val="Text"/>
        <w:spacing w:before="0" w:beforeAutospacing="0" w:after="0" w:afterAutospacing="0"/>
        <w:contextualSpacing w:val="0"/>
      </w:pPr>
    </w:p>
    <w:p w:rsidR="00D74005" w:rsidRDefault="00620485" w:rsidP="00930320">
      <w:pPr>
        <w:pStyle w:val="StandardText"/>
        <w:jc w:val="center"/>
        <w:rPr>
          <w:noProof/>
        </w:rPr>
      </w:pPr>
      <w:r>
        <w:rPr>
          <w:noProof/>
        </w:rPr>
        <w:drawing>
          <wp:inline distT="0" distB="0" distL="0" distR="0">
            <wp:extent cx="2679700" cy="1111250"/>
            <wp:effectExtent l="19050" t="19050" r="6350" b="0"/>
            <wp:docPr id="6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9700" cy="1111250"/>
                    </a:xfrm>
                    <a:prstGeom prst="rect">
                      <a:avLst/>
                    </a:prstGeom>
                    <a:noFill/>
                    <a:ln w="9525" cmpd="sng">
                      <a:solidFill>
                        <a:srgbClr val="0070C0"/>
                      </a:solidFill>
                      <a:miter lim="800000"/>
                      <a:headEnd/>
                      <a:tailEnd/>
                    </a:ln>
                    <a:effectLst/>
                  </pic:spPr>
                </pic:pic>
              </a:graphicData>
            </a:graphic>
          </wp:inline>
        </w:drawing>
      </w:r>
    </w:p>
    <w:p w:rsidR="00930320" w:rsidRPr="003662DE" w:rsidRDefault="00930320" w:rsidP="00930320">
      <w:pPr>
        <w:pStyle w:val="StandardText"/>
        <w:jc w:val="center"/>
        <w:rPr>
          <w:b/>
          <w:color w:val="0070C0"/>
          <w:sz w:val="20"/>
          <w:szCs w:val="20"/>
        </w:rPr>
      </w:pPr>
      <w:r w:rsidRPr="003662DE">
        <w:rPr>
          <w:b/>
          <w:color w:val="0070C0"/>
          <w:sz w:val="20"/>
          <w:szCs w:val="20"/>
        </w:rPr>
        <w:t>Figure 3- 2: Deactivating an option</w:t>
      </w:r>
    </w:p>
    <w:p w:rsidR="00930320" w:rsidRDefault="00930320" w:rsidP="00930320">
      <w:pPr>
        <w:pStyle w:val="StandardText"/>
        <w:jc w:val="center"/>
      </w:pPr>
    </w:p>
    <w:p w:rsidR="00930320" w:rsidRPr="000638FE" w:rsidRDefault="00930320" w:rsidP="00930320">
      <w:pPr>
        <w:pStyle w:val="Heading3"/>
        <w:rPr>
          <w:rFonts w:ascii="IBM Plex Sans" w:hAnsi="IBM Plex Sans"/>
        </w:rPr>
      </w:pPr>
      <w:bookmarkStart w:id="77" w:name="_Toc195000525"/>
      <w:bookmarkStart w:id="78" w:name="_Toc509586649"/>
      <w:r w:rsidRPr="000638FE">
        <w:rPr>
          <w:rFonts w:ascii="IBM Plex Sans" w:hAnsi="IBM Plex Sans"/>
        </w:rPr>
        <w:t>Reactivating Options</w:t>
      </w:r>
      <w:bookmarkEnd w:id="77"/>
      <w:bookmarkEnd w:id="78"/>
    </w:p>
    <w:p w:rsidR="00930320" w:rsidRDefault="00930320" w:rsidP="003662DE">
      <w:pPr>
        <w:pStyle w:val="StandardText"/>
        <w:spacing w:before="0" w:after="0"/>
        <w:ind w:firstLine="720"/>
      </w:pPr>
    </w:p>
    <w:p w:rsidR="00930320" w:rsidRPr="000638FE" w:rsidRDefault="00930320" w:rsidP="00930320">
      <w:pPr>
        <w:pStyle w:val="StandardText"/>
        <w:ind w:firstLine="720"/>
        <w:rPr>
          <w:sz w:val="20"/>
          <w:szCs w:val="20"/>
        </w:rPr>
      </w:pPr>
      <w:r w:rsidRPr="000638FE">
        <w:rPr>
          <w:sz w:val="20"/>
          <w:szCs w:val="20"/>
        </w:rPr>
        <w:t>To reactivate an option:</w:t>
      </w:r>
    </w:p>
    <w:p w:rsidR="00930320" w:rsidRPr="000638FE" w:rsidRDefault="00930320" w:rsidP="00930320">
      <w:pPr>
        <w:pStyle w:val="StandardText"/>
        <w:rPr>
          <w:sz w:val="20"/>
          <w:szCs w:val="20"/>
        </w:rPr>
      </w:pPr>
    </w:p>
    <w:p w:rsidR="00930320" w:rsidRPr="000638FE" w:rsidRDefault="00930320" w:rsidP="0023019F">
      <w:pPr>
        <w:pStyle w:val="StandardText"/>
        <w:numPr>
          <w:ilvl w:val="0"/>
          <w:numId w:val="46"/>
        </w:numPr>
        <w:rPr>
          <w:sz w:val="20"/>
          <w:szCs w:val="20"/>
        </w:rPr>
      </w:pPr>
      <w:r w:rsidRPr="000638FE">
        <w:rPr>
          <w:sz w:val="20"/>
          <w:szCs w:val="20"/>
        </w:rPr>
        <w:t xml:space="preserve">From the </w:t>
      </w:r>
      <w:r w:rsidRPr="000638FE">
        <w:rPr>
          <w:b/>
          <w:sz w:val="20"/>
          <w:szCs w:val="20"/>
        </w:rPr>
        <w:t xml:space="preserve">Hiring Navigation icon </w:t>
      </w:r>
      <w:r w:rsidR="00620485">
        <w:rPr>
          <w:b/>
          <w:noProof/>
          <w:sz w:val="20"/>
          <w:szCs w:val="20"/>
        </w:rPr>
        <w:drawing>
          <wp:inline distT="0" distB="0" distL="0" distR="0">
            <wp:extent cx="457200" cy="165100"/>
            <wp:effectExtent l="0" t="0" r="0" b="0"/>
            <wp:docPr id="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szCs w:val="20"/>
        </w:rPr>
        <w:t xml:space="preserve">, select </w:t>
      </w:r>
      <w:r w:rsidRPr="000638FE">
        <w:rPr>
          <w:b/>
          <w:sz w:val="20"/>
          <w:szCs w:val="20"/>
        </w:rPr>
        <w:t xml:space="preserve">Admin </w:t>
      </w:r>
      <w:r w:rsidRPr="000638FE">
        <w:rPr>
          <w:b/>
          <w:sz w:val="20"/>
          <w:szCs w:val="20"/>
        </w:rPr>
        <w:sym w:font="ZapfDingbats BT" w:char="F0DE"/>
      </w:r>
      <w:r w:rsidRPr="000638FE">
        <w:rPr>
          <w:b/>
          <w:sz w:val="20"/>
          <w:szCs w:val="20"/>
        </w:rPr>
        <w:t xml:space="preserve"> </w:t>
      </w:r>
      <w:proofErr w:type="spellStart"/>
      <w:r w:rsidRPr="000638FE">
        <w:rPr>
          <w:b/>
          <w:sz w:val="20"/>
          <w:szCs w:val="20"/>
        </w:rPr>
        <w:t>Admin</w:t>
      </w:r>
      <w:proofErr w:type="spellEnd"/>
      <w:r w:rsidRPr="000638FE">
        <w:rPr>
          <w:b/>
          <w:sz w:val="20"/>
          <w:szCs w:val="20"/>
        </w:rPr>
        <w:t xml:space="preserve">+ </w:t>
      </w:r>
      <w:r w:rsidRPr="000638FE">
        <w:rPr>
          <w:b/>
          <w:sz w:val="20"/>
          <w:szCs w:val="20"/>
        </w:rPr>
        <w:sym w:font="ZapfDingbats BT" w:char="F0DE"/>
      </w:r>
      <w:r w:rsidRPr="000638FE">
        <w:rPr>
          <w:b/>
          <w:sz w:val="20"/>
          <w:szCs w:val="20"/>
        </w:rPr>
        <w:t xml:space="preserve"> Lists</w:t>
      </w:r>
      <w:r w:rsidRPr="000638FE">
        <w:rPr>
          <w:sz w:val="20"/>
          <w:szCs w:val="20"/>
        </w:rPr>
        <w:t xml:space="preserve">.  </w:t>
      </w:r>
    </w:p>
    <w:p w:rsidR="00930320" w:rsidRPr="000638FE" w:rsidRDefault="00930320" w:rsidP="0023019F">
      <w:pPr>
        <w:pStyle w:val="StandardText"/>
        <w:numPr>
          <w:ilvl w:val="0"/>
          <w:numId w:val="46"/>
        </w:numPr>
        <w:rPr>
          <w:sz w:val="20"/>
          <w:szCs w:val="20"/>
        </w:rPr>
      </w:pPr>
      <w:r w:rsidRPr="000638FE">
        <w:rPr>
          <w:sz w:val="20"/>
          <w:szCs w:val="20"/>
        </w:rPr>
        <w:t xml:space="preserve">Click </w:t>
      </w:r>
      <w:r w:rsidRPr="000638FE">
        <w:rPr>
          <w:b/>
          <w:sz w:val="20"/>
          <w:szCs w:val="20"/>
        </w:rPr>
        <w:t>the Administer this list</w:t>
      </w:r>
      <w:r w:rsidRPr="000638FE">
        <w:rPr>
          <w:sz w:val="20"/>
          <w:szCs w:val="20"/>
        </w:rPr>
        <w:t xml:space="preserve">   </w:t>
      </w:r>
      <w:r w:rsidR="00620485">
        <w:rPr>
          <w:noProof/>
          <w:sz w:val="20"/>
          <w:szCs w:val="20"/>
        </w:rPr>
        <w:drawing>
          <wp:inline distT="0" distB="0" distL="0" distR="0">
            <wp:extent cx="133350" cy="190500"/>
            <wp:effectExtent l="0" t="0" r="0" b="0"/>
            <wp:docPr id="69" name="Picture 39" descr="Description: pencil-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pencil-ed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638FE">
        <w:rPr>
          <w:sz w:val="20"/>
          <w:szCs w:val="20"/>
        </w:rPr>
        <w:t xml:space="preserve">   icon for the list.</w:t>
      </w:r>
    </w:p>
    <w:p w:rsidR="00930320" w:rsidRPr="000638FE" w:rsidRDefault="00930320" w:rsidP="0023019F">
      <w:pPr>
        <w:pStyle w:val="StandardText"/>
        <w:numPr>
          <w:ilvl w:val="0"/>
          <w:numId w:val="46"/>
        </w:numPr>
        <w:rPr>
          <w:sz w:val="20"/>
          <w:szCs w:val="20"/>
        </w:rPr>
      </w:pPr>
      <w:r w:rsidRPr="000638FE">
        <w:rPr>
          <w:sz w:val="20"/>
          <w:szCs w:val="20"/>
        </w:rPr>
        <w:t xml:space="preserve">To the right of the Actions List click the </w:t>
      </w:r>
      <w:r w:rsidRPr="000638FE">
        <w:rPr>
          <w:b/>
          <w:sz w:val="20"/>
          <w:szCs w:val="20"/>
        </w:rPr>
        <w:t>Inactive hyperlink</w:t>
      </w:r>
      <w:r w:rsidRPr="000638FE">
        <w:rPr>
          <w:sz w:val="20"/>
          <w:szCs w:val="20"/>
        </w:rPr>
        <w:t>.</w:t>
      </w:r>
    </w:p>
    <w:p w:rsidR="00930320" w:rsidRPr="000638FE" w:rsidRDefault="00930320" w:rsidP="0023019F">
      <w:pPr>
        <w:pStyle w:val="StandardText"/>
        <w:numPr>
          <w:ilvl w:val="0"/>
          <w:numId w:val="46"/>
        </w:numPr>
        <w:rPr>
          <w:sz w:val="20"/>
          <w:szCs w:val="20"/>
        </w:rPr>
      </w:pPr>
      <w:r w:rsidRPr="000638FE">
        <w:rPr>
          <w:sz w:val="20"/>
          <w:szCs w:val="20"/>
        </w:rPr>
        <w:t xml:space="preserve">Click the </w:t>
      </w:r>
      <w:r w:rsidRPr="000638FE">
        <w:rPr>
          <w:b/>
          <w:sz w:val="20"/>
          <w:szCs w:val="20"/>
        </w:rPr>
        <w:t>reactivate</w:t>
      </w:r>
      <w:r w:rsidRPr="000638FE">
        <w:rPr>
          <w:sz w:val="20"/>
          <w:szCs w:val="20"/>
        </w:rPr>
        <w:t xml:space="preserve"> </w:t>
      </w:r>
      <w:r w:rsidRPr="000638FE">
        <w:rPr>
          <w:b/>
          <w:sz w:val="20"/>
          <w:szCs w:val="20"/>
        </w:rPr>
        <w:t>icon</w:t>
      </w:r>
      <w:r w:rsidRPr="000638FE">
        <w:rPr>
          <w:sz w:val="20"/>
          <w:szCs w:val="20"/>
        </w:rPr>
        <w:t xml:space="preserve"> </w:t>
      </w:r>
      <w:r w:rsidR="00620485">
        <w:rPr>
          <w:noProof/>
          <w:sz w:val="20"/>
          <w:szCs w:val="20"/>
        </w:rPr>
        <w:drawing>
          <wp:inline distT="0" distB="0" distL="0" distR="0">
            <wp:extent cx="266700" cy="209550"/>
            <wp:effectExtent l="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0638FE">
        <w:rPr>
          <w:sz w:val="20"/>
          <w:szCs w:val="20"/>
        </w:rPr>
        <w:t xml:space="preserve"> for the option to reactivate.</w:t>
      </w:r>
    </w:p>
    <w:p w:rsidR="00930320" w:rsidRPr="000638FE" w:rsidRDefault="00930320" w:rsidP="0023019F">
      <w:pPr>
        <w:pStyle w:val="StandardText"/>
        <w:numPr>
          <w:ilvl w:val="0"/>
          <w:numId w:val="46"/>
        </w:numPr>
        <w:rPr>
          <w:sz w:val="20"/>
          <w:szCs w:val="20"/>
        </w:rPr>
      </w:pPr>
      <w:r w:rsidRPr="000638FE">
        <w:rPr>
          <w:sz w:val="20"/>
          <w:szCs w:val="20"/>
        </w:rPr>
        <w:t xml:space="preserve">Click </w:t>
      </w:r>
      <w:r w:rsidRPr="000638FE">
        <w:rPr>
          <w:b/>
          <w:sz w:val="20"/>
          <w:szCs w:val="20"/>
        </w:rPr>
        <w:t>OK</w:t>
      </w:r>
      <w:r w:rsidRPr="000638FE">
        <w:rPr>
          <w:sz w:val="20"/>
          <w:szCs w:val="20"/>
        </w:rPr>
        <w:t>.</w:t>
      </w:r>
    </w:p>
    <w:p w:rsidR="00985B14" w:rsidRDefault="00985B14" w:rsidP="00D74005">
      <w:pPr>
        <w:pStyle w:val="StandardText"/>
      </w:pPr>
    </w:p>
    <w:p w:rsidR="00985B14" w:rsidRPr="000638FE" w:rsidRDefault="00985B14" w:rsidP="00985B14">
      <w:pPr>
        <w:pStyle w:val="Heading3"/>
        <w:rPr>
          <w:rFonts w:ascii="IBM Plex Sans" w:hAnsi="IBM Plex Sans"/>
        </w:rPr>
      </w:pPr>
      <w:bookmarkStart w:id="79" w:name="_Toc195000526"/>
      <w:bookmarkStart w:id="80" w:name="_Toc311193819"/>
      <w:bookmarkStart w:id="81" w:name="_Toc509586650"/>
      <w:r w:rsidRPr="000638FE">
        <w:rPr>
          <w:rFonts w:ascii="IBM Plex Sans" w:hAnsi="IBM Plex Sans"/>
        </w:rPr>
        <w:t>Export Option List to Microsoft Excel</w:t>
      </w:r>
      <w:bookmarkEnd w:id="79"/>
      <w:bookmarkEnd w:id="80"/>
      <w:bookmarkEnd w:id="81"/>
    </w:p>
    <w:p w:rsidR="00985B14" w:rsidRPr="000638FE" w:rsidRDefault="00985B14" w:rsidP="00985B14">
      <w:pPr>
        <w:pStyle w:val="StandardText"/>
        <w:rPr>
          <w:sz w:val="20"/>
        </w:rPr>
      </w:pPr>
      <w:r w:rsidRPr="000638FE">
        <w:rPr>
          <w:i/>
          <w:iCs/>
          <w:sz w:val="20"/>
        </w:rPr>
        <w:t xml:space="preserve">BrassRing </w:t>
      </w:r>
      <w:r w:rsidRPr="000638FE">
        <w:rPr>
          <w:sz w:val="20"/>
        </w:rPr>
        <w:t xml:space="preserve">enables you to create a list </w:t>
      </w:r>
      <w:r w:rsidR="00557B96">
        <w:rPr>
          <w:sz w:val="20"/>
        </w:rPr>
        <w:t>by using</w:t>
      </w:r>
      <w:r w:rsidRPr="000638FE">
        <w:rPr>
          <w:sz w:val="20"/>
        </w:rPr>
        <w:t xml:space="preserve"> comma-separated values (CSV) format for options that you can then open and manipulate in Microsoft Excel. Use this function to compare </w:t>
      </w:r>
      <w:r w:rsidRPr="000638FE">
        <w:rPr>
          <w:i/>
          <w:iCs/>
          <w:sz w:val="20"/>
        </w:rPr>
        <w:t xml:space="preserve">BrassRing </w:t>
      </w:r>
      <w:r w:rsidRPr="000638FE">
        <w:rPr>
          <w:sz w:val="20"/>
        </w:rPr>
        <w:t>data to a list of data from another source.</w:t>
      </w:r>
    </w:p>
    <w:p w:rsidR="00985B14" w:rsidRPr="000638FE" w:rsidRDefault="00985B14" w:rsidP="00985B14">
      <w:pPr>
        <w:pStyle w:val="StandardText"/>
        <w:rPr>
          <w:sz w:val="20"/>
        </w:rPr>
      </w:pPr>
    </w:p>
    <w:p w:rsidR="00985B14" w:rsidRPr="000638FE" w:rsidRDefault="00985B14" w:rsidP="00985B14">
      <w:pPr>
        <w:pStyle w:val="StandardText"/>
        <w:ind w:firstLine="720"/>
        <w:rPr>
          <w:sz w:val="20"/>
        </w:rPr>
      </w:pPr>
      <w:r w:rsidRPr="000638FE">
        <w:rPr>
          <w:sz w:val="20"/>
        </w:rPr>
        <w:t>To export an option list to MS Excel</w:t>
      </w:r>
    </w:p>
    <w:p w:rsidR="00985B14" w:rsidRPr="000638FE" w:rsidRDefault="00985B14" w:rsidP="00985B14">
      <w:pPr>
        <w:pStyle w:val="StandardText"/>
        <w:rPr>
          <w:sz w:val="20"/>
        </w:rPr>
      </w:pPr>
    </w:p>
    <w:p w:rsidR="00985B14" w:rsidRPr="000638FE" w:rsidRDefault="00985B14" w:rsidP="0023019F">
      <w:pPr>
        <w:pStyle w:val="StandardText"/>
        <w:numPr>
          <w:ilvl w:val="0"/>
          <w:numId w:val="47"/>
        </w:numPr>
        <w:rPr>
          <w:sz w:val="20"/>
        </w:rPr>
      </w:pPr>
      <w:r w:rsidRPr="000638FE">
        <w:rPr>
          <w:sz w:val="20"/>
        </w:rPr>
        <w:t xml:space="preserve">From the </w:t>
      </w:r>
      <w:r w:rsidRPr="000638FE">
        <w:rPr>
          <w:b/>
          <w:sz w:val="20"/>
        </w:rPr>
        <w:t xml:space="preserve">Hiring Navigation icon </w:t>
      </w:r>
      <w:r w:rsidR="00620485">
        <w:rPr>
          <w:b/>
          <w:noProof/>
          <w:sz w:val="20"/>
        </w:rPr>
        <w:drawing>
          <wp:inline distT="0" distB="0" distL="0" distR="0">
            <wp:extent cx="457200" cy="165100"/>
            <wp:effectExtent l="0" t="0" r="0" b="0"/>
            <wp:docPr id="7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rPr>
        <w:t xml:space="preserve">, select </w:t>
      </w:r>
      <w:r w:rsidRPr="000638FE">
        <w:rPr>
          <w:b/>
          <w:sz w:val="20"/>
        </w:rPr>
        <w:t xml:space="preserve">Admin </w:t>
      </w:r>
      <w:r w:rsidRPr="000638FE">
        <w:rPr>
          <w:b/>
          <w:sz w:val="20"/>
        </w:rPr>
        <w:sym w:font="ZapfDingbats BT" w:char="F0DE"/>
      </w:r>
      <w:r w:rsidRPr="000638FE">
        <w:rPr>
          <w:b/>
          <w:sz w:val="20"/>
        </w:rPr>
        <w:t xml:space="preserve"> </w:t>
      </w:r>
      <w:proofErr w:type="spellStart"/>
      <w:r w:rsidRPr="000638FE">
        <w:rPr>
          <w:b/>
          <w:sz w:val="20"/>
        </w:rPr>
        <w:t>Admin</w:t>
      </w:r>
      <w:proofErr w:type="spellEnd"/>
      <w:r w:rsidRPr="000638FE">
        <w:rPr>
          <w:b/>
          <w:sz w:val="20"/>
        </w:rPr>
        <w:t xml:space="preserve">+ </w:t>
      </w:r>
      <w:r w:rsidRPr="000638FE">
        <w:rPr>
          <w:b/>
          <w:sz w:val="20"/>
        </w:rPr>
        <w:sym w:font="ZapfDingbats BT" w:char="F0DE"/>
      </w:r>
      <w:r w:rsidRPr="000638FE">
        <w:rPr>
          <w:b/>
          <w:sz w:val="20"/>
        </w:rPr>
        <w:t xml:space="preserve"> Lists.</w:t>
      </w:r>
    </w:p>
    <w:p w:rsidR="00985B14" w:rsidRPr="000638FE" w:rsidRDefault="00985B14" w:rsidP="0023019F">
      <w:pPr>
        <w:pStyle w:val="StandardText"/>
        <w:numPr>
          <w:ilvl w:val="0"/>
          <w:numId w:val="47"/>
        </w:numPr>
        <w:rPr>
          <w:sz w:val="20"/>
        </w:rPr>
      </w:pPr>
      <w:r w:rsidRPr="000638FE">
        <w:rPr>
          <w:sz w:val="20"/>
        </w:rPr>
        <w:t xml:space="preserve">Click </w:t>
      </w:r>
      <w:r w:rsidRPr="000638FE">
        <w:rPr>
          <w:b/>
          <w:sz w:val="20"/>
        </w:rPr>
        <w:t>Export user list to MS Excel</w:t>
      </w:r>
      <w:r w:rsidRPr="000638FE">
        <w:rPr>
          <w:sz w:val="20"/>
        </w:rPr>
        <w:t xml:space="preserve"> in the Actions list</w:t>
      </w:r>
      <w:r w:rsidR="003662DE">
        <w:rPr>
          <w:sz w:val="20"/>
        </w:rPr>
        <w:t>.</w:t>
      </w:r>
    </w:p>
    <w:p w:rsidR="00985B14" w:rsidRPr="000638FE" w:rsidRDefault="00985B14" w:rsidP="0023019F">
      <w:pPr>
        <w:pStyle w:val="StandardText"/>
        <w:numPr>
          <w:ilvl w:val="0"/>
          <w:numId w:val="47"/>
        </w:numPr>
        <w:rPr>
          <w:sz w:val="20"/>
        </w:rPr>
      </w:pPr>
      <w:r w:rsidRPr="000638FE">
        <w:rPr>
          <w:sz w:val="20"/>
        </w:rPr>
        <w:t xml:space="preserve">In the File download screen, click </w:t>
      </w:r>
      <w:r w:rsidRPr="000638FE">
        <w:rPr>
          <w:b/>
          <w:sz w:val="20"/>
        </w:rPr>
        <w:t>Open</w:t>
      </w:r>
      <w:r w:rsidR="003662DE">
        <w:rPr>
          <w:b/>
          <w:sz w:val="20"/>
        </w:rPr>
        <w:t>.</w:t>
      </w:r>
      <w:r w:rsidRPr="000638FE">
        <w:rPr>
          <w:sz w:val="20"/>
        </w:rPr>
        <w:t xml:space="preserve"> </w:t>
      </w:r>
    </w:p>
    <w:p w:rsidR="00985B14" w:rsidRPr="000638FE" w:rsidRDefault="00985B14" w:rsidP="0023019F">
      <w:pPr>
        <w:pStyle w:val="StandardText"/>
        <w:numPr>
          <w:ilvl w:val="0"/>
          <w:numId w:val="47"/>
        </w:numPr>
        <w:rPr>
          <w:sz w:val="20"/>
        </w:rPr>
      </w:pPr>
      <w:r w:rsidRPr="000638FE">
        <w:rPr>
          <w:sz w:val="20"/>
        </w:rPr>
        <w:t xml:space="preserve">From the Microsoft Office Excel screen select </w:t>
      </w:r>
      <w:r w:rsidRPr="000638FE">
        <w:rPr>
          <w:b/>
          <w:sz w:val="20"/>
        </w:rPr>
        <w:t>Yes.</w:t>
      </w:r>
      <w:r w:rsidRPr="000638FE">
        <w:rPr>
          <w:sz w:val="20"/>
        </w:rPr>
        <w:t xml:space="preserve"> </w:t>
      </w:r>
    </w:p>
    <w:p w:rsidR="00692628" w:rsidRDefault="00692628" w:rsidP="006C712F"/>
    <w:p w:rsidR="001C785A" w:rsidRDefault="001C785A" w:rsidP="006C712F"/>
    <w:p w:rsidR="001C785A" w:rsidRDefault="001C785A" w:rsidP="006C712F"/>
    <w:p w:rsidR="001C785A" w:rsidRDefault="001C785A" w:rsidP="006C712F"/>
    <w:p w:rsidR="001C785A" w:rsidRDefault="001C785A" w:rsidP="006C712F"/>
    <w:p w:rsidR="001C785A" w:rsidRDefault="001C785A" w:rsidP="006C712F"/>
    <w:p w:rsidR="001C785A" w:rsidRPr="006C712F" w:rsidRDefault="001C785A" w:rsidP="006C712F"/>
    <w:p w:rsidR="006C712F" w:rsidRPr="000638FE" w:rsidRDefault="006C712F" w:rsidP="006C712F">
      <w:pPr>
        <w:pStyle w:val="Heading4"/>
        <w:rPr>
          <w:rFonts w:ascii="IBM Plex Sans" w:hAnsi="IBM Plex Sans"/>
        </w:rPr>
      </w:pPr>
      <w:r w:rsidRPr="000638FE">
        <w:rPr>
          <w:rFonts w:ascii="IBM Plex Sans" w:hAnsi="IBM Plex Sans"/>
        </w:rPr>
        <w:t>Chapter Summary</w:t>
      </w:r>
    </w:p>
    <w:p w:rsidR="006C712F" w:rsidRDefault="006C712F" w:rsidP="00D068D3">
      <w:pPr>
        <w:pStyle w:val="Heading4"/>
      </w:pPr>
    </w:p>
    <w:p w:rsidR="00D068D3" w:rsidRPr="000638FE" w:rsidRDefault="00D068D3" w:rsidP="0023019F">
      <w:pPr>
        <w:pStyle w:val="StandardText"/>
        <w:numPr>
          <w:ilvl w:val="0"/>
          <w:numId w:val="48"/>
        </w:numPr>
        <w:spacing w:after="240"/>
        <w:rPr>
          <w:sz w:val="20"/>
          <w:szCs w:val="20"/>
        </w:rPr>
      </w:pPr>
      <w:r w:rsidRPr="000638FE">
        <w:rPr>
          <w:sz w:val="20"/>
          <w:szCs w:val="20"/>
        </w:rPr>
        <w:t>You can edit, add, and inactivate form field options for single-select, multi-select, radio button, checkboxes, and search-select form fields.</w:t>
      </w:r>
    </w:p>
    <w:p w:rsidR="00D068D3" w:rsidRPr="000638FE" w:rsidRDefault="00D068D3" w:rsidP="0023019F">
      <w:pPr>
        <w:pStyle w:val="StandardText"/>
        <w:numPr>
          <w:ilvl w:val="0"/>
          <w:numId w:val="48"/>
        </w:numPr>
        <w:spacing w:after="240"/>
        <w:rPr>
          <w:sz w:val="20"/>
          <w:szCs w:val="20"/>
        </w:rPr>
      </w:pPr>
      <w:r w:rsidRPr="000638FE">
        <w:rPr>
          <w:sz w:val="20"/>
          <w:szCs w:val="20"/>
        </w:rPr>
        <w:t>Option values are automatically sorted numerically then alphabetically.</w:t>
      </w:r>
    </w:p>
    <w:p w:rsidR="00D068D3" w:rsidRPr="000638FE" w:rsidRDefault="00D068D3" w:rsidP="0023019F">
      <w:pPr>
        <w:pStyle w:val="StandardText"/>
        <w:numPr>
          <w:ilvl w:val="0"/>
          <w:numId w:val="48"/>
        </w:numPr>
        <w:rPr>
          <w:sz w:val="20"/>
          <w:szCs w:val="20"/>
        </w:rPr>
      </w:pPr>
      <w:r w:rsidRPr="000638FE">
        <w:rPr>
          <w:i/>
          <w:iCs/>
          <w:sz w:val="20"/>
          <w:szCs w:val="20"/>
        </w:rPr>
        <w:t xml:space="preserve">BrassRing </w:t>
      </w:r>
      <w:r w:rsidRPr="000638FE">
        <w:rPr>
          <w:sz w:val="20"/>
          <w:szCs w:val="20"/>
        </w:rPr>
        <w:t>allows you to create a comma-separated list by exporting to Microsoft Excel.</w:t>
      </w:r>
    </w:p>
    <w:p w:rsidR="00985B14" w:rsidRDefault="00985B14" w:rsidP="00D068D3">
      <w:pPr>
        <w:pStyle w:val="StandardText"/>
      </w:pPr>
    </w:p>
    <w:p w:rsidR="0071669F" w:rsidRPr="00ED32AF" w:rsidRDefault="00230244" w:rsidP="0071669F">
      <w:r>
        <w:br w:type="page"/>
      </w:r>
      <w:r w:rsidR="00620485">
        <w:rPr>
          <w:noProof/>
        </w:rPr>
        <mc:AlternateContent>
          <mc:Choice Requires="wps">
            <w:drawing>
              <wp:anchor distT="4294967293" distB="4294967293" distL="114300" distR="114300" simplePos="0" relativeHeight="251658752" behindDoc="0" locked="0" layoutInCell="1" allowOverlap="1">
                <wp:simplePos x="0" y="0"/>
                <wp:positionH relativeFrom="column">
                  <wp:posOffset>671830</wp:posOffset>
                </wp:positionH>
                <wp:positionV relativeFrom="paragraph">
                  <wp:posOffset>147319</wp:posOffset>
                </wp:positionV>
                <wp:extent cx="4365625" cy="0"/>
                <wp:effectExtent l="0" t="0" r="0" b="0"/>
                <wp:wrapNone/>
                <wp:docPr id="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D6DF9" id="Line 212"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9pt,11.6pt" to="396.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hZ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" strokeweight="1.5pt"/>
            </w:pict>
          </mc:Fallback>
        </mc:AlternateContent>
      </w:r>
      <w:r w:rsidR="0071669F">
        <w:rPr>
          <w:sz w:val="60"/>
        </w:rPr>
        <w:sym w:font="Wingdings 2" w:char="F050"/>
      </w:r>
    </w:p>
    <w:p w:rsidR="0071669F" w:rsidRDefault="0071669F" w:rsidP="0071669F">
      <w:pPr>
        <w:pStyle w:val="OverviewObjectives"/>
      </w:pPr>
    </w:p>
    <w:p w:rsidR="0071669F" w:rsidRPr="000638FE" w:rsidRDefault="0071669F" w:rsidP="0071669F">
      <w:pPr>
        <w:pStyle w:val="Heading4"/>
        <w:rPr>
          <w:rFonts w:ascii="IBM Plex Sans" w:hAnsi="IBM Plex Sans"/>
        </w:rPr>
      </w:pPr>
      <w:r w:rsidRPr="000638FE">
        <w:rPr>
          <w:rFonts w:ascii="IBM Plex Sans" w:hAnsi="IBM Plex Sans"/>
        </w:rPr>
        <w:t>Check Your Skills</w:t>
      </w:r>
    </w:p>
    <w:p w:rsidR="0071669F" w:rsidRDefault="0071669F" w:rsidP="0071669F">
      <w:pPr>
        <w:pStyle w:val="StandardText"/>
        <w:rPr>
          <w:i/>
          <w:iCs/>
        </w:rPr>
      </w:pPr>
    </w:p>
    <w:p w:rsidR="0071669F" w:rsidRPr="000638FE" w:rsidRDefault="0071669F" w:rsidP="0071669F">
      <w:pPr>
        <w:pStyle w:val="StandardText"/>
        <w:ind w:firstLine="720"/>
        <w:rPr>
          <w:rStyle w:val="SubtleEmphasis"/>
          <w:rFonts w:ascii="IBM Plex Sans" w:hAnsi="IBM Plex Sans"/>
          <w:i w:val="0"/>
          <w:iCs w:val="0"/>
          <w:sz w:val="20"/>
          <w:szCs w:val="20"/>
        </w:rPr>
      </w:pPr>
      <w:r w:rsidRPr="000638FE">
        <w:rPr>
          <w:rStyle w:val="SubtleEmphasis"/>
          <w:rFonts w:ascii="IBM Plex Sans" w:hAnsi="IBM Plex Sans"/>
          <w:i w:val="0"/>
          <w:iCs w:val="0"/>
          <w:sz w:val="20"/>
          <w:szCs w:val="20"/>
        </w:rPr>
        <w:t>Answer these True or False questions:</w:t>
      </w:r>
    </w:p>
    <w:p w:rsidR="0071669F" w:rsidRPr="000638FE" w:rsidRDefault="0071669F" w:rsidP="0071669F">
      <w:pPr>
        <w:pStyle w:val="StandardText"/>
        <w:ind w:firstLine="720"/>
        <w:rPr>
          <w:rStyle w:val="SubtleEmphasis"/>
          <w:rFonts w:ascii="IBM Plex Sans" w:hAnsi="IBM Plex Sans"/>
          <w:i w:val="0"/>
          <w:iCs w:val="0"/>
          <w:sz w:val="20"/>
          <w:szCs w:val="20"/>
        </w:rPr>
      </w:pPr>
    </w:p>
    <w:p w:rsidR="0071669F" w:rsidRPr="000638FE" w:rsidRDefault="0071669F" w:rsidP="0023019F">
      <w:pPr>
        <w:pStyle w:val="StandardText"/>
        <w:numPr>
          <w:ilvl w:val="0"/>
          <w:numId w:val="49"/>
        </w:numPr>
        <w:rPr>
          <w:sz w:val="20"/>
          <w:szCs w:val="20"/>
        </w:rPr>
      </w:pPr>
      <w:r w:rsidRPr="000638FE">
        <w:rPr>
          <w:sz w:val="20"/>
          <w:szCs w:val="20"/>
        </w:rPr>
        <w:t xml:space="preserve">You can add options for all form fields on candidate forms. </w:t>
      </w:r>
    </w:p>
    <w:p w:rsidR="0071669F" w:rsidRPr="000638FE" w:rsidRDefault="0071669F" w:rsidP="0023019F">
      <w:pPr>
        <w:pStyle w:val="StandardText"/>
        <w:numPr>
          <w:ilvl w:val="0"/>
          <w:numId w:val="49"/>
        </w:numPr>
        <w:rPr>
          <w:sz w:val="20"/>
          <w:szCs w:val="20"/>
        </w:rPr>
      </w:pPr>
      <w:r w:rsidRPr="000638FE">
        <w:rPr>
          <w:sz w:val="20"/>
          <w:szCs w:val="20"/>
        </w:rPr>
        <w:t xml:space="preserve">You can only add options to lists during implementation of BrassRing. </w:t>
      </w:r>
    </w:p>
    <w:p w:rsidR="0071669F" w:rsidRPr="000638FE" w:rsidRDefault="0071669F" w:rsidP="0023019F">
      <w:pPr>
        <w:pStyle w:val="StandardText"/>
        <w:numPr>
          <w:ilvl w:val="0"/>
          <w:numId w:val="49"/>
        </w:numPr>
        <w:rPr>
          <w:sz w:val="20"/>
          <w:szCs w:val="20"/>
        </w:rPr>
      </w:pPr>
      <w:r w:rsidRPr="000638FE">
        <w:rPr>
          <w:sz w:val="20"/>
          <w:szCs w:val="20"/>
        </w:rPr>
        <w:t xml:space="preserve">Individual options cannot be added to existing lists. </w:t>
      </w:r>
    </w:p>
    <w:p w:rsidR="0071669F" w:rsidRPr="000638FE" w:rsidRDefault="0071669F" w:rsidP="0071669F">
      <w:pPr>
        <w:pStyle w:val="StandardText"/>
        <w:rPr>
          <w:sz w:val="20"/>
          <w:szCs w:val="20"/>
        </w:rPr>
      </w:pPr>
    </w:p>
    <w:p w:rsidR="0071669F" w:rsidRPr="000638FE" w:rsidRDefault="0071669F" w:rsidP="0071669F">
      <w:pPr>
        <w:pStyle w:val="StandardText"/>
        <w:ind w:left="720"/>
        <w:rPr>
          <w:rStyle w:val="SubtleEmphasis"/>
          <w:rFonts w:ascii="IBM Plex Sans" w:hAnsi="IBM Plex Sans"/>
          <w:i w:val="0"/>
          <w:iCs w:val="0"/>
          <w:sz w:val="20"/>
          <w:szCs w:val="20"/>
        </w:rPr>
      </w:pPr>
      <w:r w:rsidRPr="000638FE">
        <w:rPr>
          <w:rStyle w:val="SubtleEmphasis"/>
          <w:rFonts w:ascii="IBM Plex Sans" w:hAnsi="IBM Plex Sans"/>
          <w:i w:val="0"/>
          <w:iCs w:val="0"/>
          <w:sz w:val="20"/>
          <w:szCs w:val="20"/>
        </w:rPr>
        <w:t xml:space="preserve">Perform these hands-on exercises in </w:t>
      </w:r>
      <w:r w:rsidRPr="000638FE">
        <w:rPr>
          <w:rStyle w:val="SubtleEmphasis"/>
          <w:rFonts w:ascii="IBM Plex Sans" w:hAnsi="IBM Plex Sans"/>
          <w:iCs w:val="0"/>
          <w:sz w:val="20"/>
          <w:szCs w:val="20"/>
        </w:rPr>
        <w:t>BrassRing:</w:t>
      </w:r>
    </w:p>
    <w:p w:rsidR="0071669F" w:rsidRPr="000638FE" w:rsidRDefault="0071669F" w:rsidP="0071669F">
      <w:pPr>
        <w:pStyle w:val="StandardText"/>
        <w:ind w:left="720"/>
        <w:rPr>
          <w:rStyle w:val="SubtleEmphasis"/>
          <w:rFonts w:ascii="IBM Plex Sans" w:hAnsi="IBM Plex Sans"/>
          <w:i w:val="0"/>
          <w:iCs w:val="0"/>
          <w:sz w:val="20"/>
          <w:szCs w:val="20"/>
        </w:rPr>
      </w:pPr>
    </w:p>
    <w:p w:rsidR="0071669F" w:rsidRPr="000638FE" w:rsidRDefault="0071669F" w:rsidP="0023019F">
      <w:pPr>
        <w:pStyle w:val="StandardText"/>
        <w:numPr>
          <w:ilvl w:val="0"/>
          <w:numId w:val="50"/>
        </w:numPr>
        <w:rPr>
          <w:sz w:val="20"/>
          <w:szCs w:val="20"/>
        </w:rPr>
      </w:pPr>
      <w:r w:rsidRPr="000638FE">
        <w:rPr>
          <w:sz w:val="20"/>
          <w:szCs w:val="20"/>
        </w:rPr>
        <w:t>Deactivate an option. Write down the name of the option.</w:t>
      </w:r>
      <w:r w:rsidRPr="000638FE">
        <w:rPr>
          <w:sz w:val="20"/>
          <w:szCs w:val="20"/>
        </w:rPr>
        <w:br/>
      </w:r>
    </w:p>
    <w:p w:rsidR="0071669F" w:rsidRPr="000638FE" w:rsidRDefault="0071669F" w:rsidP="0071669F">
      <w:pPr>
        <w:pStyle w:val="StandardText"/>
        <w:rPr>
          <w:sz w:val="20"/>
          <w:szCs w:val="20"/>
        </w:rPr>
      </w:pPr>
    </w:p>
    <w:p w:rsidR="0071669F" w:rsidRPr="000638FE" w:rsidRDefault="0071669F" w:rsidP="0023019F">
      <w:pPr>
        <w:pStyle w:val="StandardText"/>
        <w:numPr>
          <w:ilvl w:val="0"/>
          <w:numId w:val="50"/>
        </w:numPr>
        <w:rPr>
          <w:sz w:val="20"/>
          <w:szCs w:val="20"/>
        </w:rPr>
      </w:pPr>
      <w:r w:rsidRPr="000638FE">
        <w:rPr>
          <w:sz w:val="20"/>
          <w:szCs w:val="20"/>
        </w:rPr>
        <w:t xml:space="preserve">Reactivate the </w:t>
      </w:r>
      <w:r w:rsidR="00557B96">
        <w:rPr>
          <w:sz w:val="20"/>
          <w:szCs w:val="20"/>
        </w:rPr>
        <w:t>option that you inactivated</w:t>
      </w:r>
      <w:r w:rsidRPr="000638FE">
        <w:rPr>
          <w:sz w:val="20"/>
          <w:szCs w:val="20"/>
        </w:rPr>
        <w:t xml:space="preserve"> above. </w:t>
      </w:r>
      <w:r w:rsidRPr="000638FE">
        <w:rPr>
          <w:sz w:val="20"/>
          <w:szCs w:val="20"/>
        </w:rPr>
        <w:br/>
      </w:r>
    </w:p>
    <w:p w:rsidR="0071669F" w:rsidRDefault="0071669F" w:rsidP="0071669F">
      <w:pPr>
        <w:pStyle w:val="Text"/>
      </w:pPr>
    </w:p>
    <w:p w:rsidR="0071669F" w:rsidRDefault="0071669F" w:rsidP="0071669F">
      <w:pPr>
        <w:pStyle w:val="Text"/>
        <w:sectPr w:rsidR="0071669F" w:rsidSect="00DB259D">
          <w:pgSz w:w="12240" w:h="15840"/>
          <w:pgMar w:top="1440" w:right="1440" w:bottom="1440" w:left="1440" w:header="720" w:footer="720" w:gutter="0"/>
          <w:cols w:space="720"/>
          <w:titlePg/>
          <w:docGrid w:linePitch="360"/>
        </w:sectPr>
      </w:pPr>
    </w:p>
    <w:p w:rsidR="006907F7" w:rsidRDefault="006907F7" w:rsidP="006907F7">
      <w:pPr>
        <w:pStyle w:val="StandardText"/>
        <w:ind w:left="1440"/>
      </w:pPr>
    </w:p>
    <w:p w:rsidR="006907F7" w:rsidRPr="000638FE" w:rsidRDefault="006907F7" w:rsidP="006907F7">
      <w:pPr>
        <w:pStyle w:val="Heading1-ExcludedfromTOC"/>
        <w:rPr>
          <w:rFonts w:ascii="IBM Plex Sans" w:hAnsi="IBM Plex Sans"/>
        </w:rPr>
      </w:pPr>
      <w:bookmarkStart w:id="82" w:name="_Toc509586651"/>
      <w:r w:rsidRPr="000638FE">
        <w:rPr>
          <w:rFonts w:ascii="IBM Plex Sans" w:hAnsi="IBM Plex Sans"/>
        </w:rPr>
        <w:t xml:space="preserve">Chapter 4: </w:t>
      </w:r>
      <w:r w:rsidR="00EB34AD" w:rsidRPr="000638FE">
        <w:rPr>
          <w:rFonts w:ascii="IBM Plex Sans" w:hAnsi="IBM Plex Sans"/>
        </w:rPr>
        <w:t>Using Miscellaneous Administrative Features</w:t>
      </w:r>
      <w:bookmarkEnd w:id="82"/>
    </w:p>
    <w:p w:rsidR="006907F7" w:rsidRDefault="006907F7" w:rsidP="006907F7">
      <w:pPr>
        <w:rPr>
          <w:rFonts w:ascii="IBM Plex Sans" w:hAnsi="IBM Plex Sans"/>
        </w:rPr>
      </w:pPr>
    </w:p>
    <w:p w:rsidR="006907F7" w:rsidRDefault="006907F7" w:rsidP="006907F7">
      <w:pPr>
        <w:rPr>
          <w:rFonts w:ascii="IBM Plex Sans" w:hAnsi="IBM Plex Sans"/>
        </w:rPr>
      </w:pPr>
    </w:p>
    <w:p w:rsidR="006907F7" w:rsidRDefault="006907F7" w:rsidP="006907F7">
      <w:pPr>
        <w:rPr>
          <w:rFonts w:ascii="IBM Plex Sans" w:hAnsi="IBM Plex Sans"/>
        </w:rPr>
      </w:pPr>
    </w:p>
    <w:p w:rsidR="006907F7" w:rsidRDefault="006907F7" w:rsidP="006907F7">
      <w:pPr>
        <w:rPr>
          <w:rFonts w:ascii="IBM Plex Sans" w:hAnsi="IBM Plex Sans"/>
        </w:rPr>
      </w:pPr>
    </w:p>
    <w:p w:rsidR="006907F7" w:rsidRDefault="006907F7" w:rsidP="006907F7">
      <w:pPr>
        <w:rPr>
          <w:rFonts w:ascii="IBM Plex Sans" w:hAnsi="IBM Plex Sans"/>
        </w:rPr>
      </w:pPr>
    </w:p>
    <w:p w:rsidR="006907F7" w:rsidRDefault="006907F7" w:rsidP="006907F7">
      <w:pPr>
        <w:rPr>
          <w:rFonts w:ascii="IBM Plex Sans" w:hAnsi="IBM Plex Sans"/>
        </w:rPr>
      </w:pPr>
    </w:p>
    <w:p w:rsidR="006907F7" w:rsidRPr="000638FE" w:rsidRDefault="006907F7" w:rsidP="006907F7">
      <w:pPr>
        <w:pStyle w:val="Heading2"/>
        <w:rPr>
          <w:rFonts w:ascii="IBM Plex Sans" w:hAnsi="IBM Plex Sans"/>
        </w:rPr>
      </w:pPr>
      <w:bookmarkStart w:id="83" w:name="_Toc509586652"/>
      <w:r w:rsidRPr="000638FE">
        <w:rPr>
          <w:rFonts w:ascii="IBM Plex Sans" w:hAnsi="IBM Plex Sans"/>
        </w:rPr>
        <w:t>Chapter Overview</w:t>
      </w:r>
      <w:bookmarkEnd w:id="83"/>
    </w:p>
    <w:p w:rsidR="00EB34AD" w:rsidRPr="000638FE" w:rsidRDefault="00EB34AD" w:rsidP="00EB34AD">
      <w:pPr>
        <w:pStyle w:val="StandardText"/>
        <w:rPr>
          <w:sz w:val="20"/>
        </w:rPr>
      </w:pPr>
      <w:r w:rsidRPr="000638FE">
        <w:rPr>
          <w:i/>
          <w:iCs/>
          <w:sz w:val="20"/>
        </w:rPr>
        <w:t xml:space="preserve">BrassRing </w:t>
      </w:r>
      <w:r w:rsidRPr="000638FE">
        <w:rPr>
          <w:sz w:val="20"/>
        </w:rPr>
        <w:t xml:space="preserve">makes it easy to communicate with your active system users when you have information to announce, such as scheduled downtime or changes to your process. </w:t>
      </w:r>
      <w:r w:rsidRPr="000638FE">
        <w:rPr>
          <w:i/>
          <w:sz w:val="20"/>
        </w:rPr>
        <w:t>BrassRing</w:t>
      </w:r>
      <w:r w:rsidRPr="000638FE">
        <w:rPr>
          <w:sz w:val="20"/>
        </w:rPr>
        <w:t xml:space="preserve"> also allows you to monitor file attachment space and perform periodic audits on notes.</w:t>
      </w:r>
    </w:p>
    <w:p w:rsidR="00EB34AD" w:rsidRPr="000638FE" w:rsidRDefault="00EB34AD" w:rsidP="00EB34AD">
      <w:pPr>
        <w:pStyle w:val="StandardText"/>
        <w:rPr>
          <w:sz w:val="20"/>
        </w:rPr>
      </w:pPr>
    </w:p>
    <w:p w:rsidR="00EB34AD" w:rsidRPr="000638FE" w:rsidRDefault="00EB34AD" w:rsidP="00EB34AD">
      <w:pPr>
        <w:pStyle w:val="StandardText"/>
        <w:rPr>
          <w:sz w:val="20"/>
        </w:rPr>
      </w:pPr>
      <w:r w:rsidRPr="000638FE">
        <w:rPr>
          <w:sz w:val="20"/>
        </w:rPr>
        <w:t xml:space="preserve">This chapter reviews these administrative features of </w:t>
      </w:r>
      <w:r w:rsidRPr="000638FE">
        <w:rPr>
          <w:i/>
          <w:iCs/>
          <w:sz w:val="20"/>
        </w:rPr>
        <w:t>BrassRing</w:t>
      </w:r>
      <w:r w:rsidRPr="000638FE">
        <w:rPr>
          <w:sz w:val="20"/>
        </w:rPr>
        <w:t>.</w:t>
      </w:r>
    </w:p>
    <w:p w:rsidR="006907F7" w:rsidRPr="00EB34AD" w:rsidRDefault="006907F7" w:rsidP="00EB34AD">
      <w:pPr>
        <w:pStyle w:val="StandardText"/>
      </w:pPr>
    </w:p>
    <w:p w:rsidR="006907F7" w:rsidRDefault="006907F7" w:rsidP="006907F7">
      <w:pPr>
        <w:pStyle w:val="StandardText"/>
      </w:pPr>
    </w:p>
    <w:p w:rsidR="006907F7" w:rsidRDefault="006907F7" w:rsidP="006907F7">
      <w:pPr>
        <w:pStyle w:val="StandardText"/>
      </w:pPr>
    </w:p>
    <w:p w:rsidR="006907F7" w:rsidRDefault="006907F7" w:rsidP="006907F7">
      <w:pPr>
        <w:pStyle w:val="StandardText"/>
      </w:pPr>
    </w:p>
    <w:p w:rsidR="006907F7" w:rsidRDefault="006907F7" w:rsidP="006907F7">
      <w:pPr>
        <w:pStyle w:val="StandardText"/>
      </w:pPr>
    </w:p>
    <w:p w:rsidR="006907F7" w:rsidRDefault="006907F7" w:rsidP="006907F7">
      <w:pPr>
        <w:pStyle w:val="StandardText"/>
      </w:pPr>
    </w:p>
    <w:p w:rsidR="006907F7" w:rsidRPr="000638FE" w:rsidRDefault="006907F7" w:rsidP="006907F7">
      <w:pPr>
        <w:pStyle w:val="Heading2"/>
        <w:rPr>
          <w:rFonts w:ascii="IBM Plex Sans" w:hAnsi="IBM Plex Sans"/>
        </w:rPr>
      </w:pPr>
      <w:bookmarkStart w:id="84" w:name="_Toc509586653"/>
      <w:r w:rsidRPr="000638FE">
        <w:rPr>
          <w:rFonts w:ascii="IBM Plex Sans" w:hAnsi="IBM Plex Sans"/>
        </w:rPr>
        <w:t>Chapter Objectives</w:t>
      </w:r>
      <w:bookmarkEnd w:id="84"/>
    </w:p>
    <w:p w:rsidR="006907F7" w:rsidRDefault="006907F7" w:rsidP="006907F7">
      <w:pPr>
        <w:pStyle w:val="StandardText"/>
      </w:pPr>
    </w:p>
    <w:p w:rsidR="006907F7" w:rsidRPr="000638FE" w:rsidRDefault="006907F7" w:rsidP="006907F7">
      <w:pPr>
        <w:pStyle w:val="StandardText"/>
        <w:rPr>
          <w:sz w:val="20"/>
        </w:rPr>
      </w:pPr>
      <w:r w:rsidRPr="000638FE">
        <w:rPr>
          <w:sz w:val="20"/>
        </w:rPr>
        <w:t>At the end of this chapter you will be able to:</w:t>
      </w:r>
    </w:p>
    <w:p w:rsidR="00D74005" w:rsidRPr="000638FE" w:rsidRDefault="00D74005" w:rsidP="00EB34AD">
      <w:pPr>
        <w:pStyle w:val="StandardText"/>
        <w:rPr>
          <w:sz w:val="20"/>
        </w:rPr>
      </w:pPr>
    </w:p>
    <w:p w:rsidR="00EB34AD" w:rsidRPr="000638FE" w:rsidRDefault="00EB34AD" w:rsidP="0023019F">
      <w:pPr>
        <w:pStyle w:val="StandardText"/>
        <w:numPr>
          <w:ilvl w:val="0"/>
          <w:numId w:val="51"/>
        </w:numPr>
        <w:rPr>
          <w:sz w:val="20"/>
        </w:rPr>
      </w:pPr>
      <w:r w:rsidRPr="000638FE">
        <w:rPr>
          <w:sz w:val="20"/>
        </w:rPr>
        <w:t>Use the Mass email feature.</w:t>
      </w:r>
    </w:p>
    <w:p w:rsidR="00EB34AD" w:rsidRPr="000638FE" w:rsidRDefault="00EB34AD" w:rsidP="0023019F">
      <w:pPr>
        <w:pStyle w:val="StandardText"/>
        <w:numPr>
          <w:ilvl w:val="0"/>
          <w:numId w:val="51"/>
        </w:numPr>
        <w:rPr>
          <w:sz w:val="20"/>
        </w:rPr>
      </w:pPr>
      <w:r w:rsidRPr="000638FE">
        <w:rPr>
          <w:sz w:val="20"/>
        </w:rPr>
        <w:t>Stack duplicate resumes</w:t>
      </w:r>
      <w:r w:rsidR="00DE674F">
        <w:rPr>
          <w:sz w:val="20"/>
        </w:rPr>
        <w:t xml:space="preserve"> or </w:t>
      </w:r>
      <w:r w:rsidRPr="000638FE">
        <w:rPr>
          <w:sz w:val="20"/>
        </w:rPr>
        <w:t>CVs.</w:t>
      </w:r>
    </w:p>
    <w:p w:rsidR="00EB34AD" w:rsidRPr="000638FE" w:rsidRDefault="00EB34AD" w:rsidP="0023019F">
      <w:pPr>
        <w:pStyle w:val="StandardText"/>
        <w:numPr>
          <w:ilvl w:val="0"/>
          <w:numId w:val="51"/>
        </w:numPr>
        <w:rPr>
          <w:sz w:val="20"/>
        </w:rPr>
      </w:pPr>
      <w:r w:rsidRPr="000638FE">
        <w:rPr>
          <w:sz w:val="20"/>
        </w:rPr>
        <w:t>Define and run a Notes audit.</w:t>
      </w:r>
    </w:p>
    <w:p w:rsidR="00EB34AD" w:rsidRPr="000638FE" w:rsidRDefault="00EB34AD" w:rsidP="0023019F">
      <w:pPr>
        <w:pStyle w:val="StandardText"/>
        <w:numPr>
          <w:ilvl w:val="0"/>
          <w:numId w:val="51"/>
        </w:numPr>
        <w:rPr>
          <w:sz w:val="20"/>
        </w:rPr>
      </w:pPr>
      <w:r w:rsidRPr="000638FE">
        <w:rPr>
          <w:sz w:val="20"/>
        </w:rPr>
        <w:t>Define and run an Attachment audit.</w:t>
      </w:r>
    </w:p>
    <w:p w:rsidR="00EB34AD" w:rsidRPr="000638FE" w:rsidRDefault="00EB34AD" w:rsidP="0023019F">
      <w:pPr>
        <w:pStyle w:val="StandardText"/>
        <w:numPr>
          <w:ilvl w:val="0"/>
          <w:numId w:val="51"/>
        </w:numPr>
        <w:rPr>
          <w:sz w:val="20"/>
        </w:rPr>
      </w:pPr>
      <w:r w:rsidRPr="000638FE">
        <w:rPr>
          <w:sz w:val="20"/>
        </w:rPr>
        <w:t>Define and run a Log</w:t>
      </w:r>
      <w:r w:rsidR="006B2F0D">
        <w:rPr>
          <w:sz w:val="20"/>
        </w:rPr>
        <w:t xml:space="preserve"> </w:t>
      </w:r>
      <w:r w:rsidRPr="000638FE">
        <w:rPr>
          <w:sz w:val="20"/>
        </w:rPr>
        <w:t>in Failure audit.</w:t>
      </w:r>
    </w:p>
    <w:p w:rsidR="00EB34AD" w:rsidRDefault="00EB34AD" w:rsidP="00EB34AD">
      <w:pPr>
        <w:pStyle w:val="Text"/>
        <w:spacing w:line="360" w:lineRule="auto"/>
      </w:pPr>
    </w:p>
    <w:p w:rsidR="00EB34AD" w:rsidRPr="000638FE" w:rsidRDefault="00EB34AD" w:rsidP="00EB34AD">
      <w:pPr>
        <w:pStyle w:val="Heading2"/>
        <w:rPr>
          <w:rFonts w:ascii="IBM Plex Sans" w:hAnsi="IBM Plex Sans"/>
        </w:rPr>
      </w:pPr>
      <w:r>
        <w:br w:type="page"/>
      </w:r>
      <w:bookmarkStart w:id="85" w:name="_Toc195000531"/>
      <w:bookmarkStart w:id="86" w:name="_Toc311193821"/>
      <w:bookmarkStart w:id="87" w:name="_Toc509586654"/>
      <w:bookmarkStart w:id="88" w:name="_Toc195000529"/>
      <w:r w:rsidRPr="000638FE">
        <w:rPr>
          <w:rFonts w:ascii="IBM Plex Sans" w:hAnsi="IBM Plex Sans"/>
        </w:rPr>
        <w:t xml:space="preserve">Mass </w:t>
      </w:r>
      <w:r w:rsidR="00557B96">
        <w:rPr>
          <w:rFonts w:ascii="IBM Plex Sans" w:hAnsi="IBM Plex Sans"/>
        </w:rPr>
        <w:t>emails</w:t>
      </w:r>
      <w:bookmarkEnd w:id="85"/>
      <w:bookmarkEnd w:id="86"/>
      <w:bookmarkEnd w:id="87"/>
    </w:p>
    <w:p w:rsidR="00EB34AD" w:rsidRPr="003F46AA" w:rsidRDefault="00EB34AD" w:rsidP="00EB34AD">
      <w:pPr>
        <w:pStyle w:val="StandardText"/>
      </w:pPr>
    </w:p>
    <w:p w:rsidR="00EB34AD" w:rsidRPr="000638FE" w:rsidRDefault="00EB34AD" w:rsidP="00EB34AD">
      <w:pPr>
        <w:pStyle w:val="StandardText"/>
        <w:rPr>
          <w:sz w:val="20"/>
          <w:szCs w:val="20"/>
        </w:rPr>
      </w:pPr>
      <w:r w:rsidRPr="000638FE">
        <w:rPr>
          <w:sz w:val="20"/>
          <w:szCs w:val="20"/>
        </w:rPr>
        <w:t xml:space="preserve">You can use Mass email to communicate </w:t>
      </w:r>
      <w:proofErr w:type="spellStart"/>
      <w:r w:rsidRPr="000638FE">
        <w:rPr>
          <w:sz w:val="20"/>
          <w:szCs w:val="20"/>
        </w:rPr>
        <w:t>en</w:t>
      </w:r>
      <w:proofErr w:type="spellEnd"/>
      <w:r w:rsidRPr="000638FE">
        <w:rPr>
          <w:sz w:val="20"/>
          <w:szCs w:val="20"/>
        </w:rPr>
        <w:t xml:space="preserve"> masse with all of your active </w:t>
      </w:r>
      <w:r w:rsidRPr="000638FE">
        <w:rPr>
          <w:i/>
          <w:iCs/>
          <w:sz w:val="20"/>
          <w:szCs w:val="20"/>
        </w:rPr>
        <w:t xml:space="preserve">BrassRing </w:t>
      </w:r>
      <w:r w:rsidRPr="000638FE">
        <w:rPr>
          <w:sz w:val="20"/>
          <w:szCs w:val="20"/>
        </w:rPr>
        <w:t xml:space="preserve">users electronically. </w:t>
      </w:r>
    </w:p>
    <w:p w:rsidR="00EB34AD" w:rsidRPr="000638FE" w:rsidRDefault="00EB34AD" w:rsidP="00EB34AD">
      <w:pPr>
        <w:pStyle w:val="StandardText"/>
        <w:rPr>
          <w:sz w:val="20"/>
          <w:szCs w:val="20"/>
        </w:rPr>
      </w:pPr>
    </w:p>
    <w:p w:rsidR="00EB34AD" w:rsidRPr="000638FE" w:rsidRDefault="00EB34AD" w:rsidP="00EB34AD">
      <w:pPr>
        <w:pStyle w:val="StandardText"/>
        <w:rPr>
          <w:sz w:val="20"/>
          <w:szCs w:val="20"/>
        </w:rPr>
      </w:pPr>
      <w:r w:rsidRPr="000638FE">
        <w:rPr>
          <w:sz w:val="20"/>
          <w:szCs w:val="20"/>
        </w:rPr>
        <w:t>Mass email is convenient to use when you need to make a general announcement to your users, such as notification regarding planned system downtime, introducing new team members, or announcing upcoming system or process changes.</w:t>
      </w:r>
      <w:r w:rsidRPr="000638FE">
        <w:rPr>
          <w:sz w:val="20"/>
          <w:szCs w:val="20"/>
        </w:rPr>
        <w:br/>
      </w:r>
    </w:p>
    <w:p w:rsidR="00EB34AD" w:rsidRDefault="00EB34AD" w:rsidP="00EB34AD">
      <w:pPr>
        <w:pStyle w:val="StandardText"/>
      </w:pPr>
    </w:p>
    <w:p w:rsidR="00EB34AD" w:rsidRDefault="00EB34AD" w:rsidP="00EB34AD">
      <w:pPr>
        <w:pStyle w:val="StandardText"/>
      </w:pPr>
    </w:p>
    <w:p w:rsidR="00EB34AD" w:rsidRPr="000638FE" w:rsidRDefault="00EB34AD" w:rsidP="00EB34AD">
      <w:pPr>
        <w:pStyle w:val="Heading3"/>
        <w:rPr>
          <w:rFonts w:ascii="IBM Plex Sans" w:hAnsi="IBM Plex Sans"/>
        </w:rPr>
      </w:pPr>
      <w:bookmarkStart w:id="89" w:name="_Toc195000532"/>
      <w:bookmarkStart w:id="90" w:name="_Toc509586655"/>
      <w:r w:rsidRPr="000638FE">
        <w:rPr>
          <w:rFonts w:ascii="IBM Plex Sans" w:hAnsi="IBM Plex Sans"/>
        </w:rPr>
        <w:t xml:space="preserve">Sending Mass </w:t>
      </w:r>
      <w:r w:rsidR="00557B96">
        <w:rPr>
          <w:rFonts w:ascii="IBM Plex Sans" w:hAnsi="IBM Plex Sans"/>
        </w:rPr>
        <w:t>emails</w:t>
      </w:r>
      <w:bookmarkEnd w:id="89"/>
      <w:bookmarkEnd w:id="90"/>
    </w:p>
    <w:p w:rsidR="00EB34AD" w:rsidRPr="003F46AA" w:rsidRDefault="00EB34AD" w:rsidP="00EB34AD">
      <w:pPr>
        <w:pStyle w:val="StandardText"/>
      </w:pPr>
    </w:p>
    <w:p w:rsidR="00EB34AD" w:rsidRPr="000638FE" w:rsidRDefault="00EB34AD" w:rsidP="00EB34AD">
      <w:pPr>
        <w:pStyle w:val="StandardText"/>
        <w:ind w:firstLine="720"/>
        <w:rPr>
          <w:sz w:val="20"/>
        </w:rPr>
      </w:pPr>
      <w:r w:rsidRPr="000638FE">
        <w:rPr>
          <w:sz w:val="20"/>
        </w:rPr>
        <w:t xml:space="preserve">To send an email to all active </w:t>
      </w:r>
      <w:r w:rsidRPr="000638FE">
        <w:rPr>
          <w:i/>
          <w:sz w:val="20"/>
        </w:rPr>
        <w:t>BrassRing</w:t>
      </w:r>
      <w:r w:rsidRPr="000638FE">
        <w:rPr>
          <w:sz w:val="20"/>
        </w:rPr>
        <w:t xml:space="preserve"> users:</w:t>
      </w:r>
    </w:p>
    <w:p w:rsidR="00EB34AD" w:rsidRPr="000638FE" w:rsidRDefault="00EB34AD" w:rsidP="00EB34AD">
      <w:pPr>
        <w:pStyle w:val="StandardText"/>
        <w:rPr>
          <w:sz w:val="20"/>
        </w:rPr>
      </w:pPr>
    </w:p>
    <w:p w:rsidR="00EB34AD" w:rsidRPr="000638FE" w:rsidRDefault="00EB34AD" w:rsidP="0023019F">
      <w:pPr>
        <w:pStyle w:val="StandardText"/>
        <w:numPr>
          <w:ilvl w:val="0"/>
          <w:numId w:val="52"/>
        </w:numPr>
        <w:rPr>
          <w:sz w:val="20"/>
        </w:rPr>
      </w:pPr>
      <w:r w:rsidRPr="000638FE">
        <w:rPr>
          <w:sz w:val="20"/>
        </w:rPr>
        <w:t xml:space="preserve">From the </w:t>
      </w:r>
      <w:r w:rsidRPr="000638FE">
        <w:rPr>
          <w:b/>
          <w:sz w:val="20"/>
        </w:rPr>
        <w:t xml:space="preserve">Hiring Navigation icon </w:t>
      </w:r>
      <w:r w:rsidR="00620485">
        <w:rPr>
          <w:b/>
          <w:noProof/>
          <w:sz w:val="20"/>
        </w:rPr>
        <w:drawing>
          <wp:inline distT="0" distB="0" distL="0" distR="0">
            <wp:extent cx="457200" cy="165100"/>
            <wp:effectExtent l="0" t="0" r="0" b="0"/>
            <wp:docPr id="7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rPr>
        <w:t xml:space="preserve">, select </w:t>
      </w:r>
      <w:r w:rsidRPr="000638FE">
        <w:rPr>
          <w:b/>
          <w:sz w:val="20"/>
        </w:rPr>
        <w:t xml:space="preserve">Admin </w:t>
      </w:r>
      <w:r w:rsidRPr="000638FE">
        <w:rPr>
          <w:b/>
          <w:sz w:val="20"/>
        </w:rPr>
        <w:sym w:font="ZapfDingbats BT" w:char="F0DE"/>
      </w:r>
      <w:r w:rsidRPr="000638FE">
        <w:rPr>
          <w:b/>
          <w:sz w:val="20"/>
        </w:rPr>
        <w:t xml:space="preserve"> Admin+ </w:t>
      </w:r>
      <w:r w:rsidRPr="000638FE">
        <w:rPr>
          <w:b/>
          <w:sz w:val="20"/>
        </w:rPr>
        <w:sym w:font="ZapfDingbats BT" w:char="F0DE"/>
      </w:r>
      <w:r w:rsidRPr="000638FE">
        <w:rPr>
          <w:b/>
          <w:sz w:val="20"/>
        </w:rPr>
        <w:t xml:space="preserve"> Mass </w:t>
      </w:r>
      <w:r w:rsidRPr="000638FE">
        <w:rPr>
          <w:sz w:val="20"/>
        </w:rPr>
        <w:t>email to users. See Figure 4-3.</w:t>
      </w:r>
    </w:p>
    <w:p w:rsidR="00EB34AD" w:rsidRPr="000638FE" w:rsidRDefault="00EB34AD" w:rsidP="0023019F">
      <w:pPr>
        <w:pStyle w:val="StandardText"/>
        <w:numPr>
          <w:ilvl w:val="0"/>
          <w:numId w:val="52"/>
        </w:numPr>
        <w:rPr>
          <w:sz w:val="20"/>
        </w:rPr>
      </w:pPr>
      <w:r w:rsidRPr="000638FE">
        <w:rPr>
          <w:sz w:val="20"/>
        </w:rPr>
        <w:t>In the Subject line field, type a subject.</w:t>
      </w:r>
    </w:p>
    <w:p w:rsidR="00EB34AD" w:rsidRPr="000638FE" w:rsidRDefault="00EB34AD" w:rsidP="0023019F">
      <w:pPr>
        <w:pStyle w:val="StandardText"/>
        <w:numPr>
          <w:ilvl w:val="0"/>
          <w:numId w:val="52"/>
        </w:numPr>
        <w:rPr>
          <w:sz w:val="20"/>
        </w:rPr>
      </w:pPr>
      <w:r w:rsidRPr="000638FE">
        <w:rPr>
          <w:sz w:val="20"/>
        </w:rPr>
        <w:t>In the Message body field, type the text of the message.</w:t>
      </w:r>
    </w:p>
    <w:p w:rsidR="00EB34AD" w:rsidRPr="000638FE" w:rsidRDefault="00EB34AD" w:rsidP="0023019F">
      <w:pPr>
        <w:pStyle w:val="StandardText"/>
        <w:numPr>
          <w:ilvl w:val="0"/>
          <w:numId w:val="52"/>
        </w:numPr>
        <w:rPr>
          <w:sz w:val="20"/>
        </w:rPr>
      </w:pPr>
      <w:r w:rsidRPr="000638FE">
        <w:rPr>
          <w:sz w:val="20"/>
        </w:rPr>
        <w:t xml:space="preserve">Click </w:t>
      </w:r>
      <w:r w:rsidRPr="000638FE">
        <w:rPr>
          <w:b/>
          <w:sz w:val="20"/>
        </w:rPr>
        <w:t>Send</w:t>
      </w:r>
      <w:r w:rsidRPr="000638FE">
        <w:rPr>
          <w:sz w:val="20"/>
        </w:rPr>
        <w:t xml:space="preserve">.  </w:t>
      </w:r>
    </w:p>
    <w:p w:rsidR="00EB34AD" w:rsidRPr="000638FE" w:rsidRDefault="00EB34AD" w:rsidP="0023019F">
      <w:pPr>
        <w:pStyle w:val="StandardText"/>
        <w:numPr>
          <w:ilvl w:val="0"/>
          <w:numId w:val="52"/>
        </w:numPr>
        <w:rPr>
          <w:sz w:val="20"/>
        </w:rPr>
      </w:pPr>
      <w:r w:rsidRPr="000638FE">
        <w:rPr>
          <w:sz w:val="20"/>
        </w:rPr>
        <w:t xml:space="preserve">Click </w:t>
      </w:r>
      <w:r w:rsidRPr="000638FE">
        <w:rPr>
          <w:b/>
          <w:sz w:val="20"/>
        </w:rPr>
        <w:t>OK</w:t>
      </w:r>
      <w:r w:rsidRPr="000638FE">
        <w:rPr>
          <w:sz w:val="20"/>
        </w:rPr>
        <w:t xml:space="preserve"> to close the confirmation message.</w:t>
      </w:r>
    </w:p>
    <w:p w:rsidR="00EB34AD" w:rsidRPr="000638FE" w:rsidRDefault="00EB34AD" w:rsidP="00EB34AD">
      <w:pPr>
        <w:pStyle w:val="StandardText"/>
        <w:rPr>
          <w:sz w:val="20"/>
        </w:rPr>
      </w:pPr>
    </w:p>
    <w:p w:rsidR="00EB34AD" w:rsidRDefault="00620485" w:rsidP="00EB34AD">
      <w:pPr>
        <w:jc w:val="center"/>
      </w:pPr>
      <w:r>
        <w:rPr>
          <w:noProof/>
          <w:lang w:val="en-US"/>
        </w:rPr>
        <w:drawing>
          <wp:inline distT="0" distB="0" distL="0" distR="0">
            <wp:extent cx="5765800" cy="1727200"/>
            <wp:effectExtent l="19050" t="19050" r="6350" b="6350"/>
            <wp:docPr id="7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5800" cy="1727200"/>
                    </a:xfrm>
                    <a:prstGeom prst="rect">
                      <a:avLst/>
                    </a:prstGeom>
                    <a:noFill/>
                    <a:ln w="9525" cmpd="sng">
                      <a:solidFill>
                        <a:srgbClr val="4F81BD"/>
                      </a:solidFill>
                      <a:miter lim="800000"/>
                      <a:headEnd/>
                      <a:tailEnd/>
                    </a:ln>
                    <a:effectLst/>
                  </pic:spPr>
                </pic:pic>
              </a:graphicData>
            </a:graphic>
          </wp:inline>
        </w:drawing>
      </w:r>
    </w:p>
    <w:bookmarkEnd w:id="88"/>
    <w:p w:rsidR="00EB34AD" w:rsidRPr="000638FE" w:rsidRDefault="00EB34AD" w:rsidP="00EB34AD">
      <w:pPr>
        <w:pStyle w:val="StandardText"/>
        <w:jc w:val="center"/>
        <w:rPr>
          <w:b/>
          <w:color w:val="8DB3E2"/>
          <w:sz w:val="20"/>
        </w:rPr>
      </w:pPr>
      <w:r w:rsidRPr="000638FE">
        <w:rPr>
          <w:b/>
          <w:color w:val="8DB3E2"/>
          <w:sz w:val="20"/>
        </w:rPr>
        <w:t xml:space="preserve">Figure 4- </w:t>
      </w:r>
      <w:r w:rsidRPr="000638FE">
        <w:rPr>
          <w:b/>
          <w:color w:val="8DB3E2"/>
          <w:sz w:val="20"/>
        </w:rPr>
        <w:fldChar w:fldCharType="begin"/>
      </w:r>
      <w:r w:rsidRPr="000638FE">
        <w:rPr>
          <w:b/>
          <w:color w:val="8DB3E2"/>
          <w:sz w:val="20"/>
        </w:rPr>
        <w:instrText xml:space="preserve"> SEQ Figure_4- \* ARABIC </w:instrText>
      </w:r>
      <w:r w:rsidRPr="000638FE">
        <w:rPr>
          <w:b/>
          <w:color w:val="8DB3E2"/>
          <w:sz w:val="20"/>
        </w:rPr>
        <w:fldChar w:fldCharType="separate"/>
      </w:r>
      <w:r w:rsidR="00931075">
        <w:rPr>
          <w:b/>
          <w:noProof/>
          <w:color w:val="8DB3E2"/>
          <w:sz w:val="20"/>
        </w:rPr>
        <w:t>1</w:t>
      </w:r>
      <w:r w:rsidRPr="000638FE">
        <w:rPr>
          <w:b/>
          <w:noProof/>
          <w:color w:val="8DB3E2"/>
          <w:sz w:val="20"/>
        </w:rPr>
        <w:fldChar w:fldCharType="end"/>
      </w:r>
      <w:r w:rsidRPr="000638FE">
        <w:rPr>
          <w:b/>
          <w:color w:val="8DB3E2"/>
          <w:sz w:val="20"/>
        </w:rPr>
        <w:t>: Sending Mass email to users</w:t>
      </w:r>
    </w:p>
    <w:p w:rsidR="00D74005" w:rsidRDefault="00D74005" w:rsidP="00D74005">
      <w:pPr>
        <w:pStyle w:val="StandardText"/>
      </w:pPr>
    </w:p>
    <w:p w:rsidR="00EB34AD" w:rsidRDefault="00EB34AD" w:rsidP="00D74005">
      <w:pPr>
        <w:pStyle w:val="StandardText"/>
      </w:pPr>
    </w:p>
    <w:p w:rsidR="001C785A" w:rsidRDefault="001C785A" w:rsidP="00EB34AD">
      <w:pPr>
        <w:pStyle w:val="Heading2"/>
        <w:rPr>
          <w:rFonts w:ascii="IBM Plex Sans" w:hAnsi="IBM Plex Sans"/>
        </w:rPr>
      </w:pPr>
      <w:bookmarkStart w:id="91" w:name="_Toc509586656"/>
    </w:p>
    <w:p w:rsidR="00EB34AD" w:rsidRPr="000638FE" w:rsidRDefault="00EB34AD" w:rsidP="00EB34AD">
      <w:pPr>
        <w:pStyle w:val="Heading2"/>
        <w:rPr>
          <w:rFonts w:ascii="IBM Plex Sans" w:hAnsi="IBM Plex Sans"/>
        </w:rPr>
      </w:pPr>
      <w:r w:rsidRPr="000638FE">
        <w:rPr>
          <w:rFonts w:ascii="IBM Plex Sans" w:hAnsi="IBM Plex Sans"/>
        </w:rPr>
        <w:t>Stacking Duplicate Resumes</w:t>
      </w:r>
      <w:r w:rsidR="00DE674F">
        <w:rPr>
          <w:rFonts w:ascii="IBM Plex Sans" w:hAnsi="IBM Plex Sans"/>
        </w:rPr>
        <w:t xml:space="preserve"> or </w:t>
      </w:r>
      <w:r w:rsidRPr="000638FE">
        <w:rPr>
          <w:rFonts w:ascii="IBM Plex Sans" w:hAnsi="IBM Plex Sans"/>
        </w:rPr>
        <w:t>CVs</w:t>
      </w:r>
      <w:bookmarkEnd w:id="91"/>
    </w:p>
    <w:p w:rsidR="00EB34AD" w:rsidRPr="000638FE" w:rsidRDefault="00EB34AD" w:rsidP="00EB34AD">
      <w:pPr>
        <w:pStyle w:val="StandardText"/>
        <w:rPr>
          <w:sz w:val="20"/>
        </w:rPr>
      </w:pPr>
      <w:r w:rsidRPr="000638FE">
        <w:rPr>
          <w:sz w:val="20"/>
        </w:rPr>
        <w:t xml:space="preserve">As you learned in New User Fundamentals, each </w:t>
      </w:r>
      <w:r w:rsidR="00FF6978">
        <w:rPr>
          <w:sz w:val="20"/>
        </w:rPr>
        <w:t>resume or CV</w:t>
      </w:r>
      <w:r w:rsidRPr="000638FE">
        <w:rPr>
          <w:sz w:val="20"/>
        </w:rPr>
        <w:t xml:space="preserve"> loaded into </w:t>
      </w:r>
      <w:r w:rsidRPr="000638FE">
        <w:rPr>
          <w:i/>
          <w:sz w:val="20"/>
        </w:rPr>
        <w:t>BrassRing</w:t>
      </w:r>
      <w:r w:rsidRPr="000638FE">
        <w:rPr>
          <w:sz w:val="20"/>
        </w:rPr>
        <w:t xml:space="preserve"> goes through an automatic check to determine </w:t>
      </w:r>
      <w:r w:rsidR="00557B96">
        <w:rPr>
          <w:sz w:val="20"/>
        </w:rPr>
        <w:t>whether</w:t>
      </w:r>
      <w:r w:rsidRPr="000638FE">
        <w:rPr>
          <w:sz w:val="20"/>
        </w:rPr>
        <w:t xml:space="preserve"> the candidate already has a record in the system. By default, </w:t>
      </w:r>
      <w:r w:rsidRPr="000638FE">
        <w:rPr>
          <w:i/>
          <w:sz w:val="20"/>
        </w:rPr>
        <w:t>BrassRing</w:t>
      </w:r>
      <w:r w:rsidRPr="000638FE">
        <w:rPr>
          <w:sz w:val="20"/>
        </w:rPr>
        <w:t xml:space="preserve"> always compares the incoming candidate’s first name with candidates of the same first name currently in your database. It then also compares the phone numbers </w:t>
      </w:r>
      <w:r w:rsidR="00FF6978">
        <w:rPr>
          <w:sz w:val="20"/>
        </w:rPr>
        <w:t>and</w:t>
      </w:r>
      <w:r w:rsidRPr="000638FE">
        <w:rPr>
          <w:sz w:val="20"/>
        </w:rPr>
        <w:t xml:space="preserve"> the email addresses of those resumes</w:t>
      </w:r>
      <w:r w:rsidR="00DE674F">
        <w:rPr>
          <w:sz w:val="20"/>
        </w:rPr>
        <w:t xml:space="preserve"> or </w:t>
      </w:r>
      <w:r w:rsidRPr="000638FE">
        <w:rPr>
          <w:sz w:val="20"/>
        </w:rPr>
        <w:t xml:space="preserve">CVs currently residing in </w:t>
      </w:r>
      <w:r w:rsidRPr="000638FE">
        <w:rPr>
          <w:i/>
          <w:sz w:val="20"/>
        </w:rPr>
        <w:t>BrassRing</w:t>
      </w:r>
      <w:r w:rsidRPr="000638FE">
        <w:rPr>
          <w:sz w:val="20"/>
        </w:rPr>
        <w:t xml:space="preserve">. If there is a match of this information, </w:t>
      </w:r>
      <w:r w:rsidR="00557B96">
        <w:rPr>
          <w:sz w:val="20"/>
        </w:rPr>
        <w:t>the older files</w:t>
      </w:r>
      <w:r w:rsidRPr="000638FE">
        <w:rPr>
          <w:sz w:val="20"/>
        </w:rPr>
        <w:t xml:space="preserve"> becomes </w:t>
      </w:r>
      <w:r w:rsidR="00557B96">
        <w:rPr>
          <w:sz w:val="20"/>
        </w:rPr>
        <w:t>the duplicates</w:t>
      </w:r>
      <w:r w:rsidRPr="000638FE">
        <w:rPr>
          <w:sz w:val="20"/>
        </w:rPr>
        <w:t xml:space="preserve"> and the new file is stacked on top.</w:t>
      </w:r>
    </w:p>
    <w:p w:rsidR="00EB34AD" w:rsidRPr="000638FE" w:rsidRDefault="00EB34AD" w:rsidP="00EB34AD">
      <w:pPr>
        <w:pStyle w:val="StandardText"/>
        <w:rPr>
          <w:sz w:val="20"/>
        </w:rPr>
      </w:pPr>
    </w:p>
    <w:p w:rsidR="00EB34AD" w:rsidRPr="000638FE" w:rsidRDefault="00EB34AD" w:rsidP="00EB34AD">
      <w:pPr>
        <w:pStyle w:val="StandardText"/>
        <w:rPr>
          <w:sz w:val="20"/>
        </w:rPr>
      </w:pPr>
      <w:r w:rsidRPr="000638FE">
        <w:rPr>
          <w:sz w:val="20"/>
        </w:rPr>
        <w:t xml:space="preserve">This automatic duplicate check is highly accurate. However, there </w:t>
      </w:r>
      <w:r w:rsidR="00F9323D">
        <w:rPr>
          <w:sz w:val="20"/>
        </w:rPr>
        <w:t>might</w:t>
      </w:r>
      <w:r w:rsidRPr="000638FE">
        <w:rPr>
          <w:sz w:val="20"/>
        </w:rPr>
        <w:t xml:space="preserve"> be an occasion when you come across two resumes</w:t>
      </w:r>
      <w:r w:rsidR="00DE674F">
        <w:rPr>
          <w:sz w:val="20"/>
        </w:rPr>
        <w:t xml:space="preserve"> or </w:t>
      </w:r>
      <w:r w:rsidRPr="000638FE">
        <w:rPr>
          <w:sz w:val="20"/>
        </w:rPr>
        <w:t xml:space="preserve">CVs for the same candidate that were not stacked. System Administrators typically have the ability within </w:t>
      </w:r>
      <w:r w:rsidRPr="000638FE">
        <w:rPr>
          <w:i/>
          <w:sz w:val="20"/>
        </w:rPr>
        <w:t>BrassRing</w:t>
      </w:r>
      <w:r w:rsidRPr="000638FE">
        <w:rPr>
          <w:sz w:val="20"/>
        </w:rPr>
        <w:t xml:space="preserve"> to manually stack these resumes.</w:t>
      </w:r>
    </w:p>
    <w:p w:rsidR="00EB34AD" w:rsidRPr="000638FE" w:rsidRDefault="00EB34AD" w:rsidP="00EB34AD">
      <w:pPr>
        <w:pStyle w:val="StandardText"/>
        <w:rPr>
          <w:sz w:val="20"/>
        </w:rPr>
      </w:pPr>
    </w:p>
    <w:p w:rsidR="00EB34AD" w:rsidRPr="000638FE" w:rsidRDefault="00EB34AD" w:rsidP="00EB34AD">
      <w:pPr>
        <w:pStyle w:val="StandardText"/>
        <w:ind w:firstLine="720"/>
        <w:rPr>
          <w:sz w:val="20"/>
        </w:rPr>
      </w:pPr>
      <w:r w:rsidRPr="000638FE">
        <w:rPr>
          <w:sz w:val="20"/>
        </w:rPr>
        <w:t>To stack a duplicate resume</w:t>
      </w:r>
      <w:r w:rsidR="00DE674F">
        <w:rPr>
          <w:sz w:val="20"/>
        </w:rPr>
        <w:t xml:space="preserve"> or </w:t>
      </w:r>
      <w:r w:rsidRPr="000638FE">
        <w:rPr>
          <w:sz w:val="20"/>
        </w:rPr>
        <w:t xml:space="preserve">CV: </w:t>
      </w:r>
    </w:p>
    <w:p w:rsidR="00EB34AD" w:rsidRPr="000638FE" w:rsidRDefault="00EB34AD" w:rsidP="00EB34AD">
      <w:pPr>
        <w:pStyle w:val="StandardText"/>
        <w:ind w:firstLine="720"/>
        <w:rPr>
          <w:sz w:val="20"/>
        </w:rPr>
      </w:pPr>
    </w:p>
    <w:p w:rsidR="00EB34AD" w:rsidRPr="000638FE" w:rsidRDefault="00EB34AD" w:rsidP="0023019F">
      <w:pPr>
        <w:pStyle w:val="StandardText"/>
        <w:numPr>
          <w:ilvl w:val="0"/>
          <w:numId w:val="53"/>
        </w:numPr>
        <w:rPr>
          <w:sz w:val="20"/>
        </w:rPr>
      </w:pPr>
      <w:r w:rsidRPr="000638FE">
        <w:rPr>
          <w:sz w:val="20"/>
        </w:rPr>
        <w:t>From a list of candidates, select the two candidate talent records that are duplicates.</w:t>
      </w:r>
    </w:p>
    <w:p w:rsidR="00EB34AD" w:rsidRPr="000638FE" w:rsidRDefault="00EB34AD" w:rsidP="0023019F">
      <w:pPr>
        <w:pStyle w:val="StandardText"/>
        <w:numPr>
          <w:ilvl w:val="0"/>
          <w:numId w:val="53"/>
        </w:numPr>
        <w:rPr>
          <w:sz w:val="20"/>
        </w:rPr>
      </w:pPr>
      <w:r w:rsidRPr="000638FE">
        <w:rPr>
          <w:sz w:val="20"/>
        </w:rPr>
        <w:t xml:space="preserve">Click </w:t>
      </w:r>
      <w:r w:rsidRPr="000638FE">
        <w:rPr>
          <w:b/>
          <w:sz w:val="20"/>
        </w:rPr>
        <w:t>Stack duplicates</w:t>
      </w:r>
      <w:r w:rsidRPr="000638FE">
        <w:rPr>
          <w:sz w:val="20"/>
        </w:rPr>
        <w:t xml:space="preserve"> from the Actions list. A new window opens with the two overviews for the selected candidates. Refer to Figure 4-2.</w:t>
      </w:r>
    </w:p>
    <w:p w:rsidR="00EB34AD" w:rsidRPr="000638FE" w:rsidRDefault="00EB34AD" w:rsidP="0023019F">
      <w:pPr>
        <w:pStyle w:val="StandardText"/>
        <w:numPr>
          <w:ilvl w:val="0"/>
          <w:numId w:val="53"/>
        </w:numPr>
        <w:rPr>
          <w:sz w:val="20"/>
        </w:rPr>
      </w:pPr>
      <w:r w:rsidRPr="000638FE">
        <w:rPr>
          <w:sz w:val="20"/>
        </w:rPr>
        <w:t xml:space="preserve">Decide which record should be the current active record. (You </w:t>
      </w:r>
      <w:r w:rsidR="00672199">
        <w:rPr>
          <w:sz w:val="20"/>
        </w:rPr>
        <w:t>might</w:t>
      </w:r>
      <w:r w:rsidRPr="000638FE">
        <w:rPr>
          <w:sz w:val="20"/>
        </w:rPr>
        <w:t xml:space="preserve"> need to view both Talent Records in which case you will need to start over.)</w:t>
      </w:r>
    </w:p>
    <w:p w:rsidR="00EB34AD" w:rsidRPr="000638FE" w:rsidRDefault="00EB34AD" w:rsidP="0023019F">
      <w:pPr>
        <w:pStyle w:val="StandardText"/>
        <w:numPr>
          <w:ilvl w:val="0"/>
          <w:numId w:val="53"/>
        </w:numPr>
        <w:rPr>
          <w:sz w:val="20"/>
        </w:rPr>
      </w:pPr>
      <w:r w:rsidRPr="000638FE">
        <w:rPr>
          <w:sz w:val="20"/>
        </w:rPr>
        <w:t xml:space="preserve">Click </w:t>
      </w:r>
      <w:r w:rsidRPr="000638FE">
        <w:rPr>
          <w:b/>
          <w:sz w:val="20"/>
        </w:rPr>
        <w:t>Record 1</w:t>
      </w:r>
      <w:r w:rsidR="007F38FD">
        <w:rPr>
          <w:b/>
          <w:sz w:val="20"/>
        </w:rPr>
        <w:t xml:space="preserve"> </w:t>
      </w:r>
      <w:r w:rsidRPr="000638FE">
        <w:rPr>
          <w:b/>
          <w:sz w:val="20"/>
        </w:rPr>
        <w:t xml:space="preserve">: </w:t>
      </w:r>
      <w:r w:rsidR="00557B96">
        <w:rPr>
          <w:b/>
          <w:sz w:val="20"/>
        </w:rPr>
        <w:t>2 or</w:t>
      </w:r>
      <w:r w:rsidRPr="000638FE">
        <w:rPr>
          <w:sz w:val="20"/>
        </w:rPr>
        <w:t xml:space="preserve"> </w:t>
      </w:r>
      <w:r w:rsidRPr="000638FE">
        <w:rPr>
          <w:b/>
          <w:sz w:val="20"/>
        </w:rPr>
        <w:t xml:space="preserve">Record </w:t>
      </w:r>
      <w:r w:rsidR="00557B96">
        <w:rPr>
          <w:b/>
          <w:sz w:val="20"/>
        </w:rPr>
        <w:t>2</w:t>
      </w:r>
      <w:r w:rsidR="007F38FD">
        <w:rPr>
          <w:b/>
          <w:sz w:val="20"/>
        </w:rPr>
        <w:t xml:space="preserve"> </w:t>
      </w:r>
      <w:r w:rsidR="00557B96">
        <w:rPr>
          <w:b/>
          <w:sz w:val="20"/>
        </w:rPr>
        <w:t>:</w:t>
      </w:r>
      <w:r w:rsidRPr="000638FE">
        <w:rPr>
          <w:b/>
          <w:sz w:val="20"/>
        </w:rPr>
        <w:t xml:space="preserve"> 2</w:t>
      </w:r>
      <w:r w:rsidRPr="000638FE">
        <w:rPr>
          <w:sz w:val="20"/>
        </w:rPr>
        <w:t xml:space="preserve"> to review the two records you are considering to stack.</w:t>
      </w:r>
    </w:p>
    <w:p w:rsidR="00EB34AD" w:rsidRPr="000638FE" w:rsidRDefault="00EB34AD" w:rsidP="0023019F">
      <w:pPr>
        <w:pStyle w:val="StandardText"/>
        <w:numPr>
          <w:ilvl w:val="0"/>
          <w:numId w:val="53"/>
        </w:numPr>
        <w:rPr>
          <w:sz w:val="20"/>
        </w:rPr>
      </w:pPr>
      <w:r w:rsidRPr="000638FE">
        <w:rPr>
          <w:sz w:val="20"/>
        </w:rPr>
        <w:t xml:space="preserve">Click </w:t>
      </w:r>
      <w:r w:rsidRPr="000638FE">
        <w:rPr>
          <w:b/>
          <w:sz w:val="20"/>
        </w:rPr>
        <w:t>Keep this candidate</w:t>
      </w:r>
      <w:r w:rsidRPr="000638FE">
        <w:rPr>
          <w:sz w:val="20"/>
        </w:rPr>
        <w:t xml:space="preserve"> to </w:t>
      </w:r>
      <w:r w:rsidR="00557B96">
        <w:rPr>
          <w:sz w:val="20"/>
        </w:rPr>
        <w:t>indicate the overview screen that you want</w:t>
      </w:r>
      <w:r w:rsidRPr="000638FE">
        <w:rPr>
          <w:sz w:val="20"/>
        </w:rPr>
        <w:t xml:space="preserve"> to retain. This merges all of the other two Talent Record’s information, </w:t>
      </w:r>
      <w:r w:rsidR="00557B96">
        <w:rPr>
          <w:sz w:val="20"/>
        </w:rPr>
        <w:t>except for</w:t>
      </w:r>
      <w:r w:rsidRPr="000638FE">
        <w:rPr>
          <w:sz w:val="20"/>
        </w:rPr>
        <w:t xml:space="preserve"> the Overview screen you opted not to keep.</w:t>
      </w:r>
    </w:p>
    <w:p w:rsidR="00EB34AD" w:rsidRPr="000638FE" w:rsidRDefault="00EB34AD" w:rsidP="0023019F">
      <w:pPr>
        <w:pStyle w:val="StandardText"/>
        <w:numPr>
          <w:ilvl w:val="0"/>
          <w:numId w:val="53"/>
        </w:numPr>
        <w:rPr>
          <w:sz w:val="20"/>
        </w:rPr>
      </w:pPr>
      <w:r w:rsidRPr="000638FE">
        <w:rPr>
          <w:sz w:val="20"/>
        </w:rPr>
        <w:t xml:space="preserve">Click </w:t>
      </w:r>
      <w:r w:rsidRPr="000638FE">
        <w:rPr>
          <w:b/>
          <w:sz w:val="20"/>
        </w:rPr>
        <w:t>OK</w:t>
      </w:r>
      <w:r w:rsidRPr="000638FE">
        <w:rPr>
          <w:sz w:val="20"/>
        </w:rPr>
        <w:t xml:space="preserve"> to confirm that you want to proceed with this action.</w:t>
      </w:r>
    </w:p>
    <w:p w:rsidR="00EB34AD" w:rsidRPr="000638FE" w:rsidRDefault="00EB34AD" w:rsidP="00D74005">
      <w:pPr>
        <w:pStyle w:val="StandardText"/>
        <w:rPr>
          <w:sz w:val="20"/>
        </w:rPr>
      </w:pPr>
    </w:p>
    <w:p w:rsidR="00D74005" w:rsidRDefault="00620485" w:rsidP="00EB34AD">
      <w:pPr>
        <w:pStyle w:val="StandardText"/>
        <w:jc w:val="center"/>
        <w:rPr>
          <w:noProof/>
        </w:rPr>
      </w:pPr>
      <w:r>
        <w:rPr>
          <w:noProof/>
        </w:rPr>
        <w:drawing>
          <wp:inline distT="0" distB="0" distL="0" distR="0">
            <wp:extent cx="3670300" cy="3200400"/>
            <wp:effectExtent l="19050" t="1905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0300" cy="3200400"/>
                    </a:xfrm>
                    <a:prstGeom prst="rect">
                      <a:avLst/>
                    </a:prstGeom>
                    <a:noFill/>
                    <a:ln w="6350" cmpd="sng">
                      <a:solidFill>
                        <a:srgbClr val="0070C0"/>
                      </a:solidFill>
                      <a:miter lim="800000"/>
                      <a:headEnd/>
                      <a:tailEnd/>
                    </a:ln>
                    <a:effectLst/>
                  </pic:spPr>
                </pic:pic>
              </a:graphicData>
            </a:graphic>
          </wp:inline>
        </w:drawing>
      </w:r>
    </w:p>
    <w:p w:rsidR="00EB34AD" w:rsidRPr="000638FE" w:rsidRDefault="00EB34AD" w:rsidP="00EB34AD">
      <w:pPr>
        <w:pStyle w:val="StandardText"/>
        <w:jc w:val="center"/>
        <w:rPr>
          <w:b/>
          <w:color w:val="8DB3E2"/>
          <w:sz w:val="20"/>
        </w:rPr>
      </w:pPr>
      <w:r w:rsidRPr="000638FE">
        <w:rPr>
          <w:b/>
          <w:color w:val="8DB3E2"/>
          <w:sz w:val="20"/>
        </w:rPr>
        <w:t>Figure 4- 2: Stacking duplicate resumes</w:t>
      </w:r>
      <w:r w:rsidR="00DE674F">
        <w:rPr>
          <w:b/>
          <w:color w:val="8DB3E2"/>
          <w:sz w:val="20"/>
        </w:rPr>
        <w:t xml:space="preserve"> or </w:t>
      </w:r>
      <w:r w:rsidRPr="000638FE">
        <w:rPr>
          <w:b/>
          <w:color w:val="8DB3E2"/>
          <w:sz w:val="20"/>
        </w:rPr>
        <w:t>CVs</w:t>
      </w:r>
    </w:p>
    <w:p w:rsidR="00D74005" w:rsidRDefault="00D74005" w:rsidP="00D74005">
      <w:pPr>
        <w:pStyle w:val="StandardText"/>
      </w:pPr>
    </w:p>
    <w:p w:rsidR="00D74005" w:rsidRDefault="00D74005" w:rsidP="00D74005">
      <w:pPr>
        <w:pStyle w:val="StandardText"/>
      </w:pPr>
    </w:p>
    <w:p w:rsidR="00EB34AD" w:rsidRPr="000638FE" w:rsidRDefault="00EB34AD" w:rsidP="00EB34AD">
      <w:pPr>
        <w:pStyle w:val="Heading2"/>
        <w:rPr>
          <w:rFonts w:ascii="IBM Plex Sans" w:hAnsi="IBM Plex Sans"/>
        </w:rPr>
      </w:pPr>
      <w:bookmarkStart w:id="92" w:name="_Toc509586657"/>
      <w:r w:rsidRPr="000638FE">
        <w:rPr>
          <w:rFonts w:ascii="IBM Plex Sans" w:hAnsi="IBM Plex Sans"/>
        </w:rPr>
        <w:t>Notes Audit</w:t>
      </w:r>
      <w:bookmarkEnd w:id="92"/>
    </w:p>
    <w:p w:rsidR="00EB34AD" w:rsidRPr="000638FE" w:rsidRDefault="00EB34AD" w:rsidP="00EB34AD">
      <w:pPr>
        <w:pStyle w:val="StandardText"/>
        <w:rPr>
          <w:sz w:val="20"/>
        </w:rPr>
      </w:pPr>
      <w:r w:rsidRPr="000638FE">
        <w:rPr>
          <w:sz w:val="20"/>
        </w:rPr>
        <w:t>The Notes audit allows you to review all notes that have been added to candidates. This includes both public and personal notes (referred to as My notes).</w:t>
      </w:r>
    </w:p>
    <w:p w:rsidR="00EB34AD" w:rsidRPr="000638FE" w:rsidRDefault="00EB34AD" w:rsidP="00EB34AD">
      <w:pPr>
        <w:pStyle w:val="StandardText"/>
        <w:rPr>
          <w:sz w:val="20"/>
        </w:rPr>
      </w:pPr>
    </w:p>
    <w:p w:rsidR="00EB34AD" w:rsidRPr="000638FE" w:rsidRDefault="00EB34AD" w:rsidP="00EB34AD">
      <w:pPr>
        <w:pStyle w:val="StandardText"/>
        <w:ind w:firstLine="720"/>
        <w:rPr>
          <w:sz w:val="20"/>
        </w:rPr>
      </w:pPr>
      <w:r w:rsidRPr="000638FE">
        <w:rPr>
          <w:sz w:val="20"/>
        </w:rPr>
        <w:t>To run a notes audit:</w:t>
      </w:r>
    </w:p>
    <w:p w:rsidR="00EB34AD" w:rsidRPr="000638FE" w:rsidRDefault="00EB34AD" w:rsidP="00EB34AD">
      <w:pPr>
        <w:pStyle w:val="StandardText"/>
        <w:rPr>
          <w:sz w:val="20"/>
        </w:rPr>
      </w:pPr>
    </w:p>
    <w:p w:rsidR="00EB34AD" w:rsidRPr="000638FE" w:rsidRDefault="00EB34AD" w:rsidP="0023019F">
      <w:pPr>
        <w:pStyle w:val="StandardText"/>
        <w:numPr>
          <w:ilvl w:val="0"/>
          <w:numId w:val="54"/>
        </w:numPr>
        <w:rPr>
          <w:sz w:val="20"/>
        </w:rPr>
      </w:pPr>
      <w:r w:rsidRPr="000638FE">
        <w:rPr>
          <w:sz w:val="20"/>
        </w:rPr>
        <w:t xml:space="preserve">From the </w:t>
      </w:r>
      <w:r w:rsidRPr="000638FE">
        <w:rPr>
          <w:b/>
          <w:sz w:val="20"/>
        </w:rPr>
        <w:t xml:space="preserve">Hiring Navigation icon </w:t>
      </w:r>
      <w:r w:rsidR="00620485">
        <w:rPr>
          <w:b/>
          <w:noProof/>
          <w:sz w:val="20"/>
        </w:rPr>
        <w:drawing>
          <wp:inline distT="0" distB="0" distL="0" distR="0">
            <wp:extent cx="457200" cy="165100"/>
            <wp:effectExtent l="0" t="0" r="0" b="0"/>
            <wp:docPr id="7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rPr>
        <w:t xml:space="preserve">, click </w:t>
      </w:r>
      <w:r w:rsidRPr="000638FE">
        <w:rPr>
          <w:b/>
          <w:sz w:val="20"/>
        </w:rPr>
        <w:t xml:space="preserve">Admin </w:t>
      </w:r>
      <w:r w:rsidRPr="000638FE">
        <w:rPr>
          <w:b/>
          <w:sz w:val="20"/>
        </w:rPr>
        <w:sym w:font="ZapfDingbats BT" w:char="F0DE"/>
      </w:r>
      <w:r w:rsidRPr="000638FE">
        <w:rPr>
          <w:b/>
          <w:sz w:val="20"/>
        </w:rPr>
        <w:t xml:space="preserve"> </w:t>
      </w:r>
      <w:proofErr w:type="spellStart"/>
      <w:r w:rsidRPr="000638FE">
        <w:rPr>
          <w:b/>
          <w:sz w:val="20"/>
        </w:rPr>
        <w:t>Admin</w:t>
      </w:r>
      <w:proofErr w:type="spellEnd"/>
      <w:r w:rsidRPr="000638FE">
        <w:rPr>
          <w:b/>
          <w:sz w:val="20"/>
        </w:rPr>
        <w:t xml:space="preserve">+ </w:t>
      </w:r>
      <w:r w:rsidRPr="000638FE">
        <w:rPr>
          <w:b/>
          <w:sz w:val="20"/>
        </w:rPr>
        <w:sym w:font="ZapfDingbats BT" w:char="F0DE"/>
      </w:r>
      <w:r w:rsidRPr="000638FE">
        <w:rPr>
          <w:b/>
          <w:sz w:val="20"/>
        </w:rPr>
        <w:t xml:space="preserve"> Notes audit</w:t>
      </w:r>
      <w:r w:rsidRPr="000638FE">
        <w:rPr>
          <w:sz w:val="20"/>
        </w:rPr>
        <w:t>.</w:t>
      </w:r>
    </w:p>
    <w:p w:rsidR="00EB34AD" w:rsidRPr="000638FE" w:rsidRDefault="00EB34AD" w:rsidP="0023019F">
      <w:pPr>
        <w:pStyle w:val="StandardText"/>
        <w:numPr>
          <w:ilvl w:val="0"/>
          <w:numId w:val="54"/>
        </w:numPr>
        <w:rPr>
          <w:sz w:val="20"/>
        </w:rPr>
      </w:pPr>
      <w:r w:rsidRPr="000638FE">
        <w:rPr>
          <w:sz w:val="20"/>
        </w:rPr>
        <w:t>Choose filter criteria for your audit. See Figure 4-3.</w:t>
      </w:r>
    </w:p>
    <w:p w:rsidR="00EB34AD" w:rsidRPr="000638FE" w:rsidRDefault="00EB34AD" w:rsidP="0023019F">
      <w:pPr>
        <w:pStyle w:val="StandardText"/>
        <w:numPr>
          <w:ilvl w:val="0"/>
          <w:numId w:val="54"/>
        </w:numPr>
        <w:rPr>
          <w:sz w:val="20"/>
        </w:rPr>
      </w:pPr>
      <w:r w:rsidRPr="000638FE">
        <w:rPr>
          <w:sz w:val="20"/>
        </w:rPr>
        <w:t xml:space="preserve">Click </w:t>
      </w:r>
      <w:r w:rsidRPr="000638FE">
        <w:rPr>
          <w:b/>
          <w:sz w:val="20"/>
        </w:rPr>
        <w:t>Run</w:t>
      </w:r>
      <w:r w:rsidRPr="000638FE">
        <w:rPr>
          <w:sz w:val="20"/>
        </w:rPr>
        <w:t xml:space="preserve">. </w:t>
      </w:r>
    </w:p>
    <w:p w:rsidR="00D74005" w:rsidRDefault="00D74005" w:rsidP="00EB34AD">
      <w:pPr>
        <w:pStyle w:val="StandardText"/>
      </w:pPr>
    </w:p>
    <w:p w:rsidR="000638FE" w:rsidRDefault="000638FE" w:rsidP="00EB34AD">
      <w:pPr>
        <w:pStyle w:val="StandardText"/>
      </w:pPr>
    </w:p>
    <w:p w:rsidR="00D74005" w:rsidRDefault="00620485" w:rsidP="00EB34AD">
      <w:pPr>
        <w:pStyle w:val="StandardText"/>
        <w:jc w:val="center"/>
        <w:rPr>
          <w:noProof/>
        </w:rPr>
      </w:pPr>
      <w:r>
        <w:rPr>
          <w:noProof/>
        </w:rPr>
        <w:drawing>
          <wp:inline distT="0" distB="0" distL="0" distR="0">
            <wp:extent cx="5943600" cy="1936750"/>
            <wp:effectExtent l="19050" t="1905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936750"/>
                    </a:xfrm>
                    <a:prstGeom prst="rect">
                      <a:avLst/>
                    </a:prstGeom>
                    <a:noFill/>
                    <a:ln w="6350" cmpd="sng">
                      <a:solidFill>
                        <a:srgbClr val="0070C0"/>
                      </a:solidFill>
                      <a:miter lim="800000"/>
                      <a:headEnd/>
                      <a:tailEnd/>
                    </a:ln>
                    <a:effectLst/>
                  </pic:spPr>
                </pic:pic>
              </a:graphicData>
            </a:graphic>
          </wp:inline>
        </w:drawing>
      </w:r>
    </w:p>
    <w:p w:rsidR="00EB34AD" w:rsidRPr="000638FE" w:rsidRDefault="00EB34AD" w:rsidP="00EB34AD">
      <w:pPr>
        <w:pStyle w:val="StandardText"/>
        <w:jc w:val="center"/>
        <w:rPr>
          <w:b/>
          <w:color w:val="8DB3E2"/>
          <w:sz w:val="20"/>
        </w:rPr>
      </w:pPr>
      <w:r w:rsidRPr="000638FE">
        <w:rPr>
          <w:b/>
          <w:color w:val="8DB3E2"/>
          <w:sz w:val="20"/>
        </w:rPr>
        <w:t>Figure 4- 3: Notes audit</w:t>
      </w:r>
    </w:p>
    <w:p w:rsidR="00EB34AD" w:rsidRDefault="00EB34AD" w:rsidP="00EB34AD">
      <w:pPr>
        <w:pStyle w:val="StandardText"/>
      </w:pPr>
    </w:p>
    <w:p w:rsidR="00EB34AD" w:rsidRPr="000638FE" w:rsidRDefault="00EB34AD" w:rsidP="00EB34AD">
      <w:pPr>
        <w:pStyle w:val="Heading2"/>
        <w:rPr>
          <w:rFonts w:ascii="IBM Plex Sans" w:hAnsi="IBM Plex Sans"/>
        </w:rPr>
      </w:pPr>
      <w:bookmarkStart w:id="93" w:name="_Toc509586658"/>
      <w:r w:rsidRPr="000638FE">
        <w:rPr>
          <w:rFonts w:ascii="IBM Plex Sans" w:hAnsi="IBM Plex Sans"/>
        </w:rPr>
        <w:t>Attachments Audit</w:t>
      </w:r>
      <w:bookmarkEnd w:id="93"/>
    </w:p>
    <w:p w:rsidR="00EB34AD" w:rsidRPr="000638FE" w:rsidRDefault="00EB34AD" w:rsidP="00EB34AD">
      <w:pPr>
        <w:pStyle w:val="StandardText"/>
        <w:rPr>
          <w:sz w:val="20"/>
        </w:rPr>
      </w:pPr>
      <w:r w:rsidRPr="000638FE">
        <w:rPr>
          <w:sz w:val="20"/>
        </w:rPr>
        <w:t>You can use Attachments audit to monitor the attachments that your users or candidates (</w:t>
      </w:r>
      <w:r w:rsidR="000E58B4">
        <w:rPr>
          <w:sz w:val="20"/>
        </w:rPr>
        <w:t>by using</w:t>
      </w:r>
      <w:r w:rsidRPr="000638FE">
        <w:rPr>
          <w:sz w:val="20"/>
        </w:rPr>
        <w:t xml:space="preserve"> your Talent Gateways) have uploaded to </w:t>
      </w:r>
      <w:r w:rsidRPr="000638FE">
        <w:rPr>
          <w:i/>
          <w:iCs/>
          <w:sz w:val="20"/>
        </w:rPr>
        <w:t>BrassRing</w:t>
      </w:r>
      <w:r w:rsidRPr="000638FE">
        <w:rPr>
          <w:sz w:val="20"/>
        </w:rPr>
        <w:t>.</w:t>
      </w:r>
    </w:p>
    <w:p w:rsidR="00EB34AD" w:rsidRPr="000638FE" w:rsidRDefault="00EB34AD" w:rsidP="00EB34AD">
      <w:pPr>
        <w:pStyle w:val="StandardText"/>
        <w:rPr>
          <w:sz w:val="20"/>
        </w:rPr>
      </w:pPr>
      <w:bookmarkStart w:id="94" w:name="_Toc195000537"/>
    </w:p>
    <w:bookmarkEnd w:id="94"/>
    <w:p w:rsidR="00EB34AD" w:rsidRPr="000638FE" w:rsidRDefault="00EB34AD" w:rsidP="00EB34AD">
      <w:pPr>
        <w:pStyle w:val="StandardText"/>
        <w:ind w:firstLine="720"/>
        <w:rPr>
          <w:sz w:val="20"/>
        </w:rPr>
      </w:pPr>
      <w:r w:rsidRPr="000638FE">
        <w:rPr>
          <w:sz w:val="20"/>
        </w:rPr>
        <w:t>To run an attachments audit:</w:t>
      </w:r>
    </w:p>
    <w:p w:rsidR="00EB34AD" w:rsidRPr="000638FE" w:rsidRDefault="00EB34AD" w:rsidP="00EB34AD">
      <w:pPr>
        <w:pStyle w:val="StandardText"/>
        <w:rPr>
          <w:sz w:val="20"/>
        </w:rPr>
      </w:pPr>
    </w:p>
    <w:p w:rsidR="00EB34AD" w:rsidRPr="000638FE" w:rsidRDefault="00EB34AD" w:rsidP="0023019F">
      <w:pPr>
        <w:pStyle w:val="StandardText"/>
        <w:numPr>
          <w:ilvl w:val="0"/>
          <w:numId w:val="55"/>
        </w:numPr>
        <w:rPr>
          <w:sz w:val="20"/>
        </w:rPr>
      </w:pPr>
      <w:r w:rsidRPr="000638FE">
        <w:rPr>
          <w:sz w:val="20"/>
        </w:rPr>
        <w:t xml:space="preserve">From the </w:t>
      </w:r>
      <w:r w:rsidRPr="000638FE">
        <w:rPr>
          <w:b/>
          <w:sz w:val="20"/>
        </w:rPr>
        <w:t xml:space="preserve">Hiring Navigation icon </w:t>
      </w:r>
      <w:r w:rsidR="00620485">
        <w:rPr>
          <w:b/>
          <w:noProof/>
          <w:sz w:val="20"/>
        </w:rPr>
        <w:drawing>
          <wp:inline distT="0" distB="0" distL="0" distR="0">
            <wp:extent cx="457200" cy="165100"/>
            <wp:effectExtent l="0" t="0" r="0" b="0"/>
            <wp:docPr id="7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rPr>
        <w:t xml:space="preserve">, select </w:t>
      </w:r>
      <w:r w:rsidRPr="000638FE">
        <w:rPr>
          <w:b/>
          <w:sz w:val="20"/>
        </w:rPr>
        <w:t xml:space="preserve">Admin </w:t>
      </w:r>
      <w:r w:rsidRPr="000638FE">
        <w:rPr>
          <w:b/>
          <w:sz w:val="20"/>
        </w:rPr>
        <w:sym w:font="ZapfDingbats BT" w:char="F0DE"/>
      </w:r>
      <w:r w:rsidRPr="000638FE">
        <w:rPr>
          <w:b/>
          <w:sz w:val="20"/>
        </w:rPr>
        <w:t xml:space="preserve"> </w:t>
      </w:r>
      <w:proofErr w:type="spellStart"/>
      <w:r w:rsidRPr="000638FE">
        <w:rPr>
          <w:b/>
          <w:sz w:val="20"/>
        </w:rPr>
        <w:t>Admin</w:t>
      </w:r>
      <w:proofErr w:type="spellEnd"/>
      <w:r w:rsidRPr="000638FE">
        <w:rPr>
          <w:b/>
          <w:sz w:val="20"/>
        </w:rPr>
        <w:t xml:space="preserve">+ </w:t>
      </w:r>
      <w:r w:rsidRPr="000638FE">
        <w:rPr>
          <w:b/>
          <w:sz w:val="20"/>
        </w:rPr>
        <w:sym w:font="ZapfDingbats BT" w:char="F0DE"/>
      </w:r>
      <w:r w:rsidRPr="000638FE">
        <w:rPr>
          <w:b/>
          <w:sz w:val="20"/>
        </w:rPr>
        <w:t xml:space="preserve"> Attachments audit.</w:t>
      </w:r>
    </w:p>
    <w:p w:rsidR="00EB34AD" w:rsidRPr="000638FE" w:rsidRDefault="00EB34AD" w:rsidP="0023019F">
      <w:pPr>
        <w:pStyle w:val="StandardText"/>
        <w:numPr>
          <w:ilvl w:val="0"/>
          <w:numId w:val="55"/>
        </w:numPr>
        <w:rPr>
          <w:sz w:val="20"/>
        </w:rPr>
      </w:pPr>
      <w:r w:rsidRPr="000638FE">
        <w:rPr>
          <w:sz w:val="20"/>
        </w:rPr>
        <w:t xml:space="preserve">Choose the filter criteria for your audit. </w:t>
      </w:r>
    </w:p>
    <w:p w:rsidR="00EB34AD" w:rsidRPr="000638FE" w:rsidRDefault="00EB34AD" w:rsidP="0023019F">
      <w:pPr>
        <w:pStyle w:val="StandardText"/>
        <w:numPr>
          <w:ilvl w:val="0"/>
          <w:numId w:val="55"/>
        </w:numPr>
        <w:rPr>
          <w:sz w:val="20"/>
        </w:rPr>
      </w:pPr>
      <w:r w:rsidRPr="000638FE">
        <w:rPr>
          <w:sz w:val="20"/>
        </w:rPr>
        <w:t xml:space="preserve">Click </w:t>
      </w:r>
      <w:r w:rsidRPr="000638FE">
        <w:rPr>
          <w:b/>
          <w:sz w:val="20"/>
        </w:rPr>
        <w:t>Run</w:t>
      </w:r>
      <w:r w:rsidRPr="000638FE">
        <w:rPr>
          <w:sz w:val="20"/>
        </w:rPr>
        <w:t>. The list of attachments appears.</w:t>
      </w:r>
      <w:r w:rsidRPr="000638FE">
        <w:rPr>
          <w:sz w:val="20"/>
        </w:rPr>
        <w:br/>
      </w:r>
    </w:p>
    <w:p w:rsidR="00EB34AD" w:rsidRDefault="00EB34AD" w:rsidP="00EB34AD">
      <w:pPr>
        <w:pStyle w:val="StandardText"/>
        <w:rPr>
          <w:sz w:val="20"/>
        </w:rPr>
      </w:pPr>
    </w:p>
    <w:p w:rsidR="008D479F" w:rsidRPr="000638FE" w:rsidRDefault="008D479F" w:rsidP="008D479F">
      <w:pPr>
        <w:pStyle w:val="Heading2"/>
        <w:rPr>
          <w:rFonts w:ascii="IBM Plex Sans" w:hAnsi="IBM Plex Sans"/>
        </w:rPr>
      </w:pPr>
      <w:bookmarkStart w:id="95" w:name="_Toc195000538"/>
      <w:bookmarkStart w:id="96" w:name="_Toc311193825"/>
      <w:bookmarkStart w:id="97" w:name="_Toc509586659"/>
      <w:r w:rsidRPr="000638FE">
        <w:rPr>
          <w:rFonts w:ascii="IBM Plex Sans" w:hAnsi="IBM Plex Sans"/>
        </w:rPr>
        <w:t>Login Failure Audit</w:t>
      </w:r>
      <w:bookmarkEnd w:id="95"/>
      <w:bookmarkEnd w:id="96"/>
      <w:bookmarkEnd w:id="97"/>
    </w:p>
    <w:p w:rsidR="008D479F" w:rsidRDefault="008D479F" w:rsidP="008D479F">
      <w:pPr>
        <w:pStyle w:val="StandardText"/>
      </w:pPr>
    </w:p>
    <w:p w:rsidR="008D479F" w:rsidRPr="000638FE" w:rsidRDefault="008D479F" w:rsidP="008D479F">
      <w:pPr>
        <w:pStyle w:val="StandardText"/>
        <w:rPr>
          <w:sz w:val="20"/>
          <w:szCs w:val="20"/>
        </w:rPr>
      </w:pPr>
      <w:r w:rsidRPr="000638FE">
        <w:rPr>
          <w:sz w:val="20"/>
          <w:szCs w:val="20"/>
        </w:rPr>
        <w:t xml:space="preserve">The Login failure audit allows a user with proper privileges to identify all failed </w:t>
      </w:r>
      <w:r w:rsidRPr="000638FE">
        <w:rPr>
          <w:i/>
          <w:sz w:val="20"/>
          <w:szCs w:val="20"/>
        </w:rPr>
        <w:t xml:space="preserve">BrassRing </w:t>
      </w:r>
      <w:r w:rsidRPr="000638FE">
        <w:rPr>
          <w:sz w:val="20"/>
          <w:szCs w:val="20"/>
        </w:rPr>
        <w:t xml:space="preserve">-login attempts by username attempted, whether that name was valid, </w:t>
      </w:r>
      <w:r w:rsidR="00FF6978">
        <w:rPr>
          <w:sz w:val="20"/>
          <w:szCs w:val="20"/>
        </w:rPr>
        <w:t>date or time</w:t>
      </w:r>
      <w:r w:rsidRPr="000638FE">
        <w:rPr>
          <w:sz w:val="20"/>
          <w:szCs w:val="20"/>
        </w:rPr>
        <w:t xml:space="preserve"> of the attempt, and IP address. This audit does not apply to single-sign-on or Talent Suite clients.</w:t>
      </w:r>
    </w:p>
    <w:p w:rsidR="00D74005" w:rsidRPr="000638FE" w:rsidRDefault="00D74005" w:rsidP="00D74005">
      <w:pPr>
        <w:pStyle w:val="StandardText"/>
        <w:rPr>
          <w:sz w:val="20"/>
          <w:szCs w:val="20"/>
        </w:rPr>
      </w:pPr>
    </w:p>
    <w:p w:rsidR="00A97042" w:rsidRPr="000638FE" w:rsidRDefault="00A97042" w:rsidP="00A97042">
      <w:pPr>
        <w:pStyle w:val="StandardText"/>
        <w:ind w:firstLine="720"/>
        <w:rPr>
          <w:sz w:val="20"/>
          <w:szCs w:val="20"/>
        </w:rPr>
      </w:pPr>
      <w:r w:rsidRPr="000638FE">
        <w:rPr>
          <w:sz w:val="20"/>
          <w:szCs w:val="20"/>
        </w:rPr>
        <w:t>To run a Login Failure audit:</w:t>
      </w:r>
    </w:p>
    <w:p w:rsidR="00A97042" w:rsidRPr="000638FE" w:rsidRDefault="00A97042" w:rsidP="00A97042">
      <w:pPr>
        <w:pStyle w:val="StandardText"/>
        <w:rPr>
          <w:sz w:val="20"/>
          <w:szCs w:val="20"/>
        </w:rPr>
      </w:pPr>
    </w:p>
    <w:p w:rsidR="00A97042" w:rsidRPr="000638FE" w:rsidRDefault="00A97042" w:rsidP="0023019F">
      <w:pPr>
        <w:pStyle w:val="StandardText"/>
        <w:numPr>
          <w:ilvl w:val="0"/>
          <w:numId w:val="56"/>
        </w:numPr>
        <w:rPr>
          <w:sz w:val="20"/>
          <w:szCs w:val="20"/>
        </w:rPr>
      </w:pPr>
      <w:r w:rsidRPr="000638FE">
        <w:rPr>
          <w:sz w:val="20"/>
          <w:szCs w:val="20"/>
        </w:rPr>
        <w:t xml:space="preserve">From the </w:t>
      </w:r>
      <w:r w:rsidRPr="000638FE">
        <w:rPr>
          <w:b/>
          <w:sz w:val="20"/>
          <w:szCs w:val="20"/>
        </w:rPr>
        <w:t xml:space="preserve">Hiring Navigation icon </w:t>
      </w:r>
      <w:r w:rsidR="00620485">
        <w:rPr>
          <w:b/>
          <w:noProof/>
          <w:sz w:val="20"/>
          <w:szCs w:val="20"/>
        </w:rPr>
        <w:drawing>
          <wp:inline distT="0" distB="0" distL="0" distR="0">
            <wp:extent cx="457200" cy="165100"/>
            <wp:effectExtent l="0" t="0" r="0" b="0"/>
            <wp:docPr id="7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0638FE">
        <w:rPr>
          <w:sz w:val="20"/>
          <w:szCs w:val="20"/>
        </w:rPr>
        <w:t xml:space="preserve">, select </w:t>
      </w:r>
      <w:r w:rsidRPr="000638FE">
        <w:rPr>
          <w:b/>
          <w:sz w:val="20"/>
          <w:szCs w:val="20"/>
        </w:rPr>
        <w:t xml:space="preserve">Admin </w:t>
      </w:r>
      <w:r w:rsidRPr="000638FE">
        <w:rPr>
          <w:b/>
          <w:sz w:val="20"/>
          <w:szCs w:val="20"/>
        </w:rPr>
        <w:sym w:font="ZapfDingbats BT" w:char="F0DE"/>
      </w:r>
      <w:r w:rsidRPr="000638FE">
        <w:rPr>
          <w:b/>
          <w:sz w:val="20"/>
          <w:szCs w:val="20"/>
        </w:rPr>
        <w:t xml:space="preserve"> </w:t>
      </w:r>
      <w:proofErr w:type="spellStart"/>
      <w:r w:rsidRPr="000638FE">
        <w:rPr>
          <w:b/>
          <w:sz w:val="20"/>
          <w:szCs w:val="20"/>
        </w:rPr>
        <w:t>Admin</w:t>
      </w:r>
      <w:proofErr w:type="spellEnd"/>
      <w:r w:rsidRPr="000638FE">
        <w:rPr>
          <w:b/>
          <w:sz w:val="20"/>
          <w:szCs w:val="20"/>
        </w:rPr>
        <w:t xml:space="preserve">+ </w:t>
      </w:r>
      <w:r w:rsidRPr="000638FE">
        <w:rPr>
          <w:b/>
          <w:sz w:val="20"/>
          <w:szCs w:val="20"/>
        </w:rPr>
        <w:sym w:font="ZapfDingbats BT" w:char="F0DE"/>
      </w:r>
      <w:r w:rsidRPr="000638FE">
        <w:rPr>
          <w:b/>
          <w:sz w:val="20"/>
          <w:szCs w:val="20"/>
        </w:rPr>
        <w:t xml:space="preserve"> Login failure audit</w:t>
      </w:r>
      <w:r w:rsidRPr="000638FE">
        <w:rPr>
          <w:sz w:val="20"/>
          <w:szCs w:val="20"/>
        </w:rPr>
        <w:t>.</w:t>
      </w:r>
    </w:p>
    <w:p w:rsidR="00A97042" w:rsidRPr="000638FE" w:rsidRDefault="00A97042" w:rsidP="0023019F">
      <w:pPr>
        <w:pStyle w:val="StandardText"/>
        <w:numPr>
          <w:ilvl w:val="0"/>
          <w:numId w:val="56"/>
        </w:numPr>
        <w:rPr>
          <w:sz w:val="20"/>
          <w:szCs w:val="20"/>
        </w:rPr>
      </w:pPr>
      <w:r w:rsidRPr="000638FE">
        <w:rPr>
          <w:sz w:val="20"/>
          <w:szCs w:val="20"/>
        </w:rPr>
        <w:t xml:space="preserve">Choose the filter criteria for your audit. </w:t>
      </w:r>
    </w:p>
    <w:p w:rsidR="00A97042" w:rsidRPr="000638FE" w:rsidRDefault="00A97042" w:rsidP="0023019F">
      <w:pPr>
        <w:pStyle w:val="StandardText"/>
        <w:numPr>
          <w:ilvl w:val="0"/>
          <w:numId w:val="56"/>
        </w:numPr>
        <w:rPr>
          <w:sz w:val="20"/>
          <w:szCs w:val="20"/>
        </w:rPr>
      </w:pPr>
      <w:r w:rsidRPr="000638FE">
        <w:rPr>
          <w:sz w:val="20"/>
          <w:szCs w:val="20"/>
        </w:rPr>
        <w:t xml:space="preserve">Click </w:t>
      </w:r>
      <w:r w:rsidRPr="000638FE">
        <w:rPr>
          <w:b/>
          <w:sz w:val="20"/>
          <w:szCs w:val="20"/>
        </w:rPr>
        <w:t>Run</w:t>
      </w:r>
      <w:r w:rsidRPr="000638FE">
        <w:rPr>
          <w:sz w:val="20"/>
          <w:szCs w:val="20"/>
        </w:rPr>
        <w:t>. The list of login failures appears.</w:t>
      </w:r>
    </w:p>
    <w:p w:rsidR="00A97042" w:rsidRPr="000638FE" w:rsidRDefault="00A97042" w:rsidP="00D74005">
      <w:pPr>
        <w:pStyle w:val="StandardText"/>
      </w:pPr>
    </w:p>
    <w:p w:rsidR="004E6AF8" w:rsidRPr="000638FE" w:rsidRDefault="004E6AF8" w:rsidP="00D74005">
      <w:pPr>
        <w:pStyle w:val="StandardText"/>
      </w:pPr>
    </w:p>
    <w:p w:rsidR="00A97042" w:rsidRPr="000638FE" w:rsidRDefault="00A97042" w:rsidP="00A97042">
      <w:pPr>
        <w:pStyle w:val="Heading4"/>
        <w:rPr>
          <w:rFonts w:ascii="IBM Plex Sans" w:hAnsi="IBM Plex Sans"/>
        </w:rPr>
      </w:pPr>
      <w:r w:rsidRPr="000638FE">
        <w:rPr>
          <w:rFonts w:ascii="IBM Plex Sans" w:hAnsi="IBM Plex Sans"/>
        </w:rPr>
        <w:t>Chapter Summary</w:t>
      </w:r>
      <w:r w:rsidR="006C712F" w:rsidRPr="000638FE">
        <w:rPr>
          <w:rFonts w:ascii="IBM Plex Sans" w:hAnsi="IBM Plex Sans"/>
        </w:rPr>
        <w:tab/>
      </w:r>
    </w:p>
    <w:p w:rsidR="00A97042" w:rsidRDefault="00A97042" w:rsidP="00A97042">
      <w:pPr>
        <w:pStyle w:val="StandardText"/>
      </w:pPr>
    </w:p>
    <w:p w:rsidR="00A97042" w:rsidRPr="000638FE" w:rsidRDefault="00A97042" w:rsidP="0023019F">
      <w:pPr>
        <w:pStyle w:val="StandardText"/>
        <w:numPr>
          <w:ilvl w:val="0"/>
          <w:numId w:val="57"/>
        </w:numPr>
        <w:spacing w:line="360" w:lineRule="auto"/>
        <w:rPr>
          <w:sz w:val="20"/>
          <w:szCs w:val="20"/>
        </w:rPr>
      </w:pPr>
      <w:r w:rsidRPr="000638FE">
        <w:rPr>
          <w:sz w:val="20"/>
          <w:szCs w:val="20"/>
        </w:rPr>
        <w:t xml:space="preserve">Mass emails provide another means to communicate with all active </w:t>
      </w:r>
      <w:r w:rsidRPr="000638FE">
        <w:rPr>
          <w:i/>
          <w:iCs/>
          <w:sz w:val="20"/>
          <w:szCs w:val="20"/>
        </w:rPr>
        <w:t xml:space="preserve">BrassRing </w:t>
      </w:r>
      <w:r w:rsidRPr="000638FE">
        <w:rPr>
          <w:sz w:val="20"/>
          <w:szCs w:val="20"/>
        </w:rPr>
        <w:t>users.</w:t>
      </w:r>
    </w:p>
    <w:p w:rsidR="00A97042" w:rsidRPr="000638FE" w:rsidRDefault="00A97042" w:rsidP="0023019F">
      <w:pPr>
        <w:pStyle w:val="StandardText"/>
        <w:numPr>
          <w:ilvl w:val="0"/>
          <w:numId w:val="57"/>
        </w:numPr>
        <w:spacing w:line="360" w:lineRule="auto"/>
        <w:rPr>
          <w:sz w:val="20"/>
          <w:szCs w:val="20"/>
        </w:rPr>
      </w:pPr>
      <w:r w:rsidRPr="000638FE">
        <w:rPr>
          <w:sz w:val="20"/>
          <w:szCs w:val="20"/>
        </w:rPr>
        <w:t>A Notes audit allows you to examine notes that have been attached to candidates.</w:t>
      </w:r>
    </w:p>
    <w:p w:rsidR="00A97042" w:rsidRPr="000638FE" w:rsidRDefault="00A97042" w:rsidP="0023019F">
      <w:pPr>
        <w:pStyle w:val="StandardText"/>
        <w:numPr>
          <w:ilvl w:val="0"/>
          <w:numId w:val="57"/>
        </w:numPr>
        <w:spacing w:line="360" w:lineRule="auto"/>
        <w:rPr>
          <w:sz w:val="20"/>
          <w:szCs w:val="20"/>
        </w:rPr>
      </w:pPr>
      <w:r w:rsidRPr="000638FE">
        <w:rPr>
          <w:sz w:val="20"/>
          <w:szCs w:val="20"/>
        </w:rPr>
        <w:t>An Attachments audit allows you to review and manage attachments.</w:t>
      </w:r>
    </w:p>
    <w:p w:rsidR="00A97042" w:rsidRPr="000638FE" w:rsidRDefault="00A97042" w:rsidP="0023019F">
      <w:pPr>
        <w:pStyle w:val="StandardText"/>
        <w:numPr>
          <w:ilvl w:val="0"/>
          <w:numId w:val="57"/>
        </w:numPr>
        <w:spacing w:line="360" w:lineRule="auto"/>
        <w:rPr>
          <w:sz w:val="20"/>
          <w:szCs w:val="20"/>
        </w:rPr>
      </w:pPr>
      <w:r w:rsidRPr="000638FE">
        <w:rPr>
          <w:sz w:val="20"/>
          <w:szCs w:val="20"/>
        </w:rPr>
        <w:t xml:space="preserve">A Login failure audit identifies failed attempts at </w:t>
      </w:r>
      <w:r w:rsidRPr="000638FE">
        <w:rPr>
          <w:i/>
          <w:sz w:val="20"/>
          <w:szCs w:val="20"/>
        </w:rPr>
        <w:t>BrassRing</w:t>
      </w:r>
      <w:r w:rsidRPr="000638FE">
        <w:rPr>
          <w:sz w:val="20"/>
          <w:szCs w:val="20"/>
        </w:rPr>
        <w:t xml:space="preserve"> access.</w:t>
      </w:r>
    </w:p>
    <w:p w:rsidR="007B5F25" w:rsidRPr="007F6A1F" w:rsidRDefault="00A97042" w:rsidP="007B5F25">
      <w:r>
        <w:br w:type="page"/>
      </w:r>
      <w:r w:rsidR="00620485">
        <w:rPr>
          <w:noProof/>
        </w:rPr>
        <mc:AlternateContent>
          <mc:Choice Requires="wps">
            <w:drawing>
              <wp:anchor distT="4294967293" distB="4294967293" distL="114300" distR="114300" simplePos="0" relativeHeight="251659776" behindDoc="0" locked="0" layoutInCell="1" allowOverlap="1">
                <wp:simplePos x="0" y="0"/>
                <wp:positionH relativeFrom="column">
                  <wp:posOffset>715645</wp:posOffset>
                </wp:positionH>
                <wp:positionV relativeFrom="paragraph">
                  <wp:posOffset>160019</wp:posOffset>
                </wp:positionV>
                <wp:extent cx="4365625" cy="0"/>
                <wp:effectExtent l="0" t="0" r="0" b="0"/>
                <wp:wrapNone/>
                <wp:docPr id="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BF7AD" id="Line 220"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35pt,12.6pt" to="400.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wp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" strokeweight="1.5pt"/>
            </w:pict>
          </mc:Fallback>
        </mc:AlternateContent>
      </w:r>
      <w:r w:rsidR="007B5F25">
        <w:rPr>
          <w:sz w:val="60"/>
        </w:rPr>
        <w:sym w:font="Wingdings 2" w:char="F050"/>
      </w:r>
    </w:p>
    <w:p w:rsidR="007B5F25" w:rsidRDefault="007B5F25" w:rsidP="007B5F25">
      <w:pPr>
        <w:pStyle w:val="OverviewObjectives"/>
      </w:pPr>
    </w:p>
    <w:p w:rsidR="007B5F25" w:rsidRPr="000638FE" w:rsidRDefault="007B5F25" w:rsidP="007B5F25">
      <w:pPr>
        <w:pStyle w:val="Heading4"/>
        <w:rPr>
          <w:rFonts w:ascii="IBM Plex Sans" w:hAnsi="IBM Plex Sans"/>
        </w:rPr>
      </w:pPr>
      <w:r w:rsidRPr="000638FE">
        <w:rPr>
          <w:rFonts w:ascii="IBM Plex Sans" w:hAnsi="IBM Plex Sans"/>
        </w:rPr>
        <w:t>Check Your Skills</w:t>
      </w:r>
    </w:p>
    <w:p w:rsidR="007B5F25" w:rsidRDefault="007B5F25" w:rsidP="007B5F25">
      <w:pPr>
        <w:pStyle w:val="StandardText"/>
        <w:rPr>
          <w:i/>
          <w:iCs/>
        </w:rPr>
      </w:pPr>
    </w:p>
    <w:p w:rsidR="007B5F25" w:rsidRPr="000638FE" w:rsidRDefault="007B5F25" w:rsidP="007B5F25">
      <w:pPr>
        <w:pStyle w:val="StandardText"/>
        <w:ind w:firstLine="720"/>
        <w:rPr>
          <w:rStyle w:val="SubtleEmphasis"/>
          <w:rFonts w:ascii="IBM Plex Sans" w:hAnsi="IBM Plex Sans"/>
          <w:i w:val="0"/>
          <w:iCs w:val="0"/>
          <w:sz w:val="20"/>
        </w:rPr>
      </w:pPr>
      <w:r w:rsidRPr="000638FE">
        <w:rPr>
          <w:rStyle w:val="SubtleEmphasis"/>
          <w:rFonts w:ascii="IBM Plex Sans" w:hAnsi="IBM Plex Sans"/>
          <w:i w:val="0"/>
          <w:iCs w:val="0"/>
          <w:sz w:val="20"/>
        </w:rPr>
        <w:t>Answer these True or False questions:</w:t>
      </w:r>
    </w:p>
    <w:p w:rsidR="007B5F25" w:rsidRPr="000638FE" w:rsidRDefault="007B5F25" w:rsidP="007B5F25">
      <w:pPr>
        <w:pStyle w:val="StandardText"/>
        <w:ind w:firstLine="720"/>
        <w:rPr>
          <w:rStyle w:val="SubtleEmphasis"/>
          <w:rFonts w:ascii="IBM Plex Sans" w:hAnsi="IBM Plex Sans"/>
          <w:i w:val="0"/>
          <w:iCs w:val="0"/>
          <w:sz w:val="20"/>
        </w:rPr>
      </w:pPr>
    </w:p>
    <w:p w:rsidR="007B5F25" w:rsidRPr="000638FE" w:rsidRDefault="007B5F25" w:rsidP="0023019F">
      <w:pPr>
        <w:pStyle w:val="StandardText"/>
        <w:numPr>
          <w:ilvl w:val="0"/>
          <w:numId w:val="58"/>
        </w:numPr>
        <w:spacing w:line="480" w:lineRule="auto"/>
        <w:rPr>
          <w:sz w:val="20"/>
        </w:rPr>
      </w:pPr>
      <w:r w:rsidRPr="000638FE">
        <w:rPr>
          <w:sz w:val="20"/>
        </w:rPr>
        <w:t xml:space="preserve">Mass emails offer a way to communicate with specific </w:t>
      </w:r>
      <w:r w:rsidRPr="000638FE">
        <w:rPr>
          <w:i/>
          <w:sz w:val="20"/>
        </w:rPr>
        <w:t>BrassRing</w:t>
      </w:r>
      <w:r w:rsidRPr="000638FE">
        <w:rPr>
          <w:sz w:val="20"/>
        </w:rPr>
        <w:t xml:space="preserve"> users. </w:t>
      </w:r>
    </w:p>
    <w:p w:rsidR="007B5F25" w:rsidRPr="000638FE" w:rsidRDefault="007B5F25" w:rsidP="0023019F">
      <w:pPr>
        <w:pStyle w:val="StandardText"/>
        <w:numPr>
          <w:ilvl w:val="0"/>
          <w:numId w:val="58"/>
        </w:numPr>
        <w:rPr>
          <w:sz w:val="20"/>
        </w:rPr>
      </w:pPr>
      <w:r w:rsidRPr="000638FE">
        <w:rPr>
          <w:sz w:val="20"/>
        </w:rPr>
        <w:t xml:space="preserve">Notes audit allows the System Administrator in </w:t>
      </w:r>
      <w:r w:rsidRPr="000638FE">
        <w:rPr>
          <w:i/>
          <w:sz w:val="20"/>
        </w:rPr>
        <w:t>BrassRing</w:t>
      </w:r>
      <w:r w:rsidRPr="000638FE">
        <w:rPr>
          <w:sz w:val="20"/>
        </w:rPr>
        <w:t xml:space="preserve"> to review only public notes. </w:t>
      </w:r>
    </w:p>
    <w:p w:rsidR="007B5F25" w:rsidRPr="000638FE" w:rsidRDefault="007B5F25" w:rsidP="0023019F">
      <w:pPr>
        <w:pStyle w:val="StandardText"/>
        <w:numPr>
          <w:ilvl w:val="0"/>
          <w:numId w:val="58"/>
        </w:numPr>
        <w:spacing w:before="360" w:after="0"/>
        <w:rPr>
          <w:sz w:val="20"/>
        </w:rPr>
      </w:pPr>
      <w:r w:rsidRPr="000638FE">
        <w:rPr>
          <w:sz w:val="20"/>
        </w:rPr>
        <w:t xml:space="preserve">Any user of </w:t>
      </w:r>
      <w:r w:rsidRPr="000638FE">
        <w:rPr>
          <w:i/>
          <w:sz w:val="20"/>
        </w:rPr>
        <w:t>BrassRing</w:t>
      </w:r>
      <w:r w:rsidRPr="000638FE">
        <w:rPr>
          <w:sz w:val="20"/>
        </w:rPr>
        <w:t xml:space="preserve"> can run the Attachment audit. </w:t>
      </w:r>
    </w:p>
    <w:p w:rsidR="007B5F25" w:rsidRPr="000638FE" w:rsidRDefault="007B5F25" w:rsidP="007B5F25">
      <w:pPr>
        <w:pStyle w:val="StandardText"/>
        <w:rPr>
          <w:sz w:val="20"/>
        </w:rPr>
      </w:pPr>
    </w:p>
    <w:p w:rsidR="007B5F25" w:rsidRPr="000638FE" w:rsidRDefault="007B5F25" w:rsidP="007B5F25">
      <w:pPr>
        <w:pStyle w:val="StandardText"/>
        <w:ind w:left="720"/>
        <w:rPr>
          <w:rStyle w:val="SubtleEmphasis"/>
          <w:rFonts w:ascii="IBM Plex Sans" w:hAnsi="IBM Plex Sans"/>
          <w:i w:val="0"/>
          <w:iCs w:val="0"/>
          <w:sz w:val="20"/>
        </w:rPr>
      </w:pPr>
    </w:p>
    <w:p w:rsidR="007B5F25" w:rsidRPr="000638FE" w:rsidRDefault="007B5F25" w:rsidP="007B5F25">
      <w:pPr>
        <w:pStyle w:val="StandardText"/>
        <w:ind w:left="720"/>
        <w:rPr>
          <w:rStyle w:val="SubtleEmphasis"/>
          <w:rFonts w:ascii="IBM Plex Sans" w:hAnsi="IBM Plex Sans"/>
          <w:i w:val="0"/>
          <w:iCs w:val="0"/>
          <w:sz w:val="20"/>
        </w:rPr>
      </w:pPr>
      <w:r w:rsidRPr="000638FE">
        <w:rPr>
          <w:rStyle w:val="SubtleEmphasis"/>
          <w:rFonts w:ascii="IBM Plex Sans" w:hAnsi="IBM Plex Sans"/>
          <w:i w:val="0"/>
          <w:iCs w:val="0"/>
          <w:sz w:val="20"/>
        </w:rPr>
        <w:t>Answer the following short answer questions:</w:t>
      </w:r>
    </w:p>
    <w:p w:rsidR="007B5F25" w:rsidRPr="000638FE" w:rsidRDefault="007B5F25" w:rsidP="007B5F25">
      <w:pPr>
        <w:pStyle w:val="StandardText"/>
        <w:ind w:left="720"/>
        <w:rPr>
          <w:rStyle w:val="SubtleEmphasis"/>
          <w:rFonts w:ascii="IBM Plex Sans" w:hAnsi="IBM Plex Sans"/>
          <w:i w:val="0"/>
          <w:iCs w:val="0"/>
          <w:sz w:val="20"/>
        </w:rPr>
      </w:pPr>
    </w:p>
    <w:p w:rsidR="007B5F25" w:rsidRPr="000638FE" w:rsidRDefault="007B5F25" w:rsidP="0023019F">
      <w:pPr>
        <w:pStyle w:val="StandardText"/>
        <w:numPr>
          <w:ilvl w:val="0"/>
          <w:numId w:val="50"/>
        </w:numPr>
        <w:rPr>
          <w:sz w:val="20"/>
        </w:rPr>
      </w:pPr>
      <w:r w:rsidRPr="000638FE">
        <w:rPr>
          <w:sz w:val="20"/>
        </w:rPr>
        <w:t xml:space="preserve">List three things that display in a Notes audit. </w:t>
      </w:r>
    </w:p>
    <w:p w:rsidR="007B5F25" w:rsidRPr="000638FE" w:rsidRDefault="007B5F25" w:rsidP="007B5F25">
      <w:pPr>
        <w:pStyle w:val="StandardText"/>
        <w:rPr>
          <w:sz w:val="20"/>
        </w:rPr>
      </w:pPr>
    </w:p>
    <w:p w:rsidR="007B5F25" w:rsidRPr="000638FE" w:rsidRDefault="007B5F25" w:rsidP="007B5F25">
      <w:pPr>
        <w:pStyle w:val="Text"/>
        <w:rPr>
          <w:sz w:val="20"/>
        </w:rPr>
      </w:pPr>
    </w:p>
    <w:p w:rsidR="007B5F25" w:rsidRDefault="007B5F25" w:rsidP="007B5F25">
      <w:pPr>
        <w:pStyle w:val="Text"/>
      </w:pPr>
    </w:p>
    <w:p w:rsidR="007B5F25" w:rsidRDefault="007B5F25" w:rsidP="007B5F25">
      <w:pPr>
        <w:pStyle w:val="Text"/>
        <w:sectPr w:rsidR="007B5F25" w:rsidSect="00DB259D">
          <w:pgSz w:w="12240" w:h="15840"/>
          <w:pgMar w:top="1440" w:right="1440" w:bottom="1440" w:left="1440" w:header="720" w:footer="720" w:gutter="0"/>
          <w:cols w:space="720"/>
          <w:titlePg/>
          <w:docGrid w:linePitch="360"/>
        </w:sectPr>
      </w:pPr>
    </w:p>
    <w:p w:rsidR="00C31205" w:rsidRDefault="00C31205" w:rsidP="00C31205">
      <w:pPr>
        <w:pStyle w:val="StandardText"/>
        <w:ind w:left="1440"/>
      </w:pPr>
    </w:p>
    <w:p w:rsidR="00C31205" w:rsidRPr="001A2512" w:rsidRDefault="00C31205" w:rsidP="00C31205">
      <w:pPr>
        <w:pStyle w:val="Heading1-ExcludedfromTOC"/>
        <w:rPr>
          <w:rFonts w:ascii="IBM Plex Sans" w:hAnsi="IBM Plex Sans"/>
        </w:rPr>
      </w:pPr>
      <w:bookmarkStart w:id="98" w:name="_Toc509586660"/>
      <w:r w:rsidRPr="001A2512">
        <w:rPr>
          <w:rFonts w:ascii="IBM Plex Sans" w:hAnsi="IBM Plex Sans"/>
        </w:rPr>
        <w:t xml:space="preserve">Chapter </w:t>
      </w:r>
      <w:r w:rsidR="00CB3F77">
        <w:rPr>
          <w:rFonts w:ascii="IBM Plex Sans" w:hAnsi="IBM Plex Sans"/>
        </w:rPr>
        <w:t>5</w:t>
      </w:r>
      <w:r w:rsidRPr="001A2512">
        <w:rPr>
          <w:rFonts w:ascii="IBM Plex Sans" w:hAnsi="IBM Plex Sans"/>
        </w:rPr>
        <w:t>: Setting up Communication Templates</w:t>
      </w:r>
      <w:bookmarkEnd w:id="98"/>
    </w:p>
    <w:p w:rsidR="00C31205" w:rsidRDefault="00C31205" w:rsidP="00C31205">
      <w:pPr>
        <w:rPr>
          <w:rFonts w:ascii="IBM Plex Sans" w:hAnsi="IBM Plex Sans"/>
        </w:rPr>
      </w:pPr>
    </w:p>
    <w:p w:rsidR="00C31205" w:rsidRDefault="00C31205" w:rsidP="00C31205">
      <w:pPr>
        <w:rPr>
          <w:rFonts w:ascii="IBM Plex Sans" w:hAnsi="IBM Plex Sans"/>
        </w:rPr>
      </w:pPr>
    </w:p>
    <w:p w:rsidR="00C31205" w:rsidRDefault="00C31205" w:rsidP="00C31205">
      <w:pPr>
        <w:rPr>
          <w:rFonts w:ascii="IBM Plex Sans" w:hAnsi="IBM Plex Sans"/>
        </w:rPr>
      </w:pPr>
    </w:p>
    <w:p w:rsidR="00C31205" w:rsidRDefault="00C31205" w:rsidP="00C31205">
      <w:pPr>
        <w:rPr>
          <w:rFonts w:ascii="IBM Plex Sans" w:hAnsi="IBM Plex Sans"/>
        </w:rPr>
      </w:pPr>
    </w:p>
    <w:p w:rsidR="00C31205" w:rsidRDefault="00C31205" w:rsidP="00C31205">
      <w:pPr>
        <w:rPr>
          <w:rFonts w:ascii="IBM Plex Sans" w:hAnsi="IBM Plex Sans"/>
        </w:rPr>
      </w:pPr>
    </w:p>
    <w:p w:rsidR="00C31205" w:rsidRDefault="00C31205" w:rsidP="00C31205">
      <w:pPr>
        <w:rPr>
          <w:rFonts w:ascii="IBM Plex Sans" w:hAnsi="IBM Plex Sans"/>
        </w:rPr>
      </w:pPr>
    </w:p>
    <w:p w:rsidR="00C31205" w:rsidRPr="001A2512" w:rsidRDefault="00C31205" w:rsidP="00C31205">
      <w:pPr>
        <w:pStyle w:val="Heading2"/>
        <w:rPr>
          <w:rFonts w:ascii="IBM Plex Sans" w:hAnsi="IBM Plex Sans"/>
        </w:rPr>
      </w:pPr>
      <w:bookmarkStart w:id="99" w:name="_Toc509586661"/>
      <w:r w:rsidRPr="001A2512">
        <w:rPr>
          <w:rFonts w:ascii="IBM Plex Sans" w:hAnsi="IBM Plex Sans"/>
        </w:rPr>
        <w:t>Chapter Overview</w:t>
      </w:r>
      <w:bookmarkEnd w:id="99"/>
    </w:p>
    <w:p w:rsidR="00C31205" w:rsidRPr="001A2512" w:rsidRDefault="00C31205" w:rsidP="00C31205">
      <w:pPr>
        <w:pStyle w:val="StandardText"/>
        <w:rPr>
          <w:sz w:val="20"/>
        </w:rPr>
      </w:pPr>
      <w:r w:rsidRPr="001A2512">
        <w:rPr>
          <w:sz w:val="20"/>
        </w:rPr>
        <w:t xml:space="preserve">The </w:t>
      </w:r>
      <w:r w:rsidRPr="001A2512">
        <w:rPr>
          <w:i/>
          <w:sz w:val="20"/>
        </w:rPr>
        <w:t>BrassRing</w:t>
      </w:r>
      <w:r w:rsidRPr="001A2512">
        <w:rPr>
          <w:sz w:val="20"/>
        </w:rPr>
        <w:t xml:space="preserve"> Communication module streamlines your organization’s talent relationship management efforts by allowing your users to send communications to candidates from within </w:t>
      </w:r>
      <w:r w:rsidRPr="001A2512">
        <w:rPr>
          <w:i/>
          <w:sz w:val="20"/>
        </w:rPr>
        <w:t>BrassRing</w:t>
      </w:r>
      <w:r w:rsidRPr="001A2512">
        <w:rPr>
          <w:sz w:val="20"/>
        </w:rPr>
        <w:t xml:space="preserve">. </w:t>
      </w:r>
    </w:p>
    <w:p w:rsidR="00C31205" w:rsidRPr="001A2512" w:rsidRDefault="00C31205" w:rsidP="00C31205">
      <w:pPr>
        <w:pStyle w:val="StandardText"/>
        <w:rPr>
          <w:sz w:val="20"/>
        </w:rPr>
      </w:pPr>
    </w:p>
    <w:p w:rsidR="00C31205" w:rsidRPr="001A2512" w:rsidRDefault="00C31205" w:rsidP="00C31205">
      <w:pPr>
        <w:pStyle w:val="StandardText"/>
        <w:rPr>
          <w:sz w:val="20"/>
        </w:rPr>
      </w:pPr>
      <w:r w:rsidRPr="001A2512">
        <w:rPr>
          <w:sz w:val="20"/>
        </w:rPr>
        <w:t xml:space="preserve">By incorporating standardized letters, emails, and read-only documents within </w:t>
      </w:r>
      <w:r w:rsidRPr="001A2512">
        <w:rPr>
          <w:i/>
          <w:sz w:val="20"/>
        </w:rPr>
        <w:t>BrassRing</w:t>
      </w:r>
      <w:r w:rsidRPr="001A2512">
        <w:rPr>
          <w:sz w:val="20"/>
        </w:rPr>
        <w:t xml:space="preserve">, your </w:t>
      </w:r>
      <w:r w:rsidR="00557B96">
        <w:rPr>
          <w:sz w:val="20"/>
        </w:rPr>
        <w:t>users</w:t>
      </w:r>
      <w:r w:rsidRPr="001A2512">
        <w:rPr>
          <w:sz w:val="20"/>
        </w:rPr>
        <w:t xml:space="preserve"> can consistently and efficiently keep in touch with candidates </w:t>
      </w:r>
      <w:r w:rsidR="00557B96">
        <w:rPr>
          <w:sz w:val="20"/>
        </w:rPr>
        <w:t>by using</w:t>
      </w:r>
      <w:r w:rsidRPr="001A2512">
        <w:rPr>
          <w:sz w:val="20"/>
        </w:rPr>
        <w:t xml:space="preserve"> templates created and maintained by System Administrators. </w:t>
      </w:r>
    </w:p>
    <w:p w:rsidR="00C31205" w:rsidRPr="001A2512" w:rsidRDefault="00C31205" w:rsidP="00C31205">
      <w:pPr>
        <w:pStyle w:val="StandardText"/>
        <w:rPr>
          <w:sz w:val="20"/>
        </w:rPr>
      </w:pPr>
      <w:r w:rsidRPr="001A2512">
        <w:rPr>
          <w:sz w:val="20"/>
        </w:rPr>
        <w:t xml:space="preserve">  </w:t>
      </w:r>
    </w:p>
    <w:p w:rsidR="00C31205" w:rsidRPr="001A2512" w:rsidRDefault="00E44E7F" w:rsidP="00C31205">
      <w:pPr>
        <w:pStyle w:val="StandardText"/>
        <w:rPr>
          <w:sz w:val="20"/>
        </w:rPr>
      </w:pPr>
      <w:r>
        <w:rPr>
          <w:sz w:val="20"/>
        </w:rPr>
        <w:t>In this chapter,</w:t>
      </w:r>
      <w:r w:rsidR="00C31205" w:rsidRPr="001A2512">
        <w:rPr>
          <w:sz w:val="20"/>
        </w:rPr>
        <w:t xml:space="preserve"> we </w:t>
      </w:r>
      <w:r w:rsidR="00557B96">
        <w:rPr>
          <w:sz w:val="20"/>
        </w:rPr>
        <w:t>explore</w:t>
      </w:r>
      <w:r w:rsidR="00C31205" w:rsidRPr="001A2512">
        <w:rPr>
          <w:sz w:val="20"/>
        </w:rPr>
        <w:t xml:space="preserve"> your options for using </w:t>
      </w:r>
      <w:r w:rsidR="00C31205" w:rsidRPr="001A2512">
        <w:rPr>
          <w:i/>
          <w:sz w:val="20"/>
        </w:rPr>
        <w:t>BrassRing</w:t>
      </w:r>
      <w:r w:rsidR="00C31205" w:rsidRPr="001A2512">
        <w:rPr>
          <w:sz w:val="20"/>
        </w:rPr>
        <w:t xml:space="preserve"> to communicate with your candidates.</w:t>
      </w: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StandardText"/>
        <w:rPr>
          <w:sz w:val="20"/>
        </w:rPr>
      </w:pPr>
    </w:p>
    <w:p w:rsidR="00C31205" w:rsidRPr="001A2512" w:rsidRDefault="00C31205" w:rsidP="00C31205">
      <w:pPr>
        <w:pStyle w:val="Heading2"/>
        <w:rPr>
          <w:rFonts w:ascii="IBM Plex Sans" w:hAnsi="IBM Plex Sans"/>
        </w:rPr>
      </w:pPr>
      <w:bookmarkStart w:id="100" w:name="_Toc509586662"/>
      <w:r w:rsidRPr="001A2512">
        <w:rPr>
          <w:rFonts w:ascii="IBM Plex Sans" w:hAnsi="IBM Plex Sans"/>
        </w:rPr>
        <w:t>Chapter Objectives</w:t>
      </w:r>
      <w:bookmarkEnd w:id="100"/>
    </w:p>
    <w:p w:rsidR="00C31205" w:rsidRPr="001A2512" w:rsidRDefault="00C31205" w:rsidP="00C31205">
      <w:pPr>
        <w:pStyle w:val="StandardText"/>
        <w:rPr>
          <w:sz w:val="20"/>
        </w:rPr>
      </w:pPr>
    </w:p>
    <w:p w:rsidR="00C31205" w:rsidRPr="001A2512" w:rsidRDefault="00C31205" w:rsidP="00C31205">
      <w:pPr>
        <w:pStyle w:val="StandardText"/>
        <w:rPr>
          <w:sz w:val="20"/>
        </w:rPr>
      </w:pPr>
      <w:r w:rsidRPr="001A2512">
        <w:rPr>
          <w:sz w:val="20"/>
        </w:rPr>
        <w:t>At the end of this chapter you will be able to:</w:t>
      </w:r>
    </w:p>
    <w:p w:rsidR="00C31205" w:rsidRPr="001A2512" w:rsidRDefault="00C31205" w:rsidP="00C31205">
      <w:pPr>
        <w:pStyle w:val="StandardText"/>
        <w:rPr>
          <w:sz w:val="20"/>
        </w:rPr>
      </w:pPr>
    </w:p>
    <w:p w:rsidR="00C31205" w:rsidRPr="001A2512" w:rsidRDefault="00C31205" w:rsidP="0023019F">
      <w:pPr>
        <w:pStyle w:val="StandardText"/>
        <w:numPr>
          <w:ilvl w:val="0"/>
          <w:numId w:val="60"/>
        </w:numPr>
        <w:rPr>
          <w:sz w:val="20"/>
        </w:rPr>
      </w:pPr>
      <w:r w:rsidRPr="001A2512">
        <w:rPr>
          <w:sz w:val="20"/>
        </w:rPr>
        <w:t>Create a standard Communication (</w:t>
      </w:r>
      <w:r w:rsidR="00557B96">
        <w:rPr>
          <w:sz w:val="20"/>
        </w:rPr>
        <w:t>email</w:t>
      </w:r>
      <w:r w:rsidRPr="001A2512">
        <w:rPr>
          <w:sz w:val="20"/>
        </w:rPr>
        <w:t>) template.</w:t>
      </w:r>
    </w:p>
    <w:p w:rsidR="00C31205" w:rsidRPr="001A2512" w:rsidRDefault="00C31205" w:rsidP="0023019F">
      <w:pPr>
        <w:pStyle w:val="StandardText"/>
        <w:numPr>
          <w:ilvl w:val="0"/>
          <w:numId w:val="60"/>
        </w:numPr>
        <w:rPr>
          <w:sz w:val="20"/>
        </w:rPr>
      </w:pPr>
      <w:r w:rsidRPr="001A2512">
        <w:rPr>
          <w:sz w:val="20"/>
        </w:rPr>
        <w:t>Create a standard Letter template.</w:t>
      </w:r>
    </w:p>
    <w:p w:rsidR="00C31205" w:rsidRPr="001A2512" w:rsidRDefault="00C31205" w:rsidP="0023019F">
      <w:pPr>
        <w:pStyle w:val="StandardText"/>
        <w:numPr>
          <w:ilvl w:val="0"/>
          <w:numId w:val="60"/>
        </w:numPr>
        <w:rPr>
          <w:sz w:val="20"/>
        </w:rPr>
      </w:pPr>
      <w:r w:rsidRPr="001A2512">
        <w:rPr>
          <w:sz w:val="20"/>
        </w:rPr>
        <w:t>Create a standard Document template.</w:t>
      </w:r>
    </w:p>
    <w:p w:rsidR="00C31205" w:rsidRPr="001A2512" w:rsidRDefault="00C31205" w:rsidP="0023019F">
      <w:pPr>
        <w:pStyle w:val="StandardText"/>
        <w:numPr>
          <w:ilvl w:val="0"/>
          <w:numId w:val="60"/>
        </w:numPr>
        <w:rPr>
          <w:sz w:val="20"/>
        </w:rPr>
      </w:pPr>
      <w:r w:rsidRPr="001A2512">
        <w:rPr>
          <w:sz w:val="20"/>
        </w:rPr>
        <w:t>Create a standard Document template packet.</w:t>
      </w:r>
    </w:p>
    <w:p w:rsidR="00C31205" w:rsidRPr="001A2512" w:rsidRDefault="00C31205" w:rsidP="0023019F">
      <w:pPr>
        <w:pStyle w:val="StandardText"/>
        <w:numPr>
          <w:ilvl w:val="0"/>
          <w:numId w:val="60"/>
        </w:numPr>
        <w:rPr>
          <w:sz w:val="20"/>
        </w:rPr>
      </w:pPr>
      <w:r w:rsidRPr="001A2512">
        <w:rPr>
          <w:sz w:val="20"/>
        </w:rPr>
        <w:t xml:space="preserve">Create a Blurb </w:t>
      </w:r>
    </w:p>
    <w:p w:rsidR="00C31205" w:rsidRPr="001A2512" w:rsidRDefault="00C31205" w:rsidP="0023019F">
      <w:pPr>
        <w:pStyle w:val="StandardText"/>
        <w:numPr>
          <w:ilvl w:val="0"/>
          <w:numId w:val="60"/>
        </w:numPr>
        <w:rPr>
          <w:sz w:val="20"/>
        </w:rPr>
      </w:pPr>
      <w:r w:rsidRPr="001A2512">
        <w:rPr>
          <w:sz w:val="20"/>
        </w:rPr>
        <w:t>Understand conditional Blurbs</w:t>
      </w:r>
    </w:p>
    <w:p w:rsidR="00C31205" w:rsidRPr="001A2512" w:rsidRDefault="00C31205" w:rsidP="0023019F">
      <w:pPr>
        <w:pStyle w:val="StandardText"/>
        <w:numPr>
          <w:ilvl w:val="0"/>
          <w:numId w:val="60"/>
        </w:numPr>
        <w:rPr>
          <w:sz w:val="20"/>
        </w:rPr>
      </w:pPr>
      <w:r w:rsidRPr="001A2512">
        <w:rPr>
          <w:sz w:val="20"/>
        </w:rPr>
        <w:t xml:space="preserve">Create a system </w:t>
      </w:r>
      <w:r w:rsidR="00557B96">
        <w:rPr>
          <w:sz w:val="20"/>
        </w:rPr>
        <w:t>email</w:t>
      </w:r>
      <w:r w:rsidRPr="001A2512">
        <w:rPr>
          <w:sz w:val="20"/>
        </w:rPr>
        <w:t xml:space="preserve"> template.</w:t>
      </w:r>
    </w:p>
    <w:p w:rsidR="00C31205" w:rsidRPr="001A2512" w:rsidRDefault="00C31205" w:rsidP="00C31205">
      <w:pPr>
        <w:pStyle w:val="StandardText"/>
        <w:rPr>
          <w:sz w:val="20"/>
        </w:rPr>
      </w:pPr>
    </w:p>
    <w:p w:rsidR="00C31205" w:rsidRDefault="00CB3F77" w:rsidP="00CB3F77">
      <w:pPr>
        <w:pStyle w:val="Text"/>
        <w:spacing w:line="360" w:lineRule="auto"/>
      </w:pPr>
      <w:r>
        <w:br w:type="page"/>
      </w:r>
    </w:p>
    <w:p w:rsidR="00557D30" w:rsidRPr="001A2512" w:rsidRDefault="00557D30" w:rsidP="00557D30">
      <w:pPr>
        <w:pStyle w:val="Heading2"/>
        <w:rPr>
          <w:rFonts w:ascii="IBM Plex Sans" w:hAnsi="IBM Plex Sans"/>
        </w:rPr>
      </w:pPr>
      <w:bookmarkStart w:id="101" w:name="_Toc311193831"/>
      <w:bookmarkStart w:id="102" w:name="_Toc509586663"/>
      <w:r w:rsidRPr="001A2512">
        <w:rPr>
          <w:rFonts w:ascii="IBM Plex Sans" w:hAnsi="IBM Plex Sans"/>
        </w:rPr>
        <w:t>Working with Communication Templates</w:t>
      </w:r>
      <w:bookmarkEnd w:id="101"/>
      <w:bookmarkEnd w:id="102"/>
    </w:p>
    <w:p w:rsidR="00557D30" w:rsidRPr="001A2512" w:rsidRDefault="00557D30" w:rsidP="00557D30">
      <w:pPr>
        <w:pStyle w:val="StandardText"/>
        <w:rPr>
          <w:sz w:val="20"/>
        </w:rPr>
      </w:pPr>
      <w:r w:rsidRPr="001A2512">
        <w:rPr>
          <w:sz w:val="20"/>
        </w:rPr>
        <w:t xml:space="preserve">Communication templates are created by System Administrators and used by your recruiters to contact one or more candidates electronically from within </w:t>
      </w:r>
      <w:r w:rsidRPr="001A2512">
        <w:rPr>
          <w:i/>
          <w:iCs/>
          <w:sz w:val="20"/>
        </w:rPr>
        <w:t>BrassRing</w:t>
      </w:r>
      <w:r w:rsidRPr="001A2512">
        <w:rPr>
          <w:sz w:val="20"/>
        </w:rPr>
        <w:t xml:space="preserve">. The templates are typically created for messages that will be sent repeatedly to candidates, advancing your company’s relationships with them. For example, Communication (email) templates can be used to thank candidates for interviewing to gather application </w:t>
      </w:r>
      <w:r w:rsidR="00FF6978">
        <w:rPr>
          <w:sz w:val="20"/>
        </w:rPr>
        <w:t>and</w:t>
      </w:r>
      <w:r w:rsidRPr="001A2512">
        <w:rPr>
          <w:sz w:val="20"/>
        </w:rPr>
        <w:t xml:space="preserve"> EEO data, and to inform candidates of an upcoming recruiting event.</w:t>
      </w:r>
    </w:p>
    <w:p w:rsidR="00557D30" w:rsidRPr="001A2512" w:rsidRDefault="00557D30" w:rsidP="00557D30">
      <w:pPr>
        <w:pStyle w:val="StandardText"/>
        <w:rPr>
          <w:sz w:val="20"/>
        </w:rPr>
      </w:pPr>
    </w:p>
    <w:p w:rsidR="00557D30" w:rsidRPr="001A2512" w:rsidRDefault="00557D30" w:rsidP="00557D30">
      <w:pPr>
        <w:pStyle w:val="Heading3"/>
        <w:rPr>
          <w:rFonts w:ascii="IBM Plex Sans" w:hAnsi="IBM Plex Sans"/>
        </w:rPr>
      </w:pPr>
      <w:bookmarkStart w:id="103" w:name="_Toc195000546"/>
      <w:bookmarkStart w:id="104" w:name="_Toc509586664"/>
      <w:r w:rsidRPr="001A2512">
        <w:rPr>
          <w:rFonts w:ascii="IBM Plex Sans" w:hAnsi="IBM Plex Sans"/>
        </w:rPr>
        <w:t>Elements of Communication Templates</w:t>
      </w:r>
      <w:bookmarkEnd w:id="103"/>
      <w:bookmarkEnd w:id="104"/>
    </w:p>
    <w:p w:rsidR="00557D30" w:rsidRPr="001A2512" w:rsidRDefault="00557D30" w:rsidP="00557D30">
      <w:pPr>
        <w:pStyle w:val="StandardText"/>
        <w:rPr>
          <w:sz w:val="20"/>
        </w:rPr>
      </w:pPr>
    </w:p>
    <w:p w:rsidR="00557D30" w:rsidRPr="001A2512" w:rsidRDefault="00557D30" w:rsidP="00557D30">
      <w:pPr>
        <w:pStyle w:val="StandardText"/>
        <w:ind w:firstLine="720"/>
        <w:rPr>
          <w:sz w:val="20"/>
        </w:rPr>
      </w:pPr>
      <w:r w:rsidRPr="001A2512">
        <w:rPr>
          <w:sz w:val="20"/>
        </w:rPr>
        <w:t>The following are points to keep in mind when working with Communication templates:</w:t>
      </w:r>
    </w:p>
    <w:p w:rsidR="00557D30" w:rsidRPr="001A2512" w:rsidRDefault="00557D30" w:rsidP="00557D30">
      <w:pPr>
        <w:pStyle w:val="StandardText"/>
        <w:rPr>
          <w:sz w:val="20"/>
        </w:rPr>
      </w:pPr>
    </w:p>
    <w:p w:rsidR="00557D30" w:rsidRPr="001A2512" w:rsidRDefault="00557D30" w:rsidP="0023019F">
      <w:pPr>
        <w:pStyle w:val="StandardText"/>
        <w:numPr>
          <w:ilvl w:val="0"/>
          <w:numId w:val="61"/>
        </w:numPr>
        <w:rPr>
          <w:sz w:val="20"/>
        </w:rPr>
      </w:pPr>
      <w:r w:rsidRPr="001A2512">
        <w:rPr>
          <w:sz w:val="20"/>
        </w:rPr>
        <w:t xml:space="preserve">Links to a </w:t>
      </w:r>
      <w:r w:rsidRPr="001A2512">
        <w:rPr>
          <w:i/>
          <w:sz w:val="20"/>
        </w:rPr>
        <w:t>BrassRing</w:t>
      </w:r>
      <w:r w:rsidRPr="001A2512">
        <w:rPr>
          <w:sz w:val="20"/>
        </w:rPr>
        <w:t xml:space="preserve"> form and the job details posted on a Talent Gateway can be included in </w:t>
      </w:r>
      <w:r w:rsidR="00557B96">
        <w:rPr>
          <w:sz w:val="20"/>
        </w:rPr>
        <w:t>email</w:t>
      </w:r>
      <w:r w:rsidRPr="001A2512">
        <w:rPr>
          <w:sz w:val="20"/>
        </w:rPr>
        <w:t xml:space="preserve"> templates, as can candidate and req fields.</w:t>
      </w:r>
    </w:p>
    <w:p w:rsidR="00557D30" w:rsidRPr="001A2512" w:rsidRDefault="00557D30" w:rsidP="0023019F">
      <w:pPr>
        <w:pStyle w:val="StandardText"/>
        <w:numPr>
          <w:ilvl w:val="0"/>
          <w:numId w:val="61"/>
        </w:numPr>
        <w:rPr>
          <w:sz w:val="20"/>
        </w:rPr>
      </w:pPr>
      <w:r w:rsidRPr="001A2512">
        <w:rPr>
          <w:sz w:val="20"/>
        </w:rPr>
        <w:t xml:space="preserve">“Blurbs” are strings of </w:t>
      </w:r>
      <w:r w:rsidR="00557B96">
        <w:rPr>
          <w:sz w:val="20"/>
        </w:rPr>
        <w:t>text that is commonly used</w:t>
      </w:r>
      <w:r w:rsidRPr="001A2512">
        <w:rPr>
          <w:sz w:val="20"/>
        </w:rPr>
        <w:t xml:space="preserve"> by users to insert to a communication template </w:t>
      </w:r>
      <w:r w:rsidR="00E71605">
        <w:rPr>
          <w:sz w:val="20"/>
        </w:rPr>
        <w:t>before</w:t>
      </w:r>
      <w:r w:rsidRPr="001A2512">
        <w:rPr>
          <w:sz w:val="20"/>
        </w:rPr>
        <w:t xml:space="preserve"> sending the email. Communication history pertaining to </w:t>
      </w:r>
      <w:r w:rsidR="00557B96">
        <w:rPr>
          <w:sz w:val="20"/>
        </w:rPr>
        <w:t>messages that are sent</w:t>
      </w:r>
      <w:r w:rsidRPr="001A2512">
        <w:rPr>
          <w:sz w:val="20"/>
        </w:rPr>
        <w:t xml:space="preserve"> to candidates is tracked in the Talent Record from the Action Log tab. </w:t>
      </w:r>
    </w:p>
    <w:p w:rsidR="00557D30" w:rsidRPr="001A2512" w:rsidRDefault="00557D30" w:rsidP="0023019F">
      <w:pPr>
        <w:pStyle w:val="StandardText"/>
        <w:numPr>
          <w:ilvl w:val="0"/>
          <w:numId w:val="61"/>
        </w:numPr>
        <w:rPr>
          <w:sz w:val="20"/>
        </w:rPr>
      </w:pPr>
      <w:r w:rsidRPr="001A2512">
        <w:rPr>
          <w:i/>
          <w:sz w:val="20"/>
        </w:rPr>
        <w:t>BrassRing</w:t>
      </w:r>
      <w:r w:rsidRPr="001A2512">
        <w:rPr>
          <w:sz w:val="20"/>
        </w:rPr>
        <w:t xml:space="preserve"> includes a text editor with HTML and plain text tabs, an expandable message area, standard options for formatting text (</w:t>
      </w:r>
      <w:r w:rsidR="00557B96">
        <w:rPr>
          <w:sz w:val="20"/>
        </w:rPr>
        <w:t>for example,</w:t>
      </w:r>
      <w:r w:rsidRPr="001A2512">
        <w:rPr>
          <w:sz w:val="20"/>
        </w:rPr>
        <w:t xml:space="preserve"> bold, italic, underline, colors, </w:t>
      </w:r>
      <w:r w:rsidR="00557B96">
        <w:rPr>
          <w:sz w:val="20"/>
        </w:rPr>
        <w:t>justify, and</w:t>
      </w:r>
      <w:r w:rsidRPr="001A2512">
        <w:rPr>
          <w:sz w:val="20"/>
        </w:rPr>
        <w:t xml:space="preserve"> number text) and spell check.</w:t>
      </w:r>
    </w:p>
    <w:p w:rsidR="00557D30" w:rsidRPr="001A2512" w:rsidRDefault="00557D30" w:rsidP="00557D30">
      <w:pPr>
        <w:pStyle w:val="StandardText"/>
        <w:rPr>
          <w:sz w:val="20"/>
        </w:rPr>
      </w:pPr>
    </w:p>
    <w:p w:rsidR="004E6AF8" w:rsidRPr="001A2512" w:rsidRDefault="004E6AF8" w:rsidP="00557D30">
      <w:pPr>
        <w:pStyle w:val="StandardText"/>
        <w:rPr>
          <w:sz w:val="20"/>
        </w:rPr>
      </w:pPr>
    </w:p>
    <w:p w:rsidR="00557D30" w:rsidRPr="001A2512" w:rsidRDefault="00557D30" w:rsidP="00557D30">
      <w:pPr>
        <w:pStyle w:val="Heading3"/>
        <w:rPr>
          <w:rFonts w:ascii="IBM Plex Sans" w:hAnsi="IBM Plex Sans"/>
        </w:rPr>
      </w:pPr>
      <w:bookmarkStart w:id="105" w:name="_Toc195000547"/>
      <w:bookmarkStart w:id="106" w:name="_Toc509586665"/>
      <w:r w:rsidRPr="001A2512">
        <w:rPr>
          <w:rFonts w:ascii="IBM Plex Sans" w:hAnsi="IBM Plex Sans"/>
        </w:rPr>
        <w:t>Adding a Communication Template</w:t>
      </w:r>
      <w:bookmarkEnd w:id="105"/>
      <w:bookmarkEnd w:id="106"/>
    </w:p>
    <w:p w:rsidR="004E6AF8" w:rsidRPr="001A2512" w:rsidRDefault="004E6AF8" w:rsidP="00557D30">
      <w:pPr>
        <w:pStyle w:val="StandardText"/>
        <w:ind w:firstLine="720"/>
        <w:rPr>
          <w:sz w:val="20"/>
        </w:rPr>
      </w:pPr>
    </w:p>
    <w:p w:rsidR="00557D30" w:rsidRPr="001A2512" w:rsidRDefault="00557D30" w:rsidP="00557D30">
      <w:pPr>
        <w:pStyle w:val="StandardText"/>
        <w:ind w:firstLine="720"/>
        <w:rPr>
          <w:sz w:val="20"/>
        </w:rPr>
      </w:pPr>
      <w:r w:rsidRPr="001A2512">
        <w:rPr>
          <w:sz w:val="20"/>
        </w:rPr>
        <w:t>To add a Communication template:</w:t>
      </w:r>
    </w:p>
    <w:p w:rsidR="00557D30" w:rsidRPr="001A2512" w:rsidRDefault="00557D30" w:rsidP="00557D30">
      <w:pPr>
        <w:pStyle w:val="StandardText"/>
        <w:rPr>
          <w:sz w:val="20"/>
        </w:rPr>
      </w:pPr>
    </w:p>
    <w:p w:rsidR="00557D30" w:rsidRPr="001A2512" w:rsidRDefault="00557D30" w:rsidP="0023019F">
      <w:pPr>
        <w:pStyle w:val="StandardText"/>
        <w:numPr>
          <w:ilvl w:val="0"/>
          <w:numId w:val="62"/>
        </w:numPr>
        <w:rPr>
          <w:sz w:val="20"/>
        </w:rPr>
      </w:pPr>
      <w:r w:rsidRPr="001A2512">
        <w:rPr>
          <w:sz w:val="20"/>
        </w:rPr>
        <w:t xml:space="preserve">From the </w:t>
      </w:r>
      <w:r w:rsidRPr="001A2512">
        <w:rPr>
          <w:b/>
          <w:sz w:val="20"/>
        </w:rPr>
        <w:t xml:space="preserve">Hiring Navigation icon </w:t>
      </w:r>
      <w:r w:rsidR="00620485">
        <w:rPr>
          <w:b/>
          <w:noProof/>
          <w:sz w:val="20"/>
        </w:rPr>
        <w:drawing>
          <wp:inline distT="0" distB="0" distL="0" distR="0">
            <wp:extent cx="457200" cy="165100"/>
            <wp:effectExtent l="0" t="0" r="0" b="0"/>
            <wp:docPr id="7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 xml:space="preserve">Admin </w:t>
      </w:r>
      <w:r w:rsidRPr="001A2512">
        <w:rPr>
          <w:b/>
          <w:sz w:val="20"/>
        </w:rPr>
        <w:sym w:font="ZapfDingbats BT" w:char="00DE"/>
      </w:r>
      <w:r w:rsidRPr="001A2512">
        <w:rPr>
          <w:b/>
          <w:sz w:val="20"/>
        </w:rPr>
        <w:t xml:space="preserve">Communications </w:t>
      </w:r>
      <w:r w:rsidRPr="001A2512">
        <w:rPr>
          <w:b/>
          <w:sz w:val="20"/>
        </w:rPr>
        <w:sym w:font="ZapfDingbats BT" w:char="00DE"/>
      </w:r>
      <w:r w:rsidRPr="001A2512">
        <w:rPr>
          <w:b/>
          <w:sz w:val="20"/>
        </w:rPr>
        <w:t xml:space="preserve"> Add communication template</w:t>
      </w:r>
      <w:r w:rsidR="00CB3F77">
        <w:rPr>
          <w:sz w:val="20"/>
        </w:rPr>
        <w:t>. See Figure 5</w:t>
      </w:r>
      <w:r w:rsidRPr="001A2512">
        <w:rPr>
          <w:sz w:val="20"/>
        </w:rPr>
        <w:t>-1.</w:t>
      </w:r>
    </w:p>
    <w:p w:rsidR="00557D30" w:rsidRPr="001A2512" w:rsidRDefault="00557D30" w:rsidP="0023019F">
      <w:pPr>
        <w:pStyle w:val="StandardText"/>
        <w:numPr>
          <w:ilvl w:val="0"/>
          <w:numId w:val="62"/>
        </w:numPr>
        <w:rPr>
          <w:sz w:val="20"/>
        </w:rPr>
      </w:pPr>
      <w:r w:rsidRPr="001A2512">
        <w:rPr>
          <w:sz w:val="20"/>
        </w:rPr>
        <w:t xml:space="preserve">For </w:t>
      </w:r>
      <w:r w:rsidRPr="001A2512">
        <w:rPr>
          <w:b/>
          <w:sz w:val="20"/>
        </w:rPr>
        <w:t>Template name</w:t>
      </w:r>
      <w:r w:rsidRPr="001A2512">
        <w:rPr>
          <w:sz w:val="20"/>
        </w:rPr>
        <w:t>, enter the name of the template you are adding.</w:t>
      </w:r>
    </w:p>
    <w:p w:rsidR="00557D30" w:rsidRDefault="00557D30" w:rsidP="0023019F">
      <w:pPr>
        <w:pStyle w:val="StandardText"/>
        <w:numPr>
          <w:ilvl w:val="0"/>
          <w:numId w:val="62"/>
        </w:numPr>
        <w:rPr>
          <w:sz w:val="20"/>
        </w:rPr>
      </w:pPr>
      <w:r w:rsidRPr="001A2512">
        <w:rPr>
          <w:sz w:val="20"/>
        </w:rPr>
        <w:t xml:space="preserve">For </w:t>
      </w:r>
      <w:r w:rsidRPr="001A2512">
        <w:rPr>
          <w:b/>
          <w:sz w:val="20"/>
        </w:rPr>
        <w:t>Email subject line</w:t>
      </w:r>
      <w:r w:rsidRPr="001A2512">
        <w:rPr>
          <w:sz w:val="20"/>
        </w:rPr>
        <w:t xml:space="preserve">, type the standard subject line for the </w:t>
      </w:r>
      <w:r w:rsidR="00557B96">
        <w:rPr>
          <w:sz w:val="20"/>
        </w:rPr>
        <w:t>email</w:t>
      </w:r>
      <w:r w:rsidRPr="001A2512">
        <w:rPr>
          <w:sz w:val="20"/>
        </w:rPr>
        <w:t xml:space="preserve"> template. Hovering over the field </w:t>
      </w:r>
      <w:r w:rsidR="00557B96">
        <w:rPr>
          <w:sz w:val="20"/>
        </w:rPr>
        <w:t>displays</w:t>
      </w:r>
      <w:r w:rsidRPr="001A2512">
        <w:rPr>
          <w:sz w:val="20"/>
        </w:rPr>
        <w:t xml:space="preserve"> standard tokens that can be used in the subject line of your communication template.</w:t>
      </w:r>
    </w:p>
    <w:p w:rsidR="002966A1" w:rsidRDefault="002966A1" w:rsidP="002966A1">
      <w:pPr>
        <w:pStyle w:val="StandardText"/>
        <w:numPr>
          <w:ilvl w:val="1"/>
          <w:numId w:val="92"/>
        </w:numPr>
        <w:rPr>
          <w:sz w:val="20"/>
        </w:rPr>
      </w:pPr>
      <w:r>
        <w:rPr>
          <w:sz w:val="20"/>
        </w:rPr>
        <w:t xml:space="preserve">To add a merge field to the subject, select the </w:t>
      </w:r>
      <w:r w:rsidRPr="002966A1">
        <w:rPr>
          <w:b/>
          <w:bCs/>
          <w:sz w:val="20"/>
        </w:rPr>
        <w:t>Merge Field</w:t>
      </w:r>
      <w:r>
        <w:rPr>
          <w:sz w:val="20"/>
        </w:rPr>
        <w:t xml:space="preserve"> in the Merge fields option, select </w:t>
      </w:r>
      <w:r w:rsidRPr="002966A1">
        <w:rPr>
          <w:b/>
          <w:bCs/>
          <w:sz w:val="20"/>
        </w:rPr>
        <w:t>Email Subject</w:t>
      </w:r>
      <w:r>
        <w:rPr>
          <w:sz w:val="20"/>
        </w:rPr>
        <w:t xml:space="preserve">, and select </w:t>
      </w:r>
      <w:r w:rsidRPr="002966A1">
        <w:rPr>
          <w:b/>
          <w:bCs/>
          <w:sz w:val="20"/>
        </w:rPr>
        <w:t>Add</w:t>
      </w:r>
      <w:r>
        <w:rPr>
          <w:sz w:val="20"/>
        </w:rPr>
        <w:t xml:space="preserve">. </w:t>
      </w:r>
    </w:p>
    <w:p w:rsidR="00557D30" w:rsidRDefault="00557D30" w:rsidP="0023019F">
      <w:pPr>
        <w:pStyle w:val="StandardText"/>
        <w:numPr>
          <w:ilvl w:val="0"/>
          <w:numId w:val="62"/>
        </w:numPr>
        <w:rPr>
          <w:sz w:val="20"/>
        </w:rPr>
      </w:pPr>
      <w:r w:rsidRPr="001A2512">
        <w:rPr>
          <w:sz w:val="20"/>
        </w:rPr>
        <w:t xml:space="preserve">Enter what the </w:t>
      </w:r>
      <w:r w:rsidRPr="001A2512">
        <w:rPr>
          <w:b/>
          <w:sz w:val="20"/>
        </w:rPr>
        <w:t>default Return email address</w:t>
      </w:r>
      <w:r w:rsidRPr="001A2512">
        <w:rPr>
          <w:sz w:val="20"/>
        </w:rPr>
        <w:t xml:space="preserve"> should be. If you opt to leave this field blank, it is later populated automatically with the sender's email address.</w:t>
      </w:r>
    </w:p>
    <w:p w:rsidR="002966A1" w:rsidRPr="002966A1" w:rsidRDefault="002966A1" w:rsidP="002966A1">
      <w:pPr>
        <w:pStyle w:val="StandardText"/>
        <w:numPr>
          <w:ilvl w:val="0"/>
          <w:numId w:val="62"/>
        </w:numPr>
        <w:rPr>
          <w:sz w:val="20"/>
        </w:rPr>
      </w:pPr>
      <w:r w:rsidRPr="002966A1">
        <w:rPr>
          <w:sz w:val="20"/>
        </w:rPr>
        <w:t xml:space="preserve">If needed, enter your organization domain name in the </w:t>
      </w:r>
      <w:r w:rsidRPr="002966A1">
        <w:rPr>
          <w:b/>
          <w:bCs/>
          <w:sz w:val="20"/>
        </w:rPr>
        <w:t>From alias address</w:t>
      </w:r>
      <w:r w:rsidRPr="002966A1">
        <w:rPr>
          <w:sz w:val="20"/>
        </w:rPr>
        <w:t xml:space="preserve"> field. This replaces the email address of the senders and ensures that the communication is sent with a configured domain address. </w:t>
      </w:r>
    </w:p>
    <w:p w:rsidR="00557D30" w:rsidRPr="001A2512" w:rsidRDefault="00557D30" w:rsidP="0023019F">
      <w:pPr>
        <w:pStyle w:val="StandardText"/>
        <w:numPr>
          <w:ilvl w:val="0"/>
          <w:numId w:val="62"/>
        </w:numPr>
        <w:rPr>
          <w:sz w:val="20"/>
        </w:rPr>
      </w:pPr>
      <w:r w:rsidRPr="001A2512">
        <w:rPr>
          <w:sz w:val="20"/>
        </w:rPr>
        <w:t xml:space="preserve">Insert the </w:t>
      </w:r>
      <w:r w:rsidRPr="001A2512">
        <w:rPr>
          <w:b/>
          <w:sz w:val="20"/>
        </w:rPr>
        <w:t>Message body</w:t>
      </w:r>
      <w:r w:rsidRPr="001A2512">
        <w:rPr>
          <w:sz w:val="20"/>
        </w:rPr>
        <w:t xml:space="preserve"> for your template. The text editor allows for customization. Use </w:t>
      </w:r>
      <w:r w:rsidRPr="001A2512">
        <w:rPr>
          <w:b/>
          <w:sz w:val="20"/>
        </w:rPr>
        <w:t>spell check</w:t>
      </w:r>
      <w:r w:rsidRPr="001A2512">
        <w:rPr>
          <w:sz w:val="20"/>
        </w:rPr>
        <w:t xml:space="preserve"> to correct any possible errors in the message text.</w:t>
      </w:r>
    </w:p>
    <w:p w:rsidR="00557D30" w:rsidRPr="001A2512" w:rsidRDefault="00557D30" w:rsidP="0023019F">
      <w:pPr>
        <w:pStyle w:val="StandardText"/>
        <w:numPr>
          <w:ilvl w:val="0"/>
          <w:numId w:val="62"/>
        </w:numPr>
        <w:rPr>
          <w:sz w:val="20"/>
        </w:rPr>
      </w:pPr>
      <w:r w:rsidRPr="001A2512">
        <w:rPr>
          <w:sz w:val="20"/>
        </w:rPr>
        <w:t xml:space="preserve">Select the appropriate </w:t>
      </w:r>
      <w:r w:rsidRPr="001A2512">
        <w:rPr>
          <w:b/>
          <w:sz w:val="20"/>
        </w:rPr>
        <w:t>Top/Bottom</w:t>
      </w:r>
      <w:r w:rsidRPr="001A2512">
        <w:rPr>
          <w:sz w:val="20"/>
        </w:rPr>
        <w:t xml:space="preserve"> and </w:t>
      </w:r>
      <w:r w:rsidRPr="001A2512">
        <w:rPr>
          <w:b/>
          <w:sz w:val="20"/>
        </w:rPr>
        <w:t>Left/Right margin</w:t>
      </w:r>
      <w:r w:rsidRPr="001A2512">
        <w:rPr>
          <w:sz w:val="20"/>
        </w:rPr>
        <w:t xml:space="preserve"> widths from the options.</w:t>
      </w:r>
    </w:p>
    <w:p w:rsidR="00557D30" w:rsidRPr="001A2512" w:rsidRDefault="006B2F0D" w:rsidP="0023019F">
      <w:pPr>
        <w:pStyle w:val="StandardText"/>
        <w:numPr>
          <w:ilvl w:val="0"/>
          <w:numId w:val="62"/>
        </w:numPr>
        <w:rPr>
          <w:sz w:val="20"/>
        </w:rPr>
      </w:pPr>
      <w:r>
        <w:rPr>
          <w:sz w:val="20"/>
        </w:rPr>
        <w:t>U</w:t>
      </w:r>
      <w:r w:rsidR="00557D30" w:rsidRPr="001A2512">
        <w:rPr>
          <w:sz w:val="20"/>
        </w:rPr>
        <w:t xml:space="preserve">se </w:t>
      </w:r>
      <w:r w:rsidR="00557D30" w:rsidRPr="001A2512">
        <w:rPr>
          <w:b/>
          <w:sz w:val="20"/>
        </w:rPr>
        <w:t>Insert blurb</w:t>
      </w:r>
      <w:r w:rsidR="00557D30" w:rsidRPr="001A2512">
        <w:rPr>
          <w:sz w:val="20"/>
        </w:rPr>
        <w:t xml:space="preserve"> to select and Add </w:t>
      </w:r>
      <w:r w:rsidR="00557B96">
        <w:rPr>
          <w:sz w:val="20"/>
        </w:rPr>
        <w:t>any of your choices</w:t>
      </w:r>
      <w:r w:rsidR="00557D30" w:rsidRPr="001A2512">
        <w:rPr>
          <w:sz w:val="20"/>
        </w:rPr>
        <w:t>.</w:t>
      </w:r>
    </w:p>
    <w:p w:rsidR="00557D30" w:rsidRPr="001A2512" w:rsidRDefault="00557D30" w:rsidP="0023019F">
      <w:pPr>
        <w:pStyle w:val="StandardText"/>
        <w:numPr>
          <w:ilvl w:val="0"/>
          <w:numId w:val="62"/>
        </w:numPr>
        <w:rPr>
          <w:sz w:val="20"/>
        </w:rPr>
      </w:pPr>
      <w:r w:rsidRPr="0051660E">
        <w:rPr>
          <w:b/>
          <w:sz w:val="20"/>
        </w:rPr>
        <w:t>Upload any attachments</w:t>
      </w:r>
      <w:r w:rsidRPr="001A2512">
        <w:rPr>
          <w:sz w:val="20"/>
        </w:rPr>
        <w:t xml:space="preserve"> which should be included with your email template. </w:t>
      </w:r>
      <w:r w:rsidR="0051660E">
        <w:rPr>
          <w:sz w:val="20"/>
        </w:rPr>
        <w:t>File size cannot be larger than 4 MB.</w:t>
      </w:r>
    </w:p>
    <w:p w:rsidR="00557D30" w:rsidRPr="001A2512" w:rsidRDefault="00557D30" w:rsidP="00557D30">
      <w:pPr>
        <w:pStyle w:val="StandardText"/>
        <w:ind w:left="1440"/>
        <w:rPr>
          <w:sz w:val="20"/>
        </w:rPr>
      </w:pPr>
      <w:r w:rsidRPr="001A2512">
        <w:rPr>
          <w:sz w:val="20"/>
        </w:rPr>
        <w:t xml:space="preserve">To upload more than one attachment: </w:t>
      </w:r>
    </w:p>
    <w:p w:rsidR="00557D30" w:rsidRPr="001A2512" w:rsidRDefault="00557D30" w:rsidP="0023019F">
      <w:pPr>
        <w:pStyle w:val="StandardText"/>
        <w:numPr>
          <w:ilvl w:val="2"/>
          <w:numId w:val="62"/>
        </w:numPr>
        <w:rPr>
          <w:sz w:val="20"/>
        </w:rPr>
      </w:pPr>
      <w:r w:rsidRPr="001A2512">
        <w:rPr>
          <w:sz w:val="20"/>
        </w:rPr>
        <w:t xml:space="preserve">Go to the Upload attachments section of the page and select Multiple Attachments. </w:t>
      </w:r>
    </w:p>
    <w:p w:rsidR="00557D30" w:rsidRPr="001A2512" w:rsidRDefault="00557D30" w:rsidP="0023019F">
      <w:pPr>
        <w:pStyle w:val="StandardText"/>
        <w:numPr>
          <w:ilvl w:val="2"/>
          <w:numId w:val="62"/>
        </w:numPr>
        <w:rPr>
          <w:sz w:val="20"/>
        </w:rPr>
      </w:pPr>
      <w:r w:rsidRPr="001A2512">
        <w:rPr>
          <w:sz w:val="20"/>
        </w:rPr>
        <w:t xml:space="preserve">On the Select Files to Upload window, select Browse and go to the directory that contains the files you want to attach. </w:t>
      </w:r>
    </w:p>
    <w:p w:rsidR="00557D30" w:rsidRPr="001A2512" w:rsidRDefault="00557D30" w:rsidP="0023019F">
      <w:pPr>
        <w:pStyle w:val="StandardText"/>
        <w:numPr>
          <w:ilvl w:val="2"/>
          <w:numId w:val="62"/>
        </w:numPr>
        <w:rPr>
          <w:sz w:val="20"/>
        </w:rPr>
      </w:pPr>
      <w:r w:rsidRPr="001A2512">
        <w:rPr>
          <w:sz w:val="20"/>
        </w:rPr>
        <w:t xml:space="preserve">Right-click to open the Select menu, select </w:t>
      </w:r>
      <w:r w:rsidRPr="006B2F0D">
        <w:rPr>
          <w:b/>
          <w:sz w:val="20"/>
        </w:rPr>
        <w:t>Send to &gt; Compressed (zipped) folder</w:t>
      </w:r>
      <w:r w:rsidRPr="001A2512">
        <w:rPr>
          <w:sz w:val="20"/>
        </w:rPr>
        <w:t>. The</w:t>
      </w:r>
      <w:r w:rsidR="00DB4E59">
        <w:rPr>
          <w:sz w:val="20"/>
        </w:rPr>
        <w:t xml:space="preserve"> compressed file</w:t>
      </w:r>
      <w:r w:rsidRPr="001A2512">
        <w:rPr>
          <w:sz w:val="20"/>
        </w:rPr>
        <w:t xml:space="preserve"> is saved in the same directory, where you can rename it. </w:t>
      </w:r>
    </w:p>
    <w:p w:rsidR="00557D30" w:rsidRPr="001A2512" w:rsidRDefault="00557D30" w:rsidP="0023019F">
      <w:pPr>
        <w:pStyle w:val="StandardText"/>
        <w:numPr>
          <w:ilvl w:val="2"/>
          <w:numId w:val="62"/>
        </w:numPr>
        <w:rPr>
          <w:sz w:val="20"/>
        </w:rPr>
      </w:pPr>
      <w:r w:rsidRPr="001A2512">
        <w:rPr>
          <w:sz w:val="20"/>
        </w:rPr>
        <w:t xml:space="preserve">Select Open. The file path name is added to the browse field in the Select Files to Upload window. </w:t>
      </w:r>
    </w:p>
    <w:p w:rsidR="00557D30" w:rsidRPr="001A2512" w:rsidRDefault="00557D30" w:rsidP="0023019F">
      <w:pPr>
        <w:pStyle w:val="StandardText"/>
        <w:numPr>
          <w:ilvl w:val="2"/>
          <w:numId w:val="62"/>
        </w:numPr>
        <w:rPr>
          <w:sz w:val="20"/>
        </w:rPr>
      </w:pPr>
      <w:r w:rsidRPr="001A2512">
        <w:rPr>
          <w:sz w:val="20"/>
        </w:rPr>
        <w:t xml:space="preserve">Select Upload. The </w:t>
      </w:r>
      <w:r w:rsidR="00DB4E59">
        <w:rPr>
          <w:sz w:val="20"/>
        </w:rPr>
        <w:t>compressed</w:t>
      </w:r>
      <w:r w:rsidRPr="001A2512">
        <w:rPr>
          <w:sz w:val="20"/>
        </w:rPr>
        <w:t xml:space="preserve"> file is added to the attachments grid.</w:t>
      </w:r>
    </w:p>
    <w:p w:rsidR="00557D30" w:rsidRPr="001A2512" w:rsidRDefault="00557D30" w:rsidP="0023019F">
      <w:pPr>
        <w:pStyle w:val="StandardText"/>
        <w:numPr>
          <w:ilvl w:val="0"/>
          <w:numId w:val="62"/>
        </w:numPr>
        <w:rPr>
          <w:sz w:val="20"/>
        </w:rPr>
      </w:pPr>
      <w:r w:rsidRPr="001A2512">
        <w:rPr>
          <w:sz w:val="20"/>
        </w:rPr>
        <w:t xml:space="preserve">From </w:t>
      </w:r>
      <w:r w:rsidRPr="001A2512">
        <w:rPr>
          <w:b/>
          <w:sz w:val="20"/>
        </w:rPr>
        <w:t>Merge fields</w:t>
      </w:r>
      <w:r w:rsidRPr="001A2512">
        <w:rPr>
          <w:sz w:val="20"/>
        </w:rPr>
        <w:t xml:space="preserve">, Select variable group is used to select from general </w:t>
      </w:r>
      <w:r w:rsidR="00557B96">
        <w:rPr>
          <w:sz w:val="20"/>
        </w:rPr>
        <w:t>categories-specific</w:t>
      </w:r>
      <w:r w:rsidRPr="001A2512">
        <w:rPr>
          <w:sz w:val="20"/>
        </w:rPr>
        <w:t xml:space="preserve"> </w:t>
      </w:r>
      <w:proofErr w:type="spellStart"/>
      <w:r w:rsidR="00557B96">
        <w:rPr>
          <w:sz w:val="20"/>
        </w:rPr>
        <w:t>suboptions</w:t>
      </w:r>
      <w:proofErr w:type="spellEnd"/>
      <w:r w:rsidRPr="001A2512">
        <w:rPr>
          <w:sz w:val="20"/>
        </w:rPr>
        <w:t xml:space="preserve">. Add those you need for your email. This allows </w:t>
      </w:r>
      <w:r w:rsidR="00557B96">
        <w:rPr>
          <w:sz w:val="20"/>
        </w:rPr>
        <w:t>data that is captured</w:t>
      </w:r>
      <w:r w:rsidRPr="001A2512">
        <w:rPr>
          <w:sz w:val="20"/>
        </w:rPr>
        <w:t xml:space="preserve"> in </w:t>
      </w:r>
      <w:r w:rsidRPr="001A2512">
        <w:rPr>
          <w:i/>
          <w:sz w:val="20"/>
        </w:rPr>
        <w:t>BrassRing</w:t>
      </w:r>
      <w:r w:rsidRPr="001A2512">
        <w:rPr>
          <w:sz w:val="20"/>
        </w:rPr>
        <w:t xml:space="preserve"> to pre-populate the text of your message.</w:t>
      </w:r>
    </w:p>
    <w:p w:rsidR="00557D30" w:rsidRPr="001A2512" w:rsidRDefault="00557D30" w:rsidP="0023019F">
      <w:pPr>
        <w:pStyle w:val="StandardText"/>
        <w:numPr>
          <w:ilvl w:val="0"/>
          <w:numId w:val="62"/>
        </w:numPr>
        <w:rPr>
          <w:sz w:val="20"/>
        </w:rPr>
      </w:pPr>
      <w:r w:rsidRPr="001A2512">
        <w:rPr>
          <w:b/>
          <w:sz w:val="20"/>
        </w:rPr>
        <w:t>Add numeric field with formatting</w:t>
      </w:r>
      <w:r w:rsidRPr="001A2512">
        <w:rPr>
          <w:sz w:val="20"/>
        </w:rPr>
        <w:t xml:space="preserve"> must we configured first before you can select a format. It provides multi-level list capability (similar to that provided in word) for paragraphs. Multi-level list examples:  1, 1.1, 1.1.1, and 1.1.1.1; 1, 1.a, 1.a.i, and 1.a.i.1</w:t>
      </w:r>
    </w:p>
    <w:p w:rsidR="00557D30" w:rsidRPr="001A2512" w:rsidRDefault="006B2F0D" w:rsidP="0023019F">
      <w:pPr>
        <w:pStyle w:val="StandardText"/>
        <w:numPr>
          <w:ilvl w:val="0"/>
          <w:numId w:val="62"/>
        </w:numPr>
        <w:rPr>
          <w:sz w:val="20"/>
        </w:rPr>
      </w:pPr>
      <w:r>
        <w:rPr>
          <w:sz w:val="20"/>
        </w:rPr>
        <w:t>Y</w:t>
      </w:r>
      <w:r w:rsidR="00557D30" w:rsidRPr="001A2512">
        <w:rPr>
          <w:sz w:val="20"/>
        </w:rPr>
        <w:t xml:space="preserve">ou </w:t>
      </w:r>
      <w:r w:rsidR="00672199">
        <w:rPr>
          <w:sz w:val="20"/>
        </w:rPr>
        <w:t>might</w:t>
      </w:r>
      <w:r w:rsidR="00557D30" w:rsidRPr="001A2512">
        <w:rPr>
          <w:sz w:val="20"/>
        </w:rPr>
        <w:t xml:space="preserve"> opt to </w:t>
      </w:r>
      <w:r w:rsidR="00557D30" w:rsidRPr="001A2512">
        <w:rPr>
          <w:b/>
          <w:sz w:val="20"/>
        </w:rPr>
        <w:t xml:space="preserve">Add a Link to </w:t>
      </w:r>
      <w:r w:rsidR="00557B96">
        <w:rPr>
          <w:b/>
          <w:sz w:val="20"/>
        </w:rPr>
        <w:t>jobs</w:t>
      </w:r>
      <w:r w:rsidR="00557D30" w:rsidRPr="001A2512">
        <w:rPr>
          <w:b/>
          <w:sz w:val="20"/>
        </w:rPr>
        <w:t xml:space="preserve"> on Gateway</w:t>
      </w:r>
      <w:r w:rsidR="00557D30" w:rsidRPr="001A2512">
        <w:rPr>
          <w:sz w:val="20"/>
        </w:rPr>
        <w:t xml:space="preserve"> to provide a link to the posted job details for the candidates.</w:t>
      </w:r>
    </w:p>
    <w:p w:rsidR="00557D30" w:rsidRPr="001A2512" w:rsidRDefault="00557D30" w:rsidP="0023019F">
      <w:pPr>
        <w:pStyle w:val="StandardText"/>
        <w:numPr>
          <w:ilvl w:val="0"/>
          <w:numId w:val="62"/>
        </w:numPr>
        <w:rPr>
          <w:sz w:val="20"/>
        </w:rPr>
      </w:pPr>
      <w:r w:rsidRPr="001A2512">
        <w:rPr>
          <w:sz w:val="20"/>
        </w:rPr>
        <w:t xml:space="preserve">If you </w:t>
      </w:r>
      <w:r w:rsidR="006B2F0D">
        <w:rPr>
          <w:sz w:val="20"/>
        </w:rPr>
        <w:t>want</w:t>
      </w:r>
      <w:r w:rsidRPr="001A2512">
        <w:rPr>
          <w:sz w:val="20"/>
        </w:rPr>
        <w:t xml:space="preserve"> and if applicable, you </w:t>
      </w:r>
      <w:r w:rsidR="00672199">
        <w:rPr>
          <w:sz w:val="20"/>
        </w:rPr>
        <w:t>might</w:t>
      </w:r>
      <w:r w:rsidRPr="001A2512">
        <w:rPr>
          <w:sz w:val="20"/>
        </w:rPr>
        <w:t xml:space="preserve"> select a form </w:t>
      </w:r>
      <w:r w:rsidR="000E58B4">
        <w:rPr>
          <w:sz w:val="20"/>
        </w:rPr>
        <w:t>by using</w:t>
      </w:r>
      <w:r w:rsidRPr="001A2512">
        <w:rPr>
          <w:sz w:val="20"/>
        </w:rPr>
        <w:t xml:space="preserve"> </w:t>
      </w:r>
      <w:r w:rsidRPr="001A2512">
        <w:rPr>
          <w:b/>
          <w:sz w:val="20"/>
        </w:rPr>
        <w:t>Include forms to complete</w:t>
      </w:r>
      <w:r w:rsidRPr="001A2512">
        <w:rPr>
          <w:sz w:val="20"/>
        </w:rPr>
        <w:t xml:space="preserve">. This is similar to attaching a form to your message for the candidate to complete. Once you have made a selection, click the </w:t>
      </w:r>
      <w:r w:rsidRPr="001A2512">
        <w:rPr>
          <w:b/>
          <w:sz w:val="20"/>
        </w:rPr>
        <w:t xml:space="preserve">Add </w:t>
      </w:r>
      <w:r w:rsidRPr="001A2512">
        <w:rPr>
          <w:sz w:val="20"/>
        </w:rPr>
        <w:t xml:space="preserve">link to add the form as an attachment to the communication template. The </w:t>
      </w:r>
      <w:r w:rsidRPr="001A2512">
        <w:rPr>
          <w:b/>
          <w:sz w:val="20"/>
        </w:rPr>
        <w:t>Add URL</w:t>
      </w:r>
      <w:r w:rsidRPr="001A2512">
        <w:rPr>
          <w:sz w:val="20"/>
        </w:rPr>
        <w:t xml:space="preserve"> allows you to add a link to the form to be completed and automatically stored in </w:t>
      </w:r>
      <w:r w:rsidRPr="001A2512">
        <w:rPr>
          <w:i/>
          <w:sz w:val="20"/>
        </w:rPr>
        <w:t>BrassRing</w:t>
      </w:r>
      <w:r w:rsidRPr="001A2512">
        <w:rPr>
          <w:sz w:val="20"/>
        </w:rPr>
        <w:t xml:space="preserve">. </w:t>
      </w:r>
    </w:p>
    <w:p w:rsidR="00557D30" w:rsidRPr="001A2512" w:rsidRDefault="00557D30" w:rsidP="0023019F">
      <w:pPr>
        <w:pStyle w:val="StandardText"/>
        <w:numPr>
          <w:ilvl w:val="0"/>
          <w:numId w:val="62"/>
        </w:numPr>
        <w:rPr>
          <w:sz w:val="20"/>
        </w:rPr>
      </w:pPr>
      <w:r w:rsidRPr="001A2512">
        <w:rPr>
          <w:sz w:val="20"/>
        </w:rPr>
        <w:t xml:space="preserve">If you require a form to be included in the communication to view only, you </w:t>
      </w:r>
      <w:r w:rsidR="00672199">
        <w:rPr>
          <w:sz w:val="20"/>
        </w:rPr>
        <w:t>might</w:t>
      </w:r>
      <w:r w:rsidRPr="001A2512">
        <w:rPr>
          <w:sz w:val="20"/>
        </w:rPr>
        <w:t xml:space="preserve"> select </w:t>
      </w:r>
      <w:r w:rsidRPr="001A2512">
        <w:rPr>
          <w:b/>
          <w:sz w:val="20"/>
        </w:rPr>
        <w:t>Include forms to view</w:t>
      </w:r>
      <w:r w:rsidRPr="001A2512">
        <w:rPr>
          <w:sz w:val="20"/>
        </w:rPr>
        <w:t xml:space="preserve">. This </w:t>
      </w:r>
      <w:r w:rsidR="00557B96">
        <w:rPr>
          <w:sz w:val="20"/>
        </w:rPr>
        <w:t>allows</w:t>
      </w:r>
      <w:r w:rsidRPr="001A2512">
        <w:rPr>
          <w:sz w:val="20"/>
        </w:rPr>
        <w:t xml:space="preserve"> the recipient to view a form, but not edit the form. Click the </w:t>
      </w:r>
      <w:r w:rsidRPr="001A2512">
        <w:rPr>
          <w:b/>
          <w:sz w:val="20"/>
        </w:rPr>
        <w:t>Add</w:t>
      </w:r>
      <w:r w:rsidRPr="001A2512">
        <w:rPr>
          <w:sz w:val="20"/>
        </w:rPr>
        <w:t xml:space="preserve"> link to add the form as an attachment. The </w:t>
      </w:r>
      <w:r w:rsidRPr="001A2512">
        <w:rPr>
          <w:b/>
          <w:sz w:val="20"/>
        </w:rPr>
        <w:t>Add</w:t>
      </w:r>
      <w:r w:rsidRPr="001A2512">
        <w:rPr>
          <w:sz w:val="20"/>
        </w:rPr>
        <w:t xml:space="preserve"> </w:t>
      </w:r>
      <w:r w:rsidRPr="001A2512">
        <w:rPr>
          <w:b/>
          <w:sz w:val="20"/>
        </w:rPr>
        <w:t>URL</w:t>
      </w:r>
      <w:r w:rsidRPr="001A2512">
        <w:rPr>
          <w:sz w:val="20"/>
        </w:rPr>
        <w:t xml:space="preserve"> allows you to add a link to the form in the communication. </w:t>
      </w:r>
    </w:p>
    <w:p w:rsidR="00557D30" w:rsidRPr="001A2512" w:rsidRDefault="00557D30" w:rsidP="0023019F">
      <w:pPr>
        <w:pStyle w:val="StandardText"/>
        <w:numPr>
          <w:ilvl w:val="0"/>
          <w:numId w:val="62"/>
        </w:numPr>
        <w:rPr>
          <w:sz w:val="20"/>
        </w:rPr>
      </w:pPr>
      <w:r w:rsidRPr="001A2512">
        <w:rPr>
          <w:sz w:val="20"/>
        </w:rPr>
        <w:t xml:space="preserve">The </w:t>
      </w:r>
      <w:r w:rsidRPr="001A2512">
        <w:rPr>
          <w:b/>
          <w:sz w:val="20"/>
        </w:rPr>
        <w:t>Add Talent Record eLinks</w:t>
      </w:r>
      <w:r w:rsidRPr="001A2512">
        <w:rPr>
          <w:sz w:val="20"/>
        </w:rPr>
        <w:t xml:space="preserve"> option allows you to include a link to the Talent Record. The </w:t>
      </w:r>
      <w:r w:rsidRPr="001A2512">
        <w:rPr>
          <w:b/>
          <w:sz w:val="20"/>
        </w:rPr>
        <w:t>[#</w:t>
      </w:r>
      <w:proofErr w:type="spellStart"/>
      <w:r w:rsidRPr="001A2512">
        <w:rPr>
          <w:b/>
          <w:sz w:val="20"/>
        </w:rPr>
        <w:t>elink:Talent</w:t>
      </w:r>
      <w:proofErr w:type="spellEnd"/>
      <w:r w:rsidRPr="001A2512">
        <w:rPr>
          <w:b/>
          <w:sz w:val="20"/>
        </w:rPr>
        <w:t xml:space="preserve"> Record#]</w:t>
      </w:r>
      <w:r w:rsidRPr="001A2512">
        <w:rPr>
          <w:sz w:val="20"/>
        </w:rPr>
        <w:t xml:space="preserve"> token is added to the message body. You can specify </w:t>
      </w:r>
      <w:r w:rsidR="00557B96">
        <w:rPr>
          <w:sz w:val="20"/>
        </w:rPr>
        <w:t>whether</w:t>
      </w:r>
      <w:r w:rsidRPr="001A2512">
        <w:rPr>
          <w:sz w:val="20"/>
        </w:rPr>
        <w:t xml:space="preserve"> you want to include </w:t>
      </w:r>
      <w:r w:rsidRPr="001A2512">
        <w:rPr>
          <w:b/>
          <w:sz w:val="20"/>
        </w:rPr>
        <w:t>notes</w:t>
      </w:r>
      <w:r w:rsidRPr="001A2512">
        <w:rPr>
          <w:sz w:val="20"/>
        </w:rPr>
        <w:t xml:space="preserve">, </w:t>
      </w:r>
      <w:r w:rsidRPr="001A2512">
        <w:rPr>
          <w:b/>
          <w:sz w:val="20"/>
        </w:rPr>
        <w:t>HR status</w:t>
      </w:r>
      <w:r w:rsidRPr="001A2512">
        <w:rPr>
          <w:sz w:val="20"/>
        </w:rPr>
        <w:t xml:space="preserve">, </w:t>
      </w:r>
      <w:r w:rsidRPr="001A2512">
        <w:rPr>
          <w:b/>
          <w:sz w:val="20"/>
        </w:rPr>
        <w:t>attachments</w:t>
      </w:r>
      <w:r w:rsidRPr="001A2512">
        <w:rPr>
          <w:sz w:val="20"/>
        </w:rPr>
        <w:t xml:space="preserve">, </w:t>
      </w:r>
      <w:r w:rsidR="00FF6978">
        <w:rPr>
          <w:sz w:val="20"/>
        </w:rPr>
        <w:t>and</w:t>
      </w:r>
      <w:r w:rsidRPr="001A2512">
        <w:rPr>
          <w:sz w:val="20"/>
        </w:rPr>
        <w:t xml:space="preserve"> </w:t>
      </w:r>
      <w:r w:rsidRPr="001A2512">
        <w:rPr>
          <w:b/>
          <w:sz w:val="20"/>
        </w:rPr>
        <w:t>Doc sub forms</w:t>
      </w:r>
      <w:r w:rsidRPr="001A2512">
        <w:rPr>
          <w:sz w:val="20"/>
        </w:rPr>
        <w:t>.</w:t>
      </w:r>
    </w:p>
    <w:p w:rsidR="00557D30" w:rsidRPr="001A2512" w:rsidRDefault="00557D30" w:rsidP="000A7C6C">
      <w:pPr>
        <w:pStyle w:val="StandardText"/>
        <w:ind w:left="1440"/>
        <w:rPr>
          <w:sz w:val="20"/>
        </w:rPr>
      </w:pPr>
      <w:r w:rsidRPr="001A2512">
        <w:rPr>
          <w:sz w:val="20"/>
        </w:rPr>
        <w:t>When sending communication with [#</w:t>
      </w:r>
      <w:proofErr w:type="spellStart"/>
      <w:r w:rsidRPr="001A2512">
        <w:rPr>
          <w:sz w:val="20"/>
        </w:rPr>
        <w:t>elink:Talent</w:t>
      </w:r>
      <w:proofErr w:type="spellEnd"/>
      <w:r w:rsidRPr="001A2512">
        <w:rPr>
          <w:sz w:val="20"/>
        </w:rPr>
        <w:t xml:space="preserve"> Record#] token:</w:t>
      </w:r>
    </w:p>
    <w:p w:rsidR="00557D30" w:rsidRPr="001A2512" w:rsidRDefault="00557D30" w:rsidP="0023019F">
      <w:pPr>
        <w:pStyle w:val="StandardText"/>
        <w:numPr>
          <w:ilvl w:val="2"/>
          <w:numId w:val="62"/>
        </w:numPr>
        <w:rPr>
          <w:sz w:val="20"/>
        </w:rPr>
      </w:pPr>
      <w:r w:rsidRPr="001A2512">
        <w:rPr>
          <w:b/>
          <w:sz w:val="20"/>
        </w:rPr>
        <w:t>Send to: Other recipients</w:t>
      </w:r>
      <w:r w:rsidRPr="001A2512">
        <w:rPr>
          <w:sz w:val="20"/>
        </w:rPr>
        <w:t xml:space="preserve"> is selected by default; </w:t>
      </w:r>
      <w:r w:rsidRPr="001A2512">
        <w:rPr>
          <w:b/>
          <w:sz w:val="20"/>
        </w:rPr>
        <w:t>Send to: Candidates</w:t>
      </w:r>
      <w:r w:rsidRPr="001A2512">
        <w:rPr>
          <w:sz w:val="20"/>
        </w:rPr>
        <w:t xml:space="preserve"> option is disabled.</w:t>
      </w:r>
    </w:p>
    <w:p w:rsidR="00557D30" w:rsidRPr="001A2512" w:rsidRDefault="00557D30" w:rsidP="0023019F">
      <w:pPr>
        <w:pStyle w:val="StandardText"/>
        <w:numPr>
          <w:ilvl w:val="2"/>
          <w:numId w:val="62"/>
        </w:numPr>
        <w:rPr>
          <w:sz w:val="20"/>
        </w:rPr>
      </w:pPr>
      <w:r w:rsidRPr="001A2512">
        <w:rPr>
          <w:sz w:val="20"/>
        </w:rPr>
        <w:t>Each ‘To:</w:t>
      </w:r>
      <w:r w:rsidRPr="001A2512">
        <w:rPr>
          <w:b/>
          <w:sz w:val="20"/>
        </w:rPr>
        <w:t xml:space="preserve"> </w:t>
      </w:r>
      <w:r w:rsidRPr="001A2512">
        <w:rPr>
          <w:sz w:val="20"/>
        </w:rPr>
        <w:t>recipient’ receives only one email not one per candidate.</w:t>
      </w:r>
    </w:p>
    <w:p w:rsidR="00557D30" w:rsidRPr="001A2512" w:rsidRDefault="00557D30" w:rsidP="0023019F">
      <w:pPr>
        <w:pStyle w:val="StandardText"/>
        <w:numPr>
          <w:ilvl w:val="0"/>
          <w:numId w:val="62"/>
        </w:numPr>
        <w:rPr>
          <w:sz w:val="20"/>
        </w:rPr>
      </w:pPr>
      <w:r w:rsidRPr="001A2512">
        <w:rPr>
          <w:sz w:val="20"/>
        </w:rPr>
        <w:t xml:space="preserve">Select the </w:t>
      </w:r>
      <w:r w:rsidRPr="001A2512">
        <w:rPr>
          <w:b/>
          <w:sz w:val="20"/>
        </w:rPr>
        <w:t>Org groups authorized to send this email template</w:t>
      </w:r>
      <w:r w:rsidRPr="001A2512">
        <w:rPr>
          <w:sz w:val="20"/>
        </w:rPr>
        <w:t>.</w:t>
      </w:r>
    </w:p>
    <w:p w:rsidR="00557D30" w:rsidRPr="001A2512" w:rsidRDefault="00557D30" w:rsidP="0023019F">
      <w:pPr>
        <w:pStyle w:val="StandardText"/>
        <w:numPr>
          <w:ilvl w:val="0"/>
          <w:numId w:val="62"/>
        </w:numPr>
        <w:rPr>
          <w:sz w:val="20"/>
        </w:rPr>
      </w:pPr>
      <w:r w:rsidRPr="001A2512">
        <w:rPr>
          <w:sz w:val="20"/>
        </w:rPr>
        <w:t xml:space="preserve">Select the </w:t>
      </w:r>
      <w:r w:rsidRPr="001A2512">
        <w:rPr>
          <w:b/>
          <w:sz w:val="20"/>
        </w:rPr>
        <w:t>Org groups authorized to administer this email template</w:t>
      </w:r>
      <w:r w:rsidRPr="001A2512">
        <w:rPr>
          <w:sz w:val="20"/>
        </w:rPr>
        <w:t xml:space="preserve">. </w:t>
      </w:r>
    </w:p>
    <w:p w:rsidR="00557D30" w:rsidRPr="001A2512" w:rsidRDefault="00557B96" w:rsidP="0023019F">
      <w:pPr>
        <w:pStyle w:val="StandardText"/>
        <w:numPr>
          <w:ilvl w:val="0"/>
          <w:numId w:val="62"/>
        </w:numPr>
        <w:rPr>
          <w:sz w:val="20"/>
        </w:rPr>
      </w:pPr>
      <w:r>
        <w:rPr>
          <w:sz w:val="20"/>
        </w:rPr>
        <w:t>Confirm that your email template is</w:t>
      </w:r>
      <w:r w:rsidR="00557D30" w:rsidRPr="001A2512">
        <w:rPr>
          <w:sz w:val="20"/>
        </w:rPr>
        <w:t xml:space="preserve"> Active, and </w:t>
      </w:r>
      <w:r>
        <w:rPr>
          <w:sz w:val="20"/>
        </w:rPr>
        <w:t>whether</w:t>
      </w:r>
      <w:r w:rsidR="00557D30" w:rsidRPr="001A2512">
        <w:rPr>
          <w:sz w:val="20"/>
        </w:rPr>
        <w:t xml:space="preserve"> it will be used with the Agency Manager.</w:t>
      </w:r>
    </w:p>
    <w:p w:rsidR="000A7C6C" w:rsidRPr="001A2512" w:rsidRDefault="00557D30" w:rsidP="0023019F">
      <w:pPr>
        <w:pStyle w:val="StandardText"/>
        <w:numPr>
          <w:ilvl w:val="0"/>
          <w:numId w:val="62"/>
        </w:numPr>
        <w:rPr>
          <w:sz w:val="20"/>
        </w:rPr>
      </w:pPr>
      <w:r w:rsidRPr="001A2512">
        <w:rPr>
          <w:sz w:val="20"/>
        </w:rPr>
        <w:t xml:space="preserve">Select the Sending method. </w:t>
      </w:r>
    </w:p>
    <w:p w:rsidR="000A7C6C" w:rsidRPr="001A2512" w:rsidRDefault="000A7C6C" w:rsidP="0023019F">
      <w:pPr>
        <w:pStyle w:val="StandardText"/>
        <w:numPr>
          <w:ilvl w:val="2"/>
          <w:numId w:val="62"/>
        </w:numPr>
        <w:rPr>
          <w:sz w:val="20"/>
        </w:rPr>
      </w:pPr>
      <w:r w:rsidRPr="001A2512">
        <w:rPr>
          <w:b/>
          <w:sz w:val="20"/>
        </w:rPr>
        <w:t>Manual Send</w:t>
      </w:r>
      <w:r w:rsidRPr="001A2512">
        <w:rPr>
          <w:sz w:val="20"/>
        </w:rPr>
        <w:t xml:space="preserve"> – The template is available in the list of email templates when you click Send communication.</w:t>
      </w:r>
    </w:p>
    <w:p w:rsidR="000A7C6C" w:rsidRPr="001A2512" w:rsidRDefault="000A7C6C" w:rsidP="0023019F">
      <w:pPr>
        <w:pStyle w:val="StandardText"/>
        <w:numPr>
          <w:ilvl w:val="2"/>
          <w:numId w:val="62"/>
        </w:numPr>
        <w:rPr>
          <w:sz w:val="20"/>
        </w:rPr>
      </w:pPr>
      <w:r w:rsidRPr="001A2512">
        <w:rPr>
          <w:b/>
          <w:sz w:val="20"/>
        </w:rPr>
        <w:t xml:space="preserve">Auto Send </w:t>
      </w:r>
      <w:r w:rsidRPr="001A2512">
        <w:rPr>
          <w:sz w:val="20"/>
        </w:rPr>
        <w:t xml:space="preserve">- The template is available only for use with Automation Manager </w:t>
      </w:r>
      <w:r w:rsidR="00FF6978">
        <w:rPr>
          <w:sz w:val="20"/>
        </w:rPr>
        <w:t>and</w:t>
      </w:r>
      <w:r w:rsidRPr="001A2512">
        <w:rPr>
          <w:sz w:val="20"/>
        </w:rPr>
        <w:t xml:space="preserve"> Rules Automation Manager and does not appear in the list of email templates in the Send communication workflow.</w:t>
      </w:r>
    </w:p>
    <w:p w:rsidR="000A7C6C" w:rsidRPr="001A2512" w:rsidRDefault="000A7C6C" w:rsidP="0023019F">
      <w:pPr>
        <w:pStyle w:val="StandardText"/>
        <w:numPr>
          <w:ilvl w:val="2"/>
          <w:numId w:val="62"/>
        </w:numPr>
        <w:rPr>
          <w:sz w:val="20"/>
        </w:rPr>
      </w:pPr>
      <w:r w:rsidRPr="001A2512">
        <w:rPr>
          <w:b/>
          <w:sz w:val="20"/>
        </w:rPr>
        <w:t xml:space="preserve">Auto and Manual Send </w:t>
      </w:r>
      <w:r w:rsidRPr="001A2512">
        <w:rPr>
          <w:sz w:val="20"/>
        </w:rPr>
        <w:t xml:space="preserve">- The template can be used from the Send Communication workflow and by Automation </w:t>
      </w:r>
      <w:r w:rsidR="00FF6978">
        <w:rPr>
          <w:sz w:val="20"/>
        </w:rPr>
        <w:t>and</w:t>
      </w:r>
      <w:r w:rsidRPr="001A2512">
        <w:rPr>
          <w:sz w:val="20"/>
        </w:rPr>
        <w:t xml:space="preserve"> Rule Automation Manager.</w:t>
      </w:r>
    </w:p>
    <w:p w:rsidR="000A7C6C" w:rsidRPr="001A2512" w:rsidRDefault="000A7C6C" w:rsidP="0023019F">
      <w:pPr>
        <w:pStyle w:val="StandardText"/>
        <w:numPr>
          <w:ilvl w:val="0"/>
          <w:numId w:val="63"/>
        </w:numPr>
        <w:ind w:left="1440"/>
        <w:rPr>
          <w:sz w:val="20"/>
        </w:rPr>
      </w:pPr>
      <w:r w:rsidRPr="001A2512">
        <w:rPr>
          <w:b/>
          <w:sz w:val="20"/>
        </w:rPr>
        <w:t>Save copy of correspondence:</w:t>
      </w:r>
      <w:r w:rsidRPr="001A2512">
        <w:rPr>
          <w:sz w:val="20"/>
        </w:rPr>
        <w:t xml:space="preserve"> Select Yes to save a read-only copy of correspondence created from this email template on each candidate’s Talent Record.</w:t>
      </w:r>
      <w:r w:rsidR="002B3CFF">
        <w:rPr>
          <w:sz w:val="20"/>
        </w:rPr>
        <w:t xml:space="preserve"> This option is only available if</w:t>
      </w:r>
      <w:r w:rsidR="00672CD3">
        <w:rPr>
          <w:sz w:val="20"/>
        </w:rPr>
        <w:t xml:space="preserve"> the user has the permission to save a copy.</w:t>
      </w:r>
    </w:p>
    <w:p w:rsidR="000A7C6C" w:rsidRPr="001A2512" w:rsidRDefault="000A7C6C" w:rsidP="0023019F">
      <w:pPr>
        <w:pStyle w:val="StandardText"/>
        <w:numPr>
          <w:ilvl w:val="0"/>
          <w:numId w:val="63"/>
        </w:numPr>
        <w:ind w:left="1440"/>
        <w:rPr>
          <w:sz w:val="20"/>
        </w:rPr>
      </w:pPr>
      <w:r w:rsidRPr="001A2512">
        <w:rPr>
          <w:sz w:val="20"/>
        </w:rPr>
        <w:t>Click</w:t>
      </w:r>
      <w:r w:rsidRPr="001A2512">
        <w:rPr>
          <w:b/>
          <w:sz w:val="20"/>
        </w:rPr>
        <w:t xml:space="preserve"> Save.</w:t>
      </w:r>
    </w:p>
    <w:p w:rsidR="000A7C6C" w:rsidRPr="001A2512" w:rsidRDefault="000A7C6C" w:rsidP="0023019F">
      <w:pPr>
        <w:pStyle w:val="StandardText"/>
        <w:numPr>
          <w:ilvl w:val="0"/>
          <w:numId w:val="63"/>
        </w:numPr>
        <w:ind w:left="1440"/>
        <w:rPr>
          <w:sz w:val="20"/>
        </w:rPr>
      </w:pPr>
      <w:r w:rsidRPr="001A2512">
        <w:rPr>
          <w:sz w:val="20"/>
        </w:rPr>
        <w:t xml:space="preserve">Click </w:t>
      </w:r>
      <w:r w:rsidRPr="001A2512">
        <w:rPr>
          <w:b/>
          <w:sz w:val="20"/>
        </w:rPr>
        <w:t>OK</w:t>
      </w:r>
      <w:r w:rsidRPr="001A2512">
        <w:rPr>
          <w:sz w:val="20"/>
        </w:rPr>
        <w:t xml:space="preserve"> to finish.</w:t>
      </w:r>
    </w:p>
    <w:p w:rsidR="000A7C6C" w:rsidRPr="001A2512" w:rsidRDefault="000A7C6C" w:rsidP="000A7C6C">
      <w:pPr>
        <w:pStyle w:val="StandardText"/>
        <w:rPr>
          <w:sz w:val="20"/>
        </w:rPr>
      </w:pPr>
    </w:p>
    <w:p w:rsidR="000A7C6C" w:rsidRDefault="000A7C6C" w:rsidP="0023019F">
      <w:pPr>
        <w:pStyle w:val="StandardText"/>
        <w:numPr>
          <w:ilvl w:val="0"/>
          <w:numId w:val="59"/>
        </w:numPr>
        <w:rPr>
          <w:b/>
          <w:color w:val="C00000"/>
          <w:sz w:val="20"/>
        </w:rPr>
      </w:pPr>
      <w:r w:rsidRPr="001A2512">
        <w:rPr>
          <w:b/>
          <w:color w:val="C00000"/>
          <w:sz w:val="20"/>
        </w:rPr>
        <w:t xml:space="preserve">The </w:t>
      </w:r>
      <w:r w:rsidR="00557B96">
        <w:rPr>
          <w:b/>
          <w:color w:val="C00000"/>
          <w:sz w:val="20"/>
        </w:rPr>
        <w:t>address that is entered</w:t>
      </w:r>
      <w:r w:rsidRPr="001A2512">
        <w:rPr>
          <w:b/>
          <w:color w:val="C00000"/>
          <w:sz w:val="20"/>
        </w:rPr>
        <w:t xml:space="preserve"> in the Return email address field defines a generic email reply-to address that displays in the “From” line of the message at the time of sending. If the field is left blank, it populates with the </w:t>
      </w:r>
      <w:r w:rsidRPr="001A2512">
        <w:rPr>
          <w:b/>
          <w:i/>
          <w:color w:val="C00000"/>
          <w:sz w:val="20"/>
        </w:rPr>
        <w:t xml:space="preserve">BrassRing </w:t>
      </w:r>
      <w:r w:rsidRPr="001A2512">
        <w:rPr>
          <w:b/>
          <w:color w:val="C00000"/>
          <w:sz w:val="20"/>
        </w:rPr>
        <w:t xml:space="preserve">user’s email address at the time of sending the communication. </w:t>
      </w:r>
    </w:p>
    <w:p w:rsidR="001A2512" w:rsidRDefault="001A2512" w:rsidP="001A2512">
      <w:pPr>
        <w:pStyle w:val="StandardText"/>
        <w:rPr>
          <w:b/>
          <w:color w:val="C00000"/>
          <w:sz w:val="20"/>
        </w:rPr>
      </w:pPr>
    </w:p>
    <w:p w:rsidR="000A7C6C" w:rsidRDefault="000A7C6C" w:rsidP="0023019F">
      <w:pPr>
        <w:pStyle w:val="StandardText"/>
        <w:numPr>
          <w:ilvl w:val="0"/>
          <w:numId w:val="64"/>
        </w:numPr>
        <w:rPr>
          <w:b/>
          <w:color w:val="C00000"/>
          <w:sz w:val="20"/>
          <w:szCs w:val="20"/>
        </w:rPr>
      </w:pPr>
      <w:r w:rsidRPr="001A2512">
        <w:rPr>
          <w:b/>
          <w:color w:val="C00000"/>
          <w:sz w:val="20"/>
          <w:szCs w:val="20"/>
        </w:rPr>
        <w:t xml:space="preserve">You can compose the email message in a </w:t>
      </w:r>
      <w:r w:rsidR="00557B96">
        <w:rPr>
          <w:b/>
          <w:color w:val="C00000"/>
          <w:sz w:val="20"/>
          <w:szCs w:val="20"/>
        </w:rPr>
        <w:t>word-processing</w:t>
      </w:r>
      <w:r w:rsidRPr="001A2512">
        <w:rPr>
          <w:b/>
          <w:color w:val="C00000"/>
          <w:sz w:val="20"/>
          <w:szCs w:val="20"/>
        </w:rPr>
        <w:t xml:space="preserve"> application, then copy and paste the text into an email template. However, if you want hard line breaks, you must put them in after you paste the text. Copying and pasting from Word can often carry over hidden HTML. If you choose this method to create your communication template, it is necessary to perform a test before starting to use the template for your active candidates. </w:t>
      </w:r>
    </w:p>
    <w:p w:rsidR="001C785A" w:rsidRDefault="001C785A" w:rsidP="001C785A">
      <w:pPr>
        <w:pStyle w:val="StandardText"/>
        <w:ind w:left="720"/>
        <w:rPr>
          <w:b/>
          <w:color w:val="C00000"/>
          <w:sz w:val="20"/>
          <w:szCs w:val="20"/>
        </w:rPr>
      </w:pPr>
    </w:p>
    <w:p w:rsidR="001C785A" w:rsidRPr="001A2512" w:rsidRDefault="001C785A" w:rsidP="0023019F">
      <w:pPr>
        <w:pStyle w:val="StandardText"/>
        <w:numPr>
          <w:ilvl w:val="0"/>
          <w:numId w:val="64"/>
        </w:numPr>
        <w:rPr>
          <w:b/>
          <w:color w:val="C00000"/>
          <w:sz w:val="20"/>
          <w:szCs w:val="20"/>
        </w:rPr>
      </w:pPr>
      <w:r>
        <w:rPr>
          <w:b/>
          <w:color w:val="C00000"/>
          <w:sz w:val="20"/>
          <w:szCs w:val="20"/>
        </w:rPr>
        <w:t xml:space="preserve">Email templates to be able for selection in the Interview Manager must include at least one Interview Manager standard </w:t>
      </w:r>
      <w:r w:rsidR="00D642E7">
        <w:rPr>
          <w:b/>
          <w:color w:val="C00000"/>
          <w:sz w:val="20"/>
          <w:szCs w:val="20"/>
        </w:rPr>
        <w:t xml:space="preserve">fields </w:t>
      </w:r>
      <w:r>
        <w:rPr>
          <w:b/>
          <w:color w:val="C00000"/>
          <w:sz w:val="20"/>
          <w:szCs w:val="20"/>
        </w:rPr>
        <w:t xml:space="preserve">token (i.e. </w:t>
      </w:r>
      <w:r w:rsidR="00D642E7" w:rsidRPr="00D642E7">
        <w:rPr>
          <w:b/>
          <w:bCs/>
          <w:color w:val="C00000"/>
          <w:sz w:val="20"/>
          <w:szCs w:val="20"/>
        </w:rPr>
        <w:t>[#</w:t>
      </w:r>
      <w:proofErr w:type="spellStart"/>
      <w:r w:rsidR="00D642E7" w:rsidRPr="00D642E7">
        <w:rPr>
          <w:b/>
          <w:bCs/>
          <w:color w:val="C00000"/>
          <w:sz w:val="20"/>
          <w:szCs w:val="20"/>
        </w:rPr>
        <w:t>InterviewStandard:InterviewDatetime</w:t>
      </w:r>
      <w:proofErr w:type="spellEnd"/>
      <w:r w:rsidR="00D642E7" w:rsidRPr="00D642E7">
        <w:rPr>
          <w:b/>
          <w:bCs/>
          <w:color w:val="C00000"/>
          <w:sz w:val="20"/>
          <w:szCs w:val="20"/>
        </w:rPr>
        <w:t>#])</w:t>
      </w:r>
      <w:r w:rsidR="00D642E7">
        <w:rPr>
          <w:b/>
          <w:bCs/>
          <w:color w:val="C00000"/>
          <w:sz w:val="20"/>
          <w:szCs w:val="20"/>
        </w:rPr>
        <w:t>.</w:t>
      </w:r>
    </w:p>
    <w:p w:rsidR="00C31205" w:rsidRDefault="00C31205" w:rsidP="00557D30">
      <w:pPr>
        <w:pStyle w:val="StandardText"/>
      </w:pPr>
    </w:p>
    <w:p w:rsidR="000F6B19" w:rsidRPr="0075513E" w:rsidRDefault="000B5B0E" w:rsidP="000F6B19">
      <w:pPr>
        <w:pStyle w:val="StandardText"/>
        <w:ind w:left="720"/>
      </w:pPr>
      <w:r w:rsidRPr="000B5B0E">
        <w:rPr>
          <w:noProof/>
        </w:rPr>
        <w:drawing>
          <wp:inline distT="0" distB="0" distL="0" distR="0" wp14:anchorId="7F332D7B" wp14:editId="79314E2D">
            <wp:extent cx="5900893" cy="3387090"/>
            <wp:effectExtent l="19050" t="19050" r="24130"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10352" cy="3392519"/>
                    </a:xfrm>
                    <a:prstGeom prst="rect">
                      <a:avLst/>
                    </a:prstGeom>
                    <a:ln w="3175">
                      <a:solidFill>
                        <a:schemeClr val="tx1"/>
                      </a:solidFill>
                    </a:ln>
                  </pic:spPr>
                </pic:pic>
              </a:graphicData>
            </a:graphic>
          </wp:inline>
        </w:drawing>
      </w:r>
    </w:p>
    <w:p w:rsidR="000A7C6C" w:rsidRPr="001A2512" w:rsidRDefault="000A7C6C" w:rsidP="000A7C6C">
      <w:pPr>
        <w:pStyle w:val="StandardText"/>
        <w:jc w:val="center"/>
        <w:rPr>
          <w:b/>
          <w:color w:val="0070C0"/>
          <w:sz w:val="20"/>
        </w:rPr>
      </w:pPr>
      <w:r w:rsidRPr="001A2512">
        <w:rPr>
          <w:b/>
          <w:color w:val="0070C0"/>
          <w:sz w:val="20"/>
        </w:rPr>
        <w:t xml:space="preserve">Figure </w:t>
      </w:r>
      <w:r w:rsidR="00CB3F77">
        <w:rPr>
          <w:b/>
          <w:color w:val="0070C0"/>
          <w:sz w:val="20"/>
        </w:rPr>
        <w:t>5</w:t>
      </w:r>
      <w:r w:rsidRPr="001A2512">
        <w:rPr>
          <w:b/>
          <w:color w:val="0070C0"/>
          <w:sz w:val="20"/>
        </w:rPr>
        <w:t xml:space="preserve">- </w:t>
      </w:r>
      <w:r w:rsidRPr="001A2512">
        <w:rPr>
          <w:b/>
          <w:color w:val="0070C0"/>
          <w:sz w:val="20"/>
        </w:rPr>
        <w:fldChar w:fldCharType="begin"/>
      </w:r>
      <w:r w:rsidRPr="001A2512">
        <w:rPr>
          <w:b/>
          <w:color w:val="0070C0"/>
          <w:sz w:val="20"/>
        </w:rPr>
        <w:instrText xml:space="preserve"> SEQ Figure_6- \* ARABIC </w:instrText>
      </w:r>
      <w:r w:rsidRPr="001A2512">
        <w:rPr>
          <w:b/>
          <w:color w:val="0070C0"/>
          <w:sz w:val="20"/>
        </w:rPr>
        <w:fldChar w:fldCharType="separate"/>
      </w:r>
      <w:r w:rsidR="00931075">
        <w:rPr>
          <w:b/>
          <w:noProof/>
          <w:color w:val="0070C0"/>
          <w:sz w:val="20"/>
        </w:rPr>
        <w:t>1</w:t>
      </w:r>
      <w:r w:rsidRPr="001A2512">
        <w:rPr>
          <w:b/>
          <w:noProof/>
          <w:color w:val="0070C0"/>
          <w:sz w:val="20"/>
        </w:rPr>
        <w:fldChar w:fldCharType="end"/>
      </w:r>
      <w:r w:rsidRPr="001A2512">
        <w:rPr>
          <w:b/>
          <w:color w:val="0070C0"/>
          <w:sz w:val="20"/>
        </w:rPr>
        <w:t xml:space="preserve">: Adding an </w:t>
      </w:r>
      <w:r w:rsidR="00557B96">
        <w:rPr>
          <w:b/>
          <w:color w:val="0070C0"/>
          <w:sz w:val="20"/>
        </w:rPr>
        <w:t>email</w:t>
      </w:r>
      <w:r w:rsidRPr="001A2512">
        <w:rPr>
          <w:b/>
          <w:color w:val="0070C0"/>
          <w:sz w:val="20"/>
        </w:rPr>
        <w:t xml:space="preserve"> template</w:t>
      </w:r>
    </w:p>
    <w:p w:rsidR="000A7C6C" w:rsidRPr="001A2512" w:rsidRDefault="000A7C6C" w:rsidP="000A7C6C">
      <w:pPr>
        <w:pStyle w:val="Text"/>
        <w:rPr>
          <w:sz w:val="20"/>
        </w:rPr>
      </w:pPr>
    </w:p>
    <w:p w:rsidR="000A7C6C" w:rsidRPr="001A2512" w:rsidRDefault="000A7C6C" w:rsidP="000A7C6C">
      <w:pPr>
        <w:pStyle w:val="Heading3"/>
        <w:rPr>
          <w:rFonts w:ascii="IBM Plex Sans" w:hAnsi="IBM Plex Sans"/>
        </w:rPr>
      </w:pPr>
      <w:bookmarkStart w:id="107" w:name="_Toc509586666"/>
      <w:r w:rsidRPr="001A2512">
        <w:rPr>
          <w:rFonts w:ascii="IBM Plex Sans" w:hAnsi="IBM Plex Sans"/>
        </w:rPr>
        <w:t>Editing a Communication Template</w:t>
      </w:r>
      <w:bookmarkEnd w:id="107"/>
    </w:p>
    <w:p w:rsidR="000A7C6C" w:rsidRPr="001A2512" w:rsidRDefault="000A7C6C" w:rsidP="000A7C6C">
      <w:pPr>
        <w:pStyle w:val="StandardText"/>
        <w:ind w:firstLine="720"/>
        <w:rPr>
          <w:sz w:val="20"/>
        </w:rPr>
      </w:pPr>
    </w:p>
    <w:p w:rsidR="000A7C6C" w:rsidRPr="001A2512" w:rsidRDefault="000A7C6C" w:rsidP="000A7C6C">
      <w:pPr>
        <w:pStyle w:val="StandardText"/>
        <w:ind w:firstLine="720"/>
        <w:rPr>
          <w:sz w:val="20"/>
        </w:rPr>
      </w:pPr>
      <w:r w:rsidRPr="001A2512">
        <w:rPr>
          <w:sz w:val="20"/>
        </w:rPr>
        <w:t xml:space="preserve">To edit an </w:t>
      </w:r>
      <w:r w:rsidR="00557B96">
        <w:rPr>
          <w:sz w:val="20"/>
        </w:rPr>
        <w:t>email</w:t>
      </w:r>
      <w:r w:rsidRPr="001A2512">
        <w:rPr>
          <w:sz w:val="20"/>
        </w:rPr>
        <w:t xml:space="preserve"> template:</w:t>
      </w:r>
    </w:p>
    <w:p w:rsidR="000A7C6C" w:rsidRPr="001A2512" w:rsidRDefault="000A7C6C" w:rsidP="000A7C6C">
      <w:pPr>
        <w:pStyle w:val="StandardText"/>
        <w:rPr>
          <w:sz w:val="20"/>
        </w:rPr>
      </w:pPr>
    </w:p>
    <w:p w:rsidR="000A7C6C" w:rsidRPr="001A2512" w:rsidRDefault="000A7C6C" w:rsidP="0023019F">
      <w:pPr>
        <w:pStyle w:val="StandardText"/>
        <w:numPr>
          <w:ilvl w:val="0"/>
          <w:numId w:val="65"/>
        </w:numPr>
        <w:rPr>
          <w:sz w:val="20"/>
        </w:rPr>
      </w:pPr>
      <w:r w:rsidRPr="001A2512">
        <w:rPr>
          <w:sz w:val="20"/>
        </w:rPr>
        <w:t xml:space="preserve">From the </w:t>
      </w:r>
      <w:r w:rsidRPr="001A2512">
        <w:rPr>
          <w:b/>
          <w:sz w:val="20"/>
        </w:rPr>
        <w:t>Hiring Navigation icon</w:t>
      </w:r>
      <w:r w:rsidRPr="001A2512">
        <w:rPr>
          <w:sz w:val="20"/>
        </w:rPr>
        <w:t xml:space="preserve"> </w:t>
      </w:r>
      <w:r w:rsidR="00620485">
        <w:rPr>
          <w:noProof/>
          <w:sz w:val="20"/>
        </w:rPr>
        <w:drawing>
          <wp:inline distT="0" distB="0" distL="0" distR="0">
            <wp:extent cx="457200" cy="165100"/>
            <wp:effectExtent l="0" t="0" r="0" b="0"/>
            <wp:docPr id="8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Admin</w:t>
      </w:r>
      <w:r w:rsidRPr="001A2512">
        <w:rPr>
          <w:sz w:val="20"/>
        </w:rPr>
        <w:t xml:space="preserve"> </w:t>
      </w:r>
      <w:r w:rsidRPr="001A2512">
        <w:rPr>
          <w:sz w:val="20"/>
        </w:rPr>
        <w:sym w:font="ZapfDingbats BT" w:char="00DE"/>
      </w:r>
      <w:r w:rsidRPr="001A2512">
        <w:rPr>
          <w:sz w:val="20"/>
        </w:rPr>
        <w:t xml:space="preserve"> </w:t>
      </w:r>
      <w:r w:rsidRPr="001A2512">
        <w:rPr>
          <w:b/>
          <w:sz w:val="20"/>
        </w:rPr>
        <w:t>Communications</w:t>
      </w:r>
      <w:r w:rsidRPr="001A2512">
        <w:rPr>
          <w:sz w:val="20"/>
        </w:rPr>
        <w:t xml:space="preserve"> </w:t>
      </w:r>
      <w:r w:rsidRPr="001A2512">
        <w:rPr>
          <w:sz w:val="20"/>
        </w:rPr>
        <w:sym w:font="ZapfDingbats BT" w:char="00DE"/>
      </w:r>
      <w:r w:rsidRPr="001A2512">
        <w:rPr>
          <w:sz w:val="20"/>
        </w:rPr>
        <w:t xml:space="preserve"> </w:t>
      </w:r>
      <w:r w:rsidRPr="001A2512">
        <w:rPr>
          <w:b/>
          <w:sz w:val="20"/>
        </w:rPr>
        <w:t>Communication</w:t>
      </w:r>
      <w:r w:rsidRPr="001A2512">
        <w:rPr>
          <w:sz w:val="20"/>
        </w:rPr>
        <w:t xml:space="preserve"> </w:t>
      </w:r>
      <w:r w:rsidRPr="001A2512">
        <w:rPr>
          <w:b/>
          <w:sz w:val="20"/>
        </w:rPr>
        <w:t>templates</w:t>
      </w:r>
      <w:r w:rsidR="00CB3F77">
        <w:rPr>
          <w:sz w:val="20"/>
        </w:rPr>
        <w:t>. See Figure 5</w:t>
      </w:r>
      <w:r w:rsidRPr="001A2512">
        <w:rPr>
          <w:sz w:val="20"/>
        </w:rPr>
        <w:t>-2.</w:t>
      </w:r>
    </w:p>
    <w:p w:rsidR="000A7C6C" w:rsidRPr="001A2512" w:rsidRDefault="000A7C6C" w:rsidP="0023019F">
      <w:pPr>
        <w:pStyle w:val="StandardText"/>
        <w:numPr>
          <w:ilvl w:val="0"/>
          <w:numId w:val="65"/>
        </w:numPr>
        <w:rPr>
          <w:sz w:val="20"/>
        </w:rPr>
      </w:pPr>
      <w:r w:rsidRPr="001A2512">
        <w:rPr>
          <w:sz w:val="20"/>
        </w:rPr>
        <w:t xml:space="preserve">Click the </w:t>
      </w:r>
      <w:r w:rsidRPr="001A2512">
        <w:rPr>
          <w:b/>
          <w:sz w:val="20"/>
        </w:rPr>
        <w:t xml:space="preserve">Edit </w:t>
      </w:r>
      <w:r w:rsidRPr="001A2512">
        <w:rPr>
          <w:sz w:val="20"/>
        </w:rPr>
        <w:t xml:space="preserve">icon </w:t>
      </w:r>
      <w:r w:rsidR="00620485">
        <w:rPr>
          <w:noProof/>
          <w:sz w:val="20"/>
        </w:rPr>
        <w:drawing>
          <wp:inline distT="0" distB="0" distL="0" distR="0">
            <wp:extent cx="241300" cy="184150"/>
            <wp:effectExtent l="0" t="0" r="0" b="0"/>
            <wp:docPr id="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1A2512">
        <w:rPr>
          <w:sz w:val="20"/>
        </w:rPr>
        <w:t xml:space="preserve">for the </w:t>
      </w:r>
      <w:r w:rsidR="00557B96">
        <w:rPr>
          <w:sz w:val="20"/>
        </w:rPr>
        <w:t>email</w:t>
      </w:r>
      <w:r w:rsidRPr="001A2512">
        <w:rPr>
          <w:sz w:val="20"/>
        </w:rPr>
        <w:t xml:space="preserve"> template you </w:t>
      </w:r>
      <w:r w:rsidR="006B2F0D">
        <w:rPr>
          <w:sz w:val="20"/>
        </w:rPr>
        <w:t>want</w:t>
      </w:r>
      <w:r w:rsidRPr="001A2512">
        <w:rPr>
          <w:sz w:val="20"/>
        </w:rPr>
        <w:t xml:space="preserve"> to edit. Make the edits. </w:t>
      </w:r>
    </w:p>
    <w:p w:rsidR="000A7C6C" w:rsidRPr="001A2512" w:rsidRDefault="000A7C6C" w:rsidP="0023019F">
      <w:pPr>
        <w:pStyle w:val="StandardText"/>
        <w:numPr>
          <w:ilvl w:val="0"/>
          <w:numId w:val="65"/>
        </w:numPr>
        <w:rPr>
          <w:sz w:val="20"/>
        </w:rPr>
      </w:pPr>
      <w:r w:rsidRPr="001A2512">
        <w:rPr>
          <w:sz w:val="20"/>
        </w:rPr>
        <w:t xml:space="preserve">Click </w:t>
      </w:r>
      <w:r w:rsidRPr="001A2512">
        <w:rPr>
          <w:b/>
          <w:sz w:val="20"/>
        </w:rPr>
        <w:t>Save</w:t>
      </w:r>
      <w:r w:rsidRPr="001A2512">
        <w:rPr>
          <w:sz w:val="20"/>
        </w:rPr>
        <w:t>.</w:t>
      </w:r>
    </w:p>
    <w:p w:rsidR="000A7C6C" w:rsidRPr="001A2512" w:rsidRDefault="000A7C6C" w:rsidP="000A7C6C">
      <w:pPr>
        <w:pStyle w:val="StandardText"/>
        <w:ind w:left="1080"/>
        <w:rPr>
          <w:sz w:val="20"/>
        </w:rPr>
      </w:pPr>
    </w:p>
    <w:p w:rsidR="000A7C6C" w:rsidRPr="00D2009F" w:rsidRDefault="00620485" w:rsidP="000A7C6C">
      <w:pPr>
        <w:pStyle w:val="StandardText"/>
        <w:jc w:val="center"/>
        <w:rPr>
          <w:noProof/>
        </w:rPr>
      </w:pPr>
      <w:r>
        <w:rPr>
          <w:noProof/>
        </w:rPr>
        <w:drawing>
          <wp:inline distT="0" distB="0" distL="0" distR="0">
            <wp:extent cx="5943600" cy="1092200"/>
            <wp:effectExtent l="19050" t="1905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92200"/>
                    </a:xfrm>
                    <a:prstGeom prst="rect">
                      <a:avLst/>
                    </a:prstGeom>
                    <a:noFill/>
                    <a:ln w="9525" cmpd="sng">
                      <a:solidFill>
                        <a:srgbClr val="4F81BD"/>
                      </a:solidFill>
                      <a:miter lim="800000"/>
                      <a:headEnd/>
                      <a:tailEnd/>
                    </a:ln>
                    <a:effectLst/>
                  </pic:spPr>
                </pic:pic>
              </a:graphicData>
            </a:graphic>
          </wp:inline>
        </w:drawing>
      </w:r>
    </w:p>
    <w:p w:rsidR="000A7C6C" w:rsidRPr="001A2512" w:rsidRDefault="00CB3F77" w:rsidP="000A7C6C">
      <w:pPr>
        <w:pStyle w:val="StandardText"/>
        <w:jc w:val="center"/>
        <w:rPr>
          <w:b/>
          <w:color w:val="0070C0"/>
          <w:sz w:val="20"/>
        </w:rPr>
      </w:pPr>
      <w:r>
        <w:rPr>
          <w:b/>
          <w:color w:val="0070C0"/>
          <w:sz w:val="20"/>
        </w:rPr>
        <w:t>Figure 5</w:t>
      </w:r>
      <w:r w:rsidR="000A7C6C" w:rsidRPr="001A2512">
        <w:rPr>
          <w:b/>
          <w:color w:val="0070C0"/>
          <w:sz w:val="20"/>
        </w:rPr>
        <w:t xml:space="preserve">- </w:t>
      </w:r>
      <w:r w:rsidR="000A7C6C" w:rsidRPr="001A2512">
        <w:rPr>
          <w:b/>
          <w:color w:val="0070C0"/>
          <w:sz w:val="20"/>
        </w:rPr>
        <w:fldChar w:fldCharType="begin"/>
      </w:r>
      <w:r w:rsidR="000A7C6C" w:rsidRPr="001A2512">
        <w:rPr>
          <w:b/>
          <w:color w:val="0070C0"/>
          <w:sz w:val="20"/>
        </w:rPr>
        <w:instrText xml:space="preserve"> SEQ Figure_6- \* ARABIC </w:instrText>
      </w:r>
      <w:r w:rsidR="000A7C6C" w:rsidRPr="001A2512">
        <w:rPr>
          <w:b/>
          <w:color w:val="0070C0"/>
          <w:sz w:val="20"/>
        </w:rPr>
        <w:fldChar w:fldCharType="separate"/>
      </w:r>
      <w:r w:rsidR="00931075">
        <w:rPr>
          <w:b/>
          <w:noProof/>
          <w:color w:val="0070C0"/>
          <w:sz w:val="20"/>
        </w:rPr>
        <w:t>2</w:t>
      </w:r>
      <w:r w:rsidR="000A7C6C" w:rsidRPr="001A2512">
        <w:rPr>
          <w:b/>
          <w:noProof/>
          <w:color w:val="0070C0"/>
          <w:sz w:val="20"/>
        </w:rPr>
        <w:fldChar w:fldCharType="end"/>
      </w:r>
      <w:r w:rsidR="000A7C6C" w:rsidRPr="001A2512">
        <w:rPr>
          <w:b/>
          <w:color w:val="0070C0"/>
          <w:sz w:val="20"/>
        </w:rPr>
        <w:t>: Editing Communication templates</w:t>
      </w:r>
    </w:p>
    <w:p w:rsidR="00C31205" w:rsidRDefault="00C31205" w:rsidP="000A7C6C">
      <w:pPr>
        <w:pStyle w:val="StandardText"/>
        <w:jc w:val="center"/>
        <w:rPr>
          <w:noProof/>
        </w:rPr>
      </w:pPr>
    </w:p>
    <w:p w:rsidR="000A7C6C" w:rsidRDefault="000A7C6C" w:rsidP="000A7C6C"/>
    <w:p w:rsidR="000A7C6C" w:rsidRPr="001A2512" w:rsidRDefault="000A7C6C" w:rsidP="000A7C6C">
      <w:pPr>
        <w:pStyle w:val="Heading2"/>
        <w:rPr>
          <w:rFonts w:ascii="IBM Plex Sans" w:hAnsi="IBM Plex Sans"/>
        </w:rPr>
      </w:pPr>
      <w:bookmarkStart w:id="108" w:name="_Toc195000549"/>
      <w:bookmarkStart w:id="109" w:name="_Toc311193832"/>
      <w:bookmarkStart w:id="110" w:name="_Toc509586667"/>
      <w:r w:rsidRPr="001A2512">
        <w:rPr>
          <w:rFonts w:ascii="IBM Plex Sans" w:hAnsi="IBM Plex Sans"/>
        </w:rPr>
        <w:t>Working with Letter</w:t>
      </w:r>
      <w:bookmarkEnd w:id="108"/>
      <w:bookmarkEnd w:id="109"/>
      <w:r w:rsidRPr="001A2512">
        <w:rPr>
          <w:rFonts w:ascii="IBM Plex Sans" w:hAnsi="IBM Plex Sans"/>
        </w:rPr>
        <w:t xml:space="preserve"> Templates</w:t>
      </w:r>
      <w:bookmarkEnd w:id="110"/>
    </w:p>
    <w:p w:rsidR="000A7C6C" w:rsidRPr="001A2512" w:rsidRDefault="000A7C6C" w:rsidP="000A7C6C">
      <w:pPr>
        <w:pStyle w:val="StandardText"/>
        <w:rPr>
          <w:sz w:val="20"/>
        </w:rPr>
      </w:pPr>
      <w:r w:rsidRPr="001A2512">
        <w:rPr>
          <w:sz w:val="20"/>
        </w:rPr>
        <w:t xml:space="preserve">Letter templates are standardized </w:t>
      </w:r>
      <w:r w:rsidR="00557B96">
        <w:rPr>
          <w:sz w:val="20"/>
        </w:rPr>
        <w:t>letters that are initially created</w:t>
      </w:r>
      <w:r w:rsidRPr="001A2512">
        <w:rPr>
          <w:sz w:val="20"/>
        </w:rPr>
        <w:t xml:space="preserve"> in </w:t>
      </w:r>
      <w:r w:rsidRPr="001A2512">
        <w:rPr>
          <w:i/>
          <w:sz w:val="20"/>
        </w:rPr>
        <w:t xml:space="preserve">BrassRing </w:t>
      </w:r>
      <w:r w:rsidRPr="001A2512">
        <w:rPr>
          <w:sz w:val="20"/>
        </w:rPr>
        <w:t xml:space="preserve">by System Administrators. They are easily accessed by recruiters, who are able to print the letters while incorporating the mail merge functions of Microsoft Word™ with data entered and stored in your </w:t>
      </w:r>
      <w:r w:rsidRPr="001A2512">
        <w:rPr>
          <w:i/>
          <w:sz w:val="20"/>
        </w:rPr>
        <w:t xml:space="preserve">BrassRing </w:t>
      </w:r>
      <w:r w:rsidRPr="001A2512">
        <w:rPr>
          <w:sz w:val="20"/>
        </w:rPr>
        <w:t xml:space="preserve">site. For example, the candidate’s name and contact information from </w:t>
      </w:r>
      <w:r w:rsidR="00FF6978">
        <w:rPr>
          <w:sz w:val="20"/>
        </w:rPr>
        <w:t>their</w:t>
      </w:r>
      <w:r w:rsidRPr="001A2512">
        <w:rPr>
          <w:sz w:val="20"/>
        </w:rPr>
        <w:t xml:space="preserve"> </w:t>
      </w:r>
      <w:r w:rsidR="00FF6978">
        <w:rPr>
          <w:sz w:val="20"/>
        </w:rPr>
        <w:t>resume or CV</w:t>
      </w:r>
      <w:r w:rsidRPr="001A2512">
        <w:rPr>
          <w:sz w:val="20"/>
        </w:rPr>
        <w:t xml:space="preserve">. </w:t>
      </w:r>
    </w:p>
    <w:p w:rsidR="000A7C6C" w:rsidRPr="001A2512" w:rsidRDefault="000A7C6C" w:rsidP="000A7C6C">
      <w:pPr>
        <w:pStyle w:val="StandardText"/>
        <w:rPr>
          <w:sz w:val="20"/>
        </w:rPr>
      </w:pPr>
    </w:p>
    <w:p w:rsidR="000A7C6C" w:rsidRPr="001A2512" w:rsidRDefault="000A7C6C" w:rsidP="000A7C6C">
      <w:pPr>
        <w:pStyle w:val="StandardText"/>
        <w:rPr>
          <w:sz w:val="20"/>
        </w:rPr>
      </w:pPr>
      <w:r w:rsidRPr="001A2512">
        <w:rPr>
          <w:sz w:val="20"/>
        </w:rPr>
        <w:t xml:space="preserve">Other examples of data that </w:t>
      </w:r>
      <w:r w:rsidR="006B2F0D">
        <w:rPr>
          <w:sz w:val="20"/>
        </w:rPr>
        <w:t>might</w:t>
      </w:r>
      <w:r w:rsidRPr="001A2512">
        <w:rPr>
          <w:sz w:val="20"/>
        </w:rPr>
        <w:t xml:space="preserve"> be merged onto a letter are job req data (such as the job title the candidate has applied to, or the salary being offered) which is typically captured on an Offer form. </w:t>
      </w:r>
    </w:p>
    <w:p w:rsidR="000A7C6C" w:rsidRDefault="000A7C6C" w:rsidP="000A7C6C">
      <w:pPr>
        <w:pStyle w:val="StandardText"/>
      </w:pPr>
    </w:p>
    <w:p w:rsidR="000A7C6C" w:rsidRPr="001A2512" w:rsidRDefault="000A7C6C" w:rsidP="000A7C6C">
      <w:pPr>
        <w:pStyle w:val="Heading2"/>
        <w:rPr>
          <w:rFonts w:ascii="IBM Plex Sans" w:hAnsi="IBM Plex Sans"/>
        </w:rPr>
      </w:pPr>
      <w:bookmarkStart w:id="111" w:name="_Toc195000550"/>
      <w:bookmarkStart w:id="112" w:name="_Toc311193833"/>
      <w:bookmarkStart w:id="113" w:name="_Toc509586668"/>
      <w:r w:rsidRPr="001A2512">
        <w:rPr>
          <w:rFonts w:ascii="IBM Plex Sans" w:hAnsi="IBM Plex Sans"/>
        </w:rPr>
        <w:t>Elements of Letter Templates</w:t>
      </w:r>
      <w:bookmarkEnd w:id="111"/>
      <w:bookmarkEnd w:id="112"/>
      <w:bookmarkEnd w:id="113"/>
    </w:p>
    <w:p w:rsidR="000A7C6C" w:rsidRPr="001A2512" w:rsidRDefault="000A7C6C" w:rsidP="0023019F">
      <w:pPr>
        <w:pStyle w:val="StandardText"/>
        <w:numPr>
          <w:ilvl w:val="0"/>
          <w:numId w:val="66"/>
        </w:numPr>
        <w:rPr>
          <w:sz w:val="20"/>
        </w:rPr>
      </w:pPr>
      <w:r w:rsidRPr="001A2512">
        <w:rPr>
          <w:sz w:val="20"/>
        </w:rPr>
        <w:t xml:space="preserve">A Letter template merges a saved document in Microsoft Word™ with data fields on Reqs and candidate forms </w:t>
      </w:r>
      <w:r w:rsidR="003915BC">
        <w:rPr>
          <w:sz w:val="20"/>
        </w:rPr>
        <w:t xml:space="preserve">and </w:t>
      </w:r>
      <w:r w:rsidRPr="001A2512">
        <w:rPr>
          <w:sz w:val="20"/>
        </w:rPr>
        <w:t>as candidate data itself.</w:t>
      </w:r>
    </w:p>
    <w:p w:rsidR="000A7C6C" w:rsidRPr="001A2512" w:rsidRDefault="000A7C6C" w:rsidP="0023019F">
      <w:pPr>
        <w:pStyle w:val="StandardText"/>
        <w:numPr>
          <w:ilvl w:val="0"/>
          <w:numId w:val="66"/>
        </w:numPr>
        <w:rPr>
          <w:sz w:val="20"/>
        </w:rPr>
      </w:pPr>
      <w:r w:rsidRPr="001A2512">
        <w:rPr>
          <w:sz w:val="20"/>
        </w:rPr>
        <w:t xml:space="preserve">Users who generate letters in </w:t>
      </w:r>
      <w:r w:rsidRPr="001A2512">
        <w:rPr>
          <w:i/>
          <w:sz w:val="20"/>
        </w:rPr>
        <w:t>BrassRing</w:t>
      </w:r>
      <w:r w:rsidRPr="001A2512">
        <w:rPr>
          <w:sz w:val="20"/>
        </w:rPr>
        <w:t xml:space="preserve"> must have Microsoft Word 97™ or a more recent version.</w:t>
      </w:r>
    </w:p>
    <w:p w:rsidR="000A7C6C" w:rsidRPr="001A2512" w:rsidRDefault="000A7C6C" w:rsidP="0023019F">
      <w:pPr>
        <w:pStyle w:val="StandardText"/>
        <w:numPr>
          <w:ilvl w:val="0"/>
          <w:numId w:val="66"/>
        </w:numPr>
        <w:rPr>
          <w:sz w:val="20"/>
        </w:rPr>
      </w:pPr>
      <w:r w:rsidRPr="001A2512">
        <w:rPr>
          <w:sz w:val="20"/>
        </w:rPr>
        <w:t xml:space="preserve">Letters can be generated on demand by </w:t>
      </w:r>
      <w:r w:rsidR="00557B96">
        <w:rPr>
          <w:sz w:val="20"/>
        </w:rPr>
        <w:t>users</w:t>
      </w:r>
      <w:r w:rsidRPr="001A2512">
        <w:rPr>
          <w:sz w:val="20"/>
        </w:rPr>
        <w:t xml:space="preserve"> </w:t>
      </w:r>
      <w:r w:rsidR="00FF6978">
        <w:rPr>
          <w:sz w:val="20"/>
        </w:rPr>
        <w:t>and</w:t>
      </w:r>
      <w:r w:rsidRPr="001A2512">
        <w:rPr>
          <w:sz w:val="20"/>
        </w:rPr>
        <w:t xml:space="preserve"> by a Communications manager who processes letters on a regularly scheduled, batch process basis.</w:t>
      </w:r>
    </w:p>
    <w:p w:rsidR="000A7C6C" w:rsidRDefault="000A7C6C" w:rsidP="000A7C6C">
      <w:pPr>
        <w:pStyle w:val="StandardText"/>
        <w:rPr>
          <w:noProof/>
        </w:rPr>
      </w:pPr>
    </w:p>
    <w:p w:rsidR="000A7C6C" w:rsidRPr="001A2512" w:rsidRDefault="000A7C6C" w:rsidP="00203A68">
      <w:pPr>
        <w:pStyle w:val="Heading3"/>
        <w:rPr>
          <w:rFonts w:ascii="IBM Plex Sans" w:hAnsi="IBM Plex Sans"/>
        </w:rPr>
      </w:pPr>
      <w:bookmarkStart w:id="114" w:name="_Toc195000551"/>
      <w:bookmarkStart w:id="115" w:name="_Toc509586669"/>
      <w:r w:rsidRPr="001A2512">
        <w:rPr>
          <w:rFonts w:ascii="IBM Plex Sans" w:hAnsi="IBM Plex Sans"/>
        </w:rPr>
        <w:t>Adding a Letter Template</w:t>
      </w:r>
      <w:bookmarkEnd w:id="114"/>
      <w:bookmarkEnd w:id="115"/>
    </w:p>
    <w:p w:rsidR="00203A68" w:rsidRPr="001A2512" w:rsidRDefault="00203A68" w:rsidP="00203A68"/>
    <w:p w:rsidR="000A7C6C" w:rsidRPr="001A2512" w:rsidRDefault="000A7C6C" w:rsidP="00203A68">
      <w:pPr>
        <w:pStyle w:val="StandardText"/>
        <w:ind w:left="720"/>
        <w:rPr>
          <w:sz w:val="20"/>
        </w:rPr>
      </w:pPr>
      <w:r w:rsidRPr="001A2512">
        <w:rPr>
          <w:sz w:val="20"/>
        </w:rPr>
        <w:t>To add a Letter template:</w:t>
      </w:r>
    </w:p>
    <w:p w:rsidR="000A7C6C" w:rsidRPr="001A2512" w:rsidRDefault="000A7C6C" w:rsidP="00203A68">
      <w:pPr>
        <w:pStyle w:val="StandardText"/>
        <w:rPr>
          <w:sz w:val="20"/>
        </w:rPr>
      </w:pPr>
    </w:p>
    <w:p w:rsidR="000A7C6C" w:rsidRPr="001A2512" w:rsidRDefault="000A7C6C" w:rsidP="0023019F">
      <w:pPr>
        <w:pStyle w:val="StandardText"/>
        <w:numPr>
          <w:ilvl w:val="0"/>
          <w:numId w:val="67"/>
        </w:numPr>
        <w:rPr>
          <w:sz w:val="20"/>
        </w:rPr>
      </w:pPr>
      <w:r w:rsidRPr="001A2512">
        <w:rPr>
          <w:sz w:val="20"/>
        </w:rPr>
        <w:t xml:space="preserve">From the </w:t>
      </w:r>
      <w:r w:rsidRPr="001A2512">
        <w:rPr>
          <w:b/>
          <w:sz w:val="20"/>
        </w:rPr>
        <w:t xml:space="preserve">Hiring Navigation icon </w:t>
      </w:r>
      <w:r w:rsidR="00620485">
        <w:rPr>
          <w:b/>
          <w:noProof/>
          <w:sz w:val="20"/>
        </w:rPr>
        <w:drawing>
          <wp:inline distT="0" distB="0" distL="0" distR="0">
            <wp:extent cx="457200" cy="165100"/>
            <wp:effectExtent l="0" t="0" r="0" b="0"/>
            <wp:docPr id="8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 xml:space="preserve">Admin </w:t>
      </w:r>
      <w:r w:rsidRPr="001A2512">
        <w:rPr>
          <w:b/>
          <w:sz w:val="20"/>
        </w:rPr>
        <w:sym w:font="ZapfDingbats BT" w:char="00DE"/>
      </w:r>
      <w:r w:rsidRPr="001A2512">
        <w:rPr>
          <w:b/>
          <w:sz w:val="20"/>
        </w:rPr>
        <w:t xml:space="preserve"> Communications </w:t>
      </w:r>
      <w:r w:rsidRPr="001A2512">
        <w:rPr>
          <w:b/>
          <w:sz w:val="20"/>
        </w:rPr>
        <w:sym w:font="ZapfDingbats BT" w:char="00DE"/>
      </w:r>
      <w:r w:rsidRPr="001A2512">
        <w:rPr>
          <w:b/>
          <w:sz w:val="20"/>
        </w:rPr>
        <w:t xml:space="preserve"> Add Letter template</w:t>
      </w:r>
      <w:r w:rsidRPr="001A2512">
        <w:rPr>
          <w:sz w:val="20"/>
        </w:rPr>
        <w:t>.</w:t>
      </w:r>
    </w:p>
    <w:p w:rsidR="000A7C6C" w:rsidRPr="001A2512" w:rsidRDefault="000A7C6C" w:rsidP="0023019F">
      <w:pPr>
        <w:pStyle w:val="StandardText"/>
        <w:numPr>
          <w:ilvl w:val="0"/>
          <w:numId w:val="67"/>
        </w:numPr>
        <w:rPr>
          <w:sz w:val="20"/>
        </w:rPr>
      </w:pPr>
      <w:r w:rsidRPr="001A2512">
        <w:rPr>
          <w:b/>
          <w:bCs/>
          <w:sz w:val="20"/>
        </w:rPr>
        <w:t>Letter name</w:t>
      </w:r>
      <w:r w:rsidRPr="001A2512">
        <w:rPr>
          <w:sz w:val="20"/>
        </w:rPr>
        <w:t>: type the name of the Letter template.</w:t>
      </w:r>
    </w:p>
    <w:p w:rsidR="000A7C6C" w:rsidRPr="001A2512" w:rsidRDefault="000A7C6C" w:rsidP="0023019F">
      <w:pPr>
        <w:pStyle w:val="StandardText"/>
        <w:numPr>
          <w:ilvl w:val="0"/>
          <w:numId w:val="67"/>
        </w:numPr>
        <w:rPr>
          <w:sz w:val="20"/>
        </w:rPr>
      </w:pPr>
      <w:r w:rsidRPr="001A2512">
        <w:rPr>
          <w:sz w:val="20"/>
        </w:rPr>
        <w:t xml:space="preserve">From </w:t>
      </w:r>
      <w:r w:rsidRPr="001A2512">
        <w:rPr>
          <w:b/>
          <w:bCs/>
          <w:sz w:val="20"/>
        </w:rPr>
        <w:t xml:space="preserve">Merge fields, </w:t>
      </w:r>
      <w:r w:rsidRPr="001A2512">
        <w:rPr>
          <w:sz w:val="20"/>
        </w:rPr>
        <w:t xml:space="preserve">click </w:t>
      </w:r>
      <w:r w:rsidRPr="001A2512">
        <w:rPr>
          <w:b/>
          <w:bCs/>
          <w:sz w:val="20"/>
        </w:rPr>
        <w:t xml:space="preserve">List </w:t>
      </w:r>
      <w:r w:rsidRPr="001A2512">
        <w:rPr>
          <w:sz w:val="20"/>
        </w:rPr>
        <w:t>to select the fields you want included in the Letter template. See Figure 6-3.</w:t>
      </w:r>
    </w:p>
    <w:p w:rsidR="000A7C6C" w:rsidRPr="001A2512" w:rsidRDefault="000A7C6C" w:rsidP="0023019F">
      <w:pPr>
        <w:pStyle w:val="StandardText"/>
        <w:numPr>
          <w:ilvl w:val="0"/>
          <w:numId w:val="67"/>
        </w:numPr>
        <w:rPr>
          <w:sz w:val="20"/>
        </w:rPr>
      </w:pPr>
      <w:r w:rsidRPr="001A2512">
        <w:rPr>
          <w:sz w:val="20"/>
        </w:rPr>
        <w:t xml:space="preserve">Select either </w:t>
      </w:r>
      <w:r w:rsidRPr="001A2512">
        <w:rPr>
          <w:b/>
          <w:bCs/>
          <w:sz w:val="20"/>
        </w:rPr>
        <w:t xml:space="preserve">Data required for all merge fields </w:t>
      </w:r>
      <w:r w:rsidRPr="001A2512">
        <w:rPr>
          <w:sz w:val="20"/>
        </w:rPr>
        <w:t xml:space="preserve">(the letter will not be able to be generated if the data on the selected is missing) or </w:t>
      </w:r>
      <w:r w:rsidRPr="001A2512">
        <w:rPr>
          <w:b/>
          <w:bCs/>
          <w:sz w:val="20"/>
        </w:rPr>
        <w:t>Data optional for merge fields</w:t>
      </w:r>
      <w:r w:rsidRPr="001A2512">
        <w:rPr>
          <w:sz w:val="20"/>
        </w:rPr>
        <w:t xml:space="preserve"> (the letter can be generated regardless of missing merge field data because the recruiter will be permitted to add any missing </w:t>
      </w:r>
      <w:r w:rsidR="00557B96">
        <w:rPr>
          <w:sz w:val="20"/>
        </w:rPr>
        <w:t>information</w:t>
      </w:r>
      <w:r w:rsidRPr="001A2512">
        <w:rPr>
          <w:sz w:val="20"/>
        </w:rPr>
        <w:t xml:space="preserve">). </w:t>
      </w:r>
    </w:p>
    <w:p w:rsidR="000A7C6C" w:rsidRPr="001A2512" w:rsidRDefault="000A7C6C" w:rsidP="0023019F">
      <w:pPr>
        <w:pStyle w:val="StandardText"/>
        <w:numPr>
          <w:ilvl w:val="0"/>
          <w:numId w:val="67"/>
        </w:numPr>
        <w:rPr>
          <w:sz w:val="20"/>
        </w:rPr>
      </w:pPr>
      <w:r w:rsidRPr="001A2512">
        <w:rPr>
          <w:sz w:val="20"/>
        </w:rPr>
        <w:t xml:space="preserve">Click </w:t>
      </w:r>
      <w:r w:rsidRPr="001A2512">
        <w:rPr>
          <w:b/>
          <w:sz w:val="20"/>
        </w:rPr>
        <w:t>Launch MS Word</w:t>
      </w:r>
      <w:r w:rsidRPr="001A2512">
        <w:rPr>
          <w:sz w:val="20"/>
        </w:rPr>
        <w:t>, and then minimize the window.</w:t>
      </w:r>
    </w:p>
    <w:p w:rsidR="000A7C6C" w:rsidRPr="001A2512" w:rsidRDefault="000A7C6C" w:rsidP="0023019F">
      <w:pPr>
        <w:pStyle w:val="StandardText"/>
        <w:numPr>
          <w:ilvl w:val="0"/>
          <w:numId w:val="67"/>
        </w:numPr>
        <w:rPr>
          <w:sz w:val="20"/>
        </w:rPr>
      </w:pPr>
      <w:r w:rsidRPr="001A2512">
        <w:rPr>
          <w:sz w:val="20"/>
        </w:rPr>
        <w:t xml:space="preserve">Click </w:t>
      </w:r>
      <w:r w:rsidRPr="001A2512">
        <w:rPr>
          <w:b/>
          <w:bCs/>
          <w:sz w:val="20"/>
        </w:rPr>
        <w:t>Preview merge format.</w:t>
      </w:r>
      <w:r w:rsidRPr="001A2512">
        <w:rPr>
          <w:sz w:val="20"/>
        </w:rPr>
        <w:t xml:space="preserve"> Copy and paste the entire string of characters from </w:t>
      </w:r>
      <w:r w:rsidRPr="001A2512">
        <w:rPr>
          <w:b/>
          <w:bCs/>
          <w:sz w:val="20"/>
        </w:rPr>
        <w:t xml:space="preserve">Document reference </w:t>
      </w:r>
      <w:r w:rsidRPr="001A2512">
        <w:rPr>
          <w:sz w:val="20"/>
        </w:rPr>
        <w:t>to the Word document window, including the # signs (</w:t>
      </w:r>
      <w:r w:rsidR="00557B96">
        <w:rPr>
          <w:sz w:val="20"/>
        </w:rPr>
        <w:t>for example</w:t>
      </w:r>
      <w:r w:rsidRPr="001A2512">
        <w:rPr>
          <w:sz w:val="20"/>
        </w:rPr>
        <w:t xml:space="preserve"> </w:t>
      </w:r>
      <w:r w:rsidRPr="001A2512">
        <w:rPr>
          <w:b/>
          <w:sz w:val="20"/>
        </w:rPr>
        <w:t>#Contact-Info</w:t>
      </w:r>
      <w:r w:rsidR="00557B96">
        <w:rPr>
          <w:b/>
          <w:sz w:val="20"/>
        </w:rPr>
        <w:t>: First</w:t>
      </w:r>
      <w:r w:rsidRPr="001A2512">
        <w:rPr>
          <w:b/>
          <w:sz w:val="20"/>
        </w:rPr>
        <w:t xml:space="preserve"> Name#</w:t>
      </w:r>
      <w:r w:rsidR="00CB3F77">
        <w:rPr>
          <w:sz w:val="20"/>
        </w:rPr>
        <w:t>). See Figures 5-3 and 5</w:t>
      </w:r>
      <w:r w:rsidRPr="001A2512">
        <w:rPr>
          <w:sz w:val="20"/>
        </w:rPr>
        <w:t>-4.</w:t>
      </w:r>
    </w:p>
    <w:p w:rsidR="000A7C6C" w:rsidRPr="001A2512" w:rsidRDefault="000A7C6C" w:rsidP="0023019F">
      <w:pPr>
        <w:pStyle w:val="StandardText"/>
        <w:numPr>
          <w:ilvl w:val="0"/>
          <w:numId w:val="67"/>
        </w:numPr>
        <w:rPr>
          <w:sz w:val="20"/>
        </w:rPr>
      </w:pPr>
      <w:r w:rsidRPr="001A2512">
        <w:rPr>
          <w:sz w:val="20"/>
        </w:rPr>
        <w:t xml:space="preserve">Save your Word document, then Use </w:t>
      </w:r>
      <w:r w:rsidRPr="001A2512">
        <w:rPr>
          <w:b/>
          <w:sz w:val="20"/>
        </w:rPr>
        <w:t>Upload letter template</w:t>
      </w:r>
      <w:r w:rsidRPr="001A2512">
        <w:rPr>
          <w:sz w:val="20"/>
        </w:rPr>
        <w:t xml:space="preserve"> and </w:t>
      </w:r>
      <w:r w:rsidRPr="001A2512">
        <w:rPr>
          <w:b/>
          <w:sz w:val="20"/>
        </w:rPr>
        <w:t>Browse</w:t>
      </w:r>
      <w:r w:rsidRPr="001A2512">
        <w:rPr>
          <w:sz w:val="20"/>
        </w:rPr>
        <w:t xml:space="preserve"> to add it to </w:t>
      </w:r>
      <w:r w:rsidRPr="001A2512">
        <w:rPr>
          <w:i/>
          <w:sz w:val="20"/>
        </w:rPr>
        <w:t>BrassRing</w:t>
      </w:r>
      <w:r w:rsidRPr="001A2512">
        <w:rPr>
          <w:sz w:val="20"/>
        </w:rPr>
        <w:t>.</w:t>
      </w:r>
    </w:p>
    <w:p w:rsidR="000A7C6C" w:rsidRPr="001A2512" w:rsidRDefault="000A7C6C" w:rsidP="0023019F">
      <w:pPr>
        <w:pStyle w:val="StandardText"/>
        <w:numPr>
          <w:ilvl w:val="0"/>
          <w:numId w:val="67"/>
        </w:numPr>
        <w:rPr>
          <w:sz w:val="20"/>
        </w:rPr>
      </w:pPr>
      <w:r w:rsidRPr="001A2512">
        <w:rPr>
          <w:sz w:val="20"/>
        </w:rPr>
        <w:t xml:space="preserve">If applicable, select </w:t>
      </w:r>
      <w:r w:rsidRPr="001A2512">
        <w:rPr>
          <w:b/>
          <w:bCs/>
          <w:sz w:val="20"/>
        </w:rPr>
        <w:t>Org groups authorized to send this letter</w:t>
      </w:r>
      <w:r w:rsidRPr="001A2512">
        <w:rPr>
          <w:sz w:val="20"/>
        </w:rPr>
        <w:t xml:space="preserve"> from the groups listed. Hold the CTRL key to select more than one group.</w:t>
      </w:r>
    </w:p>
    <w:p w:rsidR="000A7C6C" w:rsidRPr="001A2512" w:rsidRDefault="000A7C6C" w:rsidP="0023019F">
      <w:pPr>
        <w:pStyle w:val="StandardText"/>
        <w:numPr>
          <w:ilvl w:val="0"/>
          <w:numId w:val="67"/>
        </w:numPr>
        <w:rPr>
          <w:sz w:val="20"/>
        </w:rPr>
      </w:pPr>
      <w:r w:rsidRPr="001A2512">
        <w:rPr>
          <w:sz w:val="20"/>
        </w:rPr>
        <w:t xml:space="preserve">Select </w:t>
      </w:r>
      <w:r w:rsidRPr="001A2512">
        <w:rPr>
          <w:b/>
          <w:bCs/>
          <w:sz w:val="20"/>
        </w:rPr>
        <w:t>Users authorized to administer this letter</w:t>
      </w:r>
      <w:r w:rsidRPr="001A2512">
        <w:rPr>
          <w:sz w:val="20"/>
        </w:rPr>
        <w:t xml:space="preserve"> from the users listed. This gives those you opt to select privileges to process “batch letters”. </w:t>
      </w:r>
    </w:p>
    <w:p w:rsidR="000A7C6C" w:rsidRPr="001A2512" w:rsidRDefault="000A7C6C" w:rsidP="0023019F">
      <w:pPr>
        <w:pStyle w:val="StandardText"/>
        <w:numPr>
          <w:ilvl w:val="0"/>
          <w:numId w:val="67"/>
        </w:numPr>
        <w:rPr>
          <w:sz w:val="20"/>
        </w:rPr>
      </w:pPr>
      <w:r w:rsidRPr="001A2512">
        <w:rPr>
          <w:sz w:val="20"/>
        </w:rPr>
        <w:t xml:space="preserve">Select Yes or No for </w:t>
      </w:r>
      <w:r w:rsidRPr="001A2512">
        <w:rPr>
          <w:b/>
          <w:sz w:val="20"/>
        </w:rPr>
        <w:t>Activate batch letter</w:t>
      </w:r>
      <w:r w:rsidRPr="001A2512">
        <w:rPr>
          <w:sz w:val="20"/>
        </w:rPr>
        <w:t>.</w:t>
      </w:r>
    </w:p>
    <w:p w:rsidR="000A7C6C" w:rsidRPr="001A2512" w:rsidRDefault="000A7C6C" w:rsidP="0023019F">
      <w:pPr>
        <w:pStyle w:val="StandardText"/>
        <w:numPr>
          <w:ilvl w:val="0"/>
          <w:numId w:val="67"/>
        </w:numPr>
        <w:rPr>
          <w:sz w:val="20"/>
        </w:rPr>
      </w:pPr>
      <w:r w:rsidRPr="001A2512">
        <w:rPr>
          <w:b/>
          <w:sz w:val="20"/>
        </w:rPr>
        <w:t>Require letter creation from within req folder</w:t>
      </w:r>
      <w:r w:rsidRPr="001A2512">
        <w:rPr>
          <w:sz w:val="20"/>
        </w:rPr>
        <w:t xml:space="preserve">: </w:t>
      </w:r>
      <w:proofErr w:type="gramStart"/>
      <w:r w:rsidRPr="001A2512">
        <w:rPr>
          <w:sz w:val="20"/>
        </w:rPr>
        <w:t>Yes</w:t>
      </w:r>
      <w:proofErr w:type="gramEnd"/>
      <w:r w:rsidRPr="001A2512">
        <w:rPr>
          <w:sz w:val="20"/>
        </w:rPr>
        <w:t xml:space="preserve"> means that the user </w:t>
      </w:r>
      <w:r w:rsidR="00E71605">
        <w:rPr>
          <w:sz w:val="20"/>
        </w:rPr>
        <w:t>must</w:t>
      </w:r>
      <w:r w:rsidRPr="001A2512">
        <w:rPr>
          <w:sz w:val="20"/>
        </w:rPr>
        <w:t xml:space="preserve"> be in the req folder to create the letter for </w:t>
      </w:r>
      <w:r w:rsidR="00557B96">
        <w:rPr>
          <w:sz w:val="20"/>
        </w:rPr>
        <w:t>the candidates</w:t>
      </w:r>
      <w:r w:rsidRPr="001A2512">
        <w:rPr>
          <w:sz w:val="20"/>
        </w:rPr>
        <w:t>.</w:t>
      </w:r>
    </w:p>
    <w:p w:rsidR="000A7C6C" w:rsidRPr="001A2512" w:rsidRDefault="000A7C6C" w:rsidP="0023019F">
      <w:pPr>
        <w:pStyle w:val="StandardText"/>
        <w:numPr>
          <w:ilvl w:val="0"/>
          <w:numId w:val="67"/>
        </w:numPr>
        <w:rPr>
          <w:sz w:val="20"/>
        </w:rPr>
      </w:pPr>
      <w:r w:rsidRPr="001A2512">
        <w:rPr>
          <w:sz w:val="20"/>
        </w:rPr>
        <w:t xml:space="preserve">For the </w:t>
      </w:r>
      <w:r w:rsidRPr="001A2512">
        <w:rPr>
          <w:b/>
          <w:sz w:val="20"/>
        </w:rPr>
        <w:t>Save copy of correspondence</w:t>
      </w:r>
      <w:r w:rsidRPr="001A2512">
        <w:rPr>
          <w:sz w:val="20"/>
        </w:rPr>
        <w:t xml:space="preserve">, select </w:t>
      </w:r>
      <w:r w:rsidR="00557B96">
        <w:rPr>
          <w:sz w:val="20"/>
        </w:rPr>
        <w:t>whether</w:t>
      </w:r>
      <w:r w:rsidRPr="001A2512">
        <w:rPr>
          <w:sz w:val="20"/>
        </w:rPr>
        <w:t xml:space="preserve"> you would like to save a copy of the correspondence on the candidate’s Talent Record.  </w:t>
      </w:r>
    </w:p>
    <w:p w:rsidR="000A7C6C" w:rsidRPr="001A2512" w:rsidRDefault="000A7C6C" w:rsidP="0023019F">
      <w:pPr>
        <w:pStyle w:val="StandardText"/>
        <w:numPr>
          <w:ilvl w:val="0"/>
          <w:numId w:val="67"/>
        </w:numPr>
        <w:rPr>
          <w:sz w:val="20"/>
        </w:rPr>
      </w:pPr>
      <w:r w:rsidRPr="001A2512">
        <w:rPr>
          <w:sz w:val="20"/>
        </w:rPr>
        <w:t xml:space="preserve">Click </w:t>
      </w:r>
      <w:r w:rsidRPr="001A2512">
        <w:rPr>
          <w:b/>
          <w:sz w:val="20"/>
        </w:rPr>
        <w:t>Save</w:t>
      </w:r>
      <w:r w:rsidRPr="001A2512">
        <w:rPr>
          <w:sz w:val="20"/>
        </w:rPr>
        <w:t>.</w:t>
      </w:r>
    </w:p>
    <w:p w:rsidR="000A7C6C" w:rsidRPr="001A2512" w:rsidRDefault="000A7C6C" w:rsidP="0023019F">
      <w:pPr>
        <w:pStyle w:val="StandardText"/>
        <w:numPr>
          <w:ilvl w:val="0"/>
          <w:numId w:val="67"/>
        </w:numPr>
        <w:rPr>
          <w:sz w:val="20"/>
        </w:rPr>
      </w:pPr>
      <w:r w:rsidRPr="001A2512">
        <w:rPr>
          <w:sz w:val="20"/>
        </w:rPr>
        <w:t xml:space="preserve">Click </w:t>
      </w:r>
      <w:r w:rsidRPr="001A2512">
        <w:rPr>
          <w:b/>
          <w:sz w:val="20"/>
        </w:rPr>
        <w:t>OK</w:t>
      </w:r>
      <w:r w:rsidRPr="001A2512">
        <w:rPr>
          <w:sz w:val="20"/>
        </w:rPr>
        <w:t xml:space="preserve"> to finish.</w:t>
      </w:r>
    </w:p>
    <w:p w:rsidR="000A7C6C" w:rsidRPr="001A2512" w:rsidRDefault="000A7C6C" w:rsidP="000A7C6C">
      <w:pPr>
        <w:pStyle w:val="StandardText"/>
        <w:rPr>
          <w:noProof/>
          <w:sz w:val="20"/>
        </w:rPr>
      </w:pPr>
    </w:p>
    <w:p w:rsidR="00203A68" w:rsidRPr="001A2512" w:rsidRDefault="00203A68" w:rsidP="0023019F">
      <w:pPr>
        <w:pStyle w:val="StandardText"/>
        <w:numPr>
          <w:ilvl w:val="0"/>
          <w:numId w:val="91"/>
        </w:numPr>
        <w:rPr>
          <w:b/>
          <w:color w:val="C00000"/>
          <w:sz w:val="20"/>
        </w:rPr>
      </w:pPr>
      <w:r w:rsidRPr="001A2512">
        <w:rPr>
          <w:b/>
          <w:color w:val="C00000"/>
          <w:sz w:val="20"/>
        </w:rPr>
        <w:t>Fields with an asterisk (*) are required.</w:t>
      </w:r>
    </w:p>
    <w:p w:rsidR="00203A68" w:rsidRPr="001A2512" w:rsidRDefault="00203A68" w:rsidP="000A7C6C">
      <w:pPr>
        <w:pStyle w:val="StandardText"/>
        <w:rPr>
          <w:noProof/>
          <w:sz w:val="20"/>
        </w:rPr>
      </w:pPr>
    </w:p>
    <w:p w:rsidR="00203A68" w:rsidRPr="001A2512" w:rsidRDefault="00557B96" w:rsidP="0023019F">
      <w:pPr>
        <w:pStyle w:val="StandardText"/>
        <w:numPr>
          <w:ilvl w:val="0"/>
          <w:numId w:val="68"/>
        </w:numPr>
        <w:rPr>
          <w:b/>
          <w:color w:val="C00000"/>
          <w:sz w:val="20"/>
        </w:rPr>
      </w:pPr>
      <w:r>
        <w:rPr>
          <w:b/>
          <w:color w:val="C00000"/>
          <w:sz w:val="20"/>
        </w:rPr>
        <w:t>Be sure that the font within the document is</w:t>
      </w:r>
      <w:r w:rsidR="00203A68" w:rsidRPr="001A2512">
        <w:rPr>
          <w:b/>
          <w:color w:val="C00000"/>
          <w:sz w:val="20"/>
        </w:rPr>
        <w:t xml:space="preserve"> consistent for all text, namely the fields copied and pasted into your Word document.</w:t>
      </w:r>
    </w:p>
    <w:p w:rsidR="00203A68" w:rsidRPr="001A2512" w:rsidRDefault="00203A68" w:rsidP="000A7C6C">
      <w:pPr>
        <w:pStyle w:val="StandardText"/>
        <w:rPr>
          <w:noProof/>
          <w:sz w:val="20"/>
        </w:rPr>
      </w:pPr>
    </w:p>
    <w:p w:rsidR="00203A68" w:rsidRDefault="00620485" w:rsidP="00203A68">
      <w:pPr>
        <w:pStyle w:val="StandardText"/>
        <w:jc w:val="center"/>
        <w:rPr>
          <w:noProof/>
        </w:rPr>
      </w:pPr>
      <w:r>
        <w:rPr>
          <w:noProof/>
        </w:rPr>
        <w:drawing>
          <wp:inline distT="0" distB="0" distL="0" distR="0">
            <wp:extent cx="2997200" cy="3810000"/>
            <wp:effectExtent l="19050" t="1905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7200" cy="3810000"/>
                    </a:xfrm>
                    <a:prstGeom prst="rect">
                      <a:avLst/>
                    </a:prstGeom>
                    <a:noFill/>
                    <a:ln w="9525" cmpd="sng">
                      <a:solidFill>
                        <a:srgbClr val="4F81BD"/>
                      </a:solidFill>
                      <a:miter lim="800000"/>
                      <a:headEnd/>
                      <a:tailEnd/>
                    </a:ln>
                    <a:effectLst/>
                  </pic:spPr>
                </pic:pic>
              </a:graphicData>
            </a:graphic>
          </wp:inline>
        </w:drawing>
      </w:r>
    </w:p>
    <w:p w:rsidR="000A7C6C" w:rsidRPr="001A2512" w:rsidRDefault="00203A68" w:rsidP="000A7C6C">
      <w:pPr>
        <w:pStyle w:val="StandardText"/>
        <w:jc w:val="center"/>
        <w:rPr>
          <w:b/>
          <w:color w:val="548DD4"/>
          <w:sz w:val="20"/>
        </w:rPr>
      </w:pPr>
      <w:r w:rsidRPr="001A2512">
        <w:rPr>
          <w:b/>
          <w:color w:val="548DD4"/>
          <w:sz w:val="20"/>
        </w:rPr>
        <w:t xml:space="preserve">Figure </w:t>
      </w:r>
      <w:r w:rsidR="00CB3F77">
        <w:rPr>
          <w:b/>
          <w:color w:val="548DD4"/>
          <w:sz w:val="20"/>
        </w:rPr>
        <w:t>5</w:t>
      </w:r>
      <w:r w:rsidRPr="001A2512">
        <w:rPr>
          <w:b/>
          <w:color w:val="548DD4"/>
          <w:sz w:val="20"/>
        </w:rPr>
        <w:t xml:space="preserve">- </w:t>
      </w:r>
      <w:r w:rsidRPr="001A2512">
        <w:rPr>
          <w:b/>
          <w:color w:val="548DD4"/>
          <w:sz w:val="20"/>
        </w:rPr>
        <w:fldChar w:fldCharType="begin"/>
      </w:r>
      <w:r w:rsidRPr="001A2512">
        <w:rPr>
          <w:b/>
          <w:color w:val="548DD4"/>
          <w:sz w:val="20"/>
        </w:rPr>
        <w:instrText xml:space="preserve"> SEQ Figure_6- \* ARABIC </w:instrText>
      </w:r>
      <w:r w:rsidRPr="001A2512">
        <w:rPr>
          <w:b/>
          <w:color w:val="548DD4"/>
          <w:sz w:val="20"/>
        </w:rPr>
        <w:fldChar w:fldCharType="separate"/>
      </w:r>
      <w:r w:rsidR="00931075">
        <w:rPr>
          <w:b/>
          <w:noProof/>
          <w:color w:val="548DD4"/>
          <w:sz w:val="20"/>
        </w:rPr>
        <w:t>3</w:t>
      </w:r>
      <w:r w:rsidRPr="001A2512">
        <w:rPr>
          <w:b/>
          <w:noProof/>
          <w:color w:val="548DD4"/>
          <w:sz w:val="20"/>
        </w:rPr>
        <w:fldChar w:fldCharType="end"/>
      </w:r>
      <w:r w:rsidRPr="001A2512">
        <w:rPr>
          <w:b/>
          <w:color w:val="548DD4"/>
          <w:sz w:val="20"/>
        </w:rPr>
        <w:t>: Selecting Merge fields</w:t>
      </w:r>
    </w:p>
    <w:p w:rsidR="00203A68" w:rsidRPr="004052D4" w:rsidRDefault="00203A68" w:rsidP="000A7C6C">
      <w:pPr>
        <w:pStyle w:val="StandardText"/>
        <w:jc w:val="center"/>
        <w:rPr>
          <w:b/>
          <w:color w:val="548DD4"/>
        </w:rPr>
      </w:pPr>
    </w:p>
    <w:p w:rsidR="00203A68" w:rsidRDefault="00620485" w:rsidP="00203A68">
      <w:pPr>
        <w:pStyle w:val="StandardText"/>
        <w:jc w:val="center"/>
        <w:rPr>
          <w:noProof/>
        </w:rPr>
      </w:pPr>
      <w:r>
        <w:rPr>
          <w:noProof/>
        </w:rPr>
        <w:drawing>
          <wp:inline distT="0" distB="0" distL="0" distR="0">
            <wp:extent cx="4121150" cy="1714500"/>
            <wp:effectExtent l="19050" t="1905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1150" cy="1714500"/>
                    </a:xfrm>
                    <a:prstGeom prst="rect">
                      <a:avLst/>
                    </a:prstGeom>
                    <a:noFill/>
                    <a:ln w="9525" cmpd="sng">
                      <a:solidFill>
                        <a:srgbClr val="4F81BD"/>
                      </a:solidFill>
                      <a:miter lim="800000"/>
                      <a:headEnd/>
                      <a:tailEnd/>
                    </a:ln>
                    <a:effectLst/>
                  </pic:spPr>
                </pic:pic>
              </a:graphicData>
            </a:graphic>
          </wp:inline>
        </w:drawing>
      </w:r>
    </w:p>
    <w:p w:rsidR="00203A68" w:rsidRPr="003662DE" w:rsidRDefault="00CB3F77" w:rsidP="00203A68">
      <w:pPr>
        <w:pStyle w:val="StandardText"/>
        <w:jc w:val="center"/>
        <w:rPr>
          <w:b/>
          <w:color w:val="0070C0"/>
          <w:sz w:val="20"/>
          <w:szCs w:val="20"/>
        </w:rPr>
      </w:pPr>
      <w:r w:rsidRPr="003662DE">
        <w:rPr>
          <w:b/>
          <w:color w:val="0070C0"/>
          <w:sz w:val="20"/>
          <w:szCs w:val="20"/>
        </w:rPr>
        <w:t>Figure 5</w:t>
      </w:r>
      <w:r w:rsidR="00203A68" w:rsidRPr="003662DE">
        <w:rPr>
          <w:b/>
          <w:color w:val="0070C0"/>
          <w:sz w:val="20"/>
          <w:szCs w:val="20"/>
        </w:rPr>
        <w:t xml:space="preserve">- </w:t>
      </w:r>
      <w:r w:rsidR="00203A68" w:rsidRPr="003662DE">
        <w:rPr>
          <w:b/>
          <w:color w:val="0070C0"/>
          <w:sz w:val="20"/>
          <w:szCs w:val="20"/>
        </w:rPr>
        <w:fldChar w:fldCharType="begin"/>
      </w:r>
      <w:r w:rsidR="00203A68" w:rsidRPr="003662DE">
        <w:rPr>
          <w:b/>
          <w:color w:val="0070C0"/>
          <w:sz w:val="20"/>
          <w:szCs w:val="20"/>
        </w:rPr>
        <w:instrText xml:space="preserve"> SEQ Figure_6- \* ARABIC </w:instrText>
      </w:r>
      <w:r w:rsidR="00203A68" w:rsidRPr="003662DE">
        <w:rPr>
          <w:b/>
          <w:color w:val="0070C0"/>
          <w:sz w:val="20"/>
          <w:szCs w:val="20"/>
        </w:rPr>
        <w:fldChar w:fldCharType="separate"/>
      </w:r>
      <w:r w:rsidR="00931075">
        <w:rPr>
          <w:b/>
          <w:noProof/>
          <w:color w:val="0070C0"/>
          <w:sz w:val="20"/>
          <w:szCs w:val="20"/>
        </w:rPr>
        <w:t>4</w:t>
      </w:r>
      <w:r w:rsidR="00203A68" w:rsidRPr="003662DE">
        <w:rPr>
          <w:b/>
          <w:noProof/>
          <w:color w:val="0070C0"/>
          <w:sz w:val="20"/>
          <w:szCs w:val="20"/>
        </w:rPr>
        <w:fldChar w:fldCharType="end"/>
      </w:r>
      <w:r w:rsidR="00203A68" w:rsidRPr="003662DE">
        <w:rPr>
          <w:b/>
          <w:color w:val="0070C0"/>
          <w:sz w:val="20"/>
          <w:szCs w:val="20"/>
        </w:rPr>
        <w:t xml:space="preserve">: Copying the Document </w:t>
      </w:r>
      <w:r w:rsidR="00557B96">
        <w:rPr>
          <w:b/>
          <w:color w:val="0070C0"/>
          <w:sz w:val="20"/>
          <w:szCs w:val="20"/>
        </w:rPr>
        <w:t>references that</w:t>
      </w:r>
      <w:r w:rsidR="00203A68" w:rsidRPr="003662DE">
        <w:rPr>
          <w:b/>
          <w:color w:val="0070C0"/>
          <w:sz w:val="20"/>
          <w:szCs w:val="20"/>
        </w:rPr>
        <w:t xml:space="preserve"> </w:t>
      </w:r>
      <w:r w:rsidR="00557B96">
        <w:rPr>
          <w:b/>
          <w:color w:val="0070C0"/>
          <w:sz w:val="20"/>
          <w:szCs w:val="20"/>
        </w:rPr>
        <w:t>are pasted</w:t>
      </w:r>
      <w:r w:rsidR="00203A68" w:rsidRPr="003662DE">
        <w:rPr>
          <w:b/>
          <w:color w:val="0070C0"/>
          <w:sz w:val="20"/>
          <w:szCs w:val="20"/>
        </w:rPr>
        <w:t xml:space="preserve"> into MS Word. Note that the “#” signs are being copied </w:t>
      </w:r>
      <w:r w:rsidR="003915BC">
        <w:rPr>
          <w:b/>
          <w:color w:val="0070C0"/>
          <w:sz w:val="20"/>
          <w:szCs w:val="20"/>
        </w:rPr>
        <w:t>and</w:t>
      </w:r>
      <w:r w:rsidR="00203A68" w:rsidRPr="003662DE">
        <w:rPr>
          <w:b/>
          <w:color w:val="0070C0"/>
          <w:sz w:val="20"/>
          <w:szCs w:val="20"/>
        </w:rPr>
        <w:t xml:space="preserve"> by the System Administrator creating the template.</w:t>
      </w:r>
    </w:p>
    <w:p w:rsidR="00203A68" w:rsidRPr="001A2512" w:rsidRDefault="00203A68" w:rsidP="00203A68">
      <w:pPr>
        <w:pStyle w:val="StandardText"/>
        <w:jc w:val="center"/>
        <w:rPr>
          <w:b/>
          <w:sz w:val="20"/>
        </w:rPr>
      </w:pPr>
    </w:p>
    <w:p w:rsidR="00203A68" w:rsidRPr="001A2512" w:rsidRDefault="00203A68" w:rsidP="00203A68">
      <w:pPr>
        <w:pStyle w:val="StandardText"/>
        <w:jc w:val="center"/>
        <w:rPr>
          <w:b/>
          <w:sz w:val="20"/>
        </w:rPr>
      </w:pPr>
    </w:p>
    <w:p w:rsidR="00203A68" w:rsidRDefault="00620485" w:rsidP="00203A68">
      <w:pPr>
        <w:pStyle w:val="StandardText"/>
        <w:jc w:val="center"/>
        <w:rPr>
          <w:noProof/>
        </w:rPr>
      </w:pPr>
      <w:r>
        <w:rPr>
          <w:noProof/>
        </w:rPr>
        <w:drawing>
          <wp:inline distT="0" distB="0" distL="0" distR="0">
            <wp:extent cx="4445000" cy="1524000"/>
            <wp:effectExtent l="0" t="0" r="0" b="0"/>
            <wp:docPr id="8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5000" cy="1524000"/>
                    </a:xfrm>
                    <a:prstGeom prst="rect">
                      <a:avLst/>
                    </a:prstGeom>
                    <a:noFill/>
                    <a:ln>
                      <a:noFill/>
                    </a:ln>
                  </pic:spPr>
                </pic:pic>
              </a:graphicData>
            </a:graphic>
          </wp:inline>
        </w:drawing>
      </w:r>
    </w:p>
    <w:p w:rsidR="00203A68" w:rsidRPr="001A2512" w:rsidRDefault="00CB3F77" w:rsidP="00203A68">
      <w:pPr>
        <w:pStyle w:val="StandardText"/>
        <w:jc w:val="center"/>
        <w:rPr>
          <w:b/>
          <w:color w:val="0070C0"/>
          <w:sz w:val="20"/>
        </w:rPr>
      </w:pPr>
      <w:r>
        <w:rPr>
          <w:b/>
          <w:color w:val="0070C0"/>
          <w:sz w:val="20"/>
        </w:rPr>
        <w:t>Figure 5</w:t>
      </w:r>
      <w:r w:rsidR="00203A68" w:rsidRPr="001A2512">
        <w:rPr>
          <w:b/>
          <w:color w:val="0070C0"/>
          <w:sz w:val="20"/>
        </w:rPr>
        <w:t xml:space="preserve">- </w:t>
      </w:r>
      <w:r w:rsidR="00203A68" w:rsidRPr="001A2512">
        <w:rPr>
          <w:b/>
          <w:color w:val="0070C0"/>
          <w:sz w:val="20"/>
        </w:rPr>
        <w:fldChar w:fldCharType="begin"/>
      </w:r>
      <w:r w:rsidR="00203A68" w:rsidRPr="001A2512">
        <w:rPr>
          <w:b/>
          <w:color w:val="0070C0"/>
          <w:sz w:val="20"/>
        </w:rPr>
        <w:instrText xml:space="preserve"> SEQ Figure_6- \* ARABIC </w:instrText>
      </w:r>
      <w:r w:rsidR="00203A68" w:rsidRPr="001A2512">
        <w:rPr>
          <w:b/>
          <w:color w:val="0070C0"/>
          <w:sz w:val="20"/>
        </w:rPr>
        <w:fldChar w:fldCharType="separate"/>
      </w:r>
      <w:r w:rsidR="00931075">
        <w:rPr>
          <w:b/>
          <w:noProof/>
          <w:color w:val="0070C0"/>
          <w:sz w:val="20"/>
        </w:rPr>
        <w:t>5</w:t>
      </w:r>
      <w:r w:rsidR="00203A68" w:rsidRPr="001A2512">
        <w:rPr>
          <w:b/>
          <w:noProof/>
          <w:color w:val="0070C0"/>
          <w:sz w:val="20"/>
        </w:rPr>
        <w:fldChar w:fldCharType="end"/>
      </w:r>
      <w:r w:rsidR="00203A68" w:rsidRPr="001A2512">
        <w:rPr>
          <w:b/>
          <w:color w:val="0070C0"/>
          <w:sz w:val="20"/>
        </w:rPr>
        <w:t>: Creating Word document with the pasted-in merge fields/document references</w:t>
      </w:r>
    </w:p>
    <w:p w:rsidR="00203A68" w:rsidRDefault="00203A68" w:rsidP="00203A68">
      <w:pPr>
        <w:pStyle w:val="StandardText"/>
        <w:jc w:val="center"/>
        <w:rPr>
          <w:b/>
          <w:color w:val="0070C0"/>
        </w:rPr>
      </w:pPr>
    </w:p>
    <w:p w:rsidR="00203A68" w:rsidRDefault="00203A68" w:rsidP="00203A68">
      <w:pPr>
        <w:pStyle w:val="StandardText"/>
        <w:rPr>
          <w:b/>
        </w:rPr>
      </w:pPr>
    </w:p>
    <w:p w:rsidR="00203A68" w:rsidRPr="001A2512" w:rsidRDefault="00203A68" w:rsidP="00203A68">
      <w:pPr>
        <w:pStyle w:val="Heading3"/>
        <w:rPr>
          <w:rFonts w:ascii="IBM Plex Sans" w:hAnsi="IBM Plex Sans"/>
        </w:rPr>
      </w:pPr>
      <w:bookmarkStart w:id="116" w:name="_Toc509586670"/>
      <w:r w:rsidRPr="001A2512">
        <w:rPr>
          <w:rFonts w:ascii="IBM Plex Sans" w:hAnsi="IBM Plex Sans"/>
        </w:rPr>
        <w:t>Deactivating Communications</w:t>
      </w:r>
      <w:bookmarkEnd w:id="116"/>
    </w:p>
    <w:p w:rsidR="00203A68" w:rsidRPr="001A2512" w:rsidRDefault="00203A68" w:rsidP="00203A68">
      <w:pPr>
        <w:pStyle w:val="StandardText"/>
        <w:ind w:firstLine="720"/>
        <w:rPr>
          <w:sz w:val="20"/>
        </w:rPr>
      </w:pPr>
      <w:r w:rsidRPr="001A2512">
        <w:rPr>
          <w:sz w:val="20"/>
        </w:rPr>
        <w:t xml:space="preserve">To deactivate a Letter or </w:t>
      </w:r>
      <w:r w:rsidR="00557B96">
        <w:rPr>
          <w:sz w:val="20"/>
        </w:rPr>
        <w:t>email</w:t>
      </w:r>
      <w:r w:rsidRPr="001A2512">
        <w:rPr>
          <w:sz w:val="20"/>
        </w:rPr>
        <w:t xml:space="preserve"> template:</w:t>
      </w:r>
    </w:p>
    <w:p w:rsidR="00203A68" w:rsidRPr="001A2512" w:rsidRDefault="00203A68" w:rsidP="00203A68">
      <w:pPr>
        <w:pStyle w:val="StandardText"/>
        <w:rPr>
          <w:sz w:val="20"/>
        </w:rPr>
      </w:pPr>
    </w:p>
    <w:p w:rsidR="00203A68" w:rsidRPr="001A2512" w:rsidRDefault="00203A68" w:rsidP="00203A68">
      <w:pPr>
        <w:pStyle w:val="StandardText"/>
        <w:ind w:left="1440"/>
        <w:rPr>
          <w:sz w:val="20"/>
        </w:rPr>
      </w:pPr>
      <w:r w:rsidRPr="001A2512">
        <w:rPr>
          <w:sz w:val="20"/>
        </w:rPr>
        <w:t xml:space="preserve">Click the </w:t>
      </w:r>
      <w:r w:rsidRPr="001A2512">
        <w:rPr>
          <w:bCs/>
          <w:sz w:val="20"/>
        </w:rPr>
        <w:t>Deactivate</w:t>
      </w:r>
      <w:r w:rsidRPr="001A2512">
        <w:rPr>
          <w:sz w:val="20"/>
        </w:rPr>
        <w:t xml:space="preserve"> icon </w:t>
      </w:r>
      <w:r w:rsidR="00620485">
        <w:rPr>
          <w:noProof/>
          <w:sz w:val="20"/>
        </w:rPr>
        <w:drawing>
          <wp:inline distT="0" distB="0" distL="0" distR="0">
            <wp:extent cx="196850" cy="196850"/>
            <wp:effectExtent l="0" t="0" r="0" b="0"/>
            <wp:docPr id="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1A2512">
        <w:rPr>
          <w:sz w:val="20"/>
        </w:rPr>
        <w:t xml:space="preserve"> for the template you </w:t>
      </w:r>
      <w:r w:rsidR="006B2F0D">
        <w:rPr>
          <w:sz w:val="20"/>
        </w:rPr>
        <w:t>want</w:t>
      </w:r>
      <w:r w:rsidR="00CB3F77">
        <w:rPr>
          <w:sz w:val="20"/>
        </w:rPr>
        <w:t xml:space="preserve"> to deactivate. See Figure 5</w:t>
      </w:r>
      <w:r w:rsidRPr="001A2512">
        <w:rPr>
          <w:sz w:val="20"/>
        </w:rPr>
        <w:t>-6 for the Deactivate icon.</w:t>
      </w:r>
    </w:p>
    <w:p w:rsidR="00203A68" w:rsidRDefault="00203A68" w:rsidP="00203A68">
      <w:pPr>
        <w:pStyle w:val="StandardText"/>
        <w:rPr>
          <w:b/>
        </w:rPr>
      </w:pPr>
    </w:p>
    <w:p w:rsidR="00203A68" w:rsidRDefault="00620485" w:rsidP="00203A68">
      <w:pPr>
        <w:pStyle w:val="StandardText"/>
        <w:jc w:val="center"/>
        <w:rPr>
          <w:noProof/>
        </w:rPr>
      </w:pPr>
      <w:r>
        <w:rPr>
          <w:noProof/>
        </w:rPr>
        <w:drawing>
          <wp:inline distT="0" distB="0" distL="0" distR="0">
            <wp:extent cx="5937250" cy="660400"/>
            <wp:effectExtent l="19050" t="19050" r="6350" b="6350"/>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660400"/>
                    </a:xfrm>
                    <a:prstGeom prst="rect">
                      <a:avLst/>
                    </a:prstGeom>
                    <a:noFill/>
                    <a:ln w="9525" cmpd="sng">
                      <a:solidFill>
                        <a:srgbClr val="4F81BD"/>
                      </a:solidFill>
                      <a:miter lim="800000"/>
                      <a:headEnd/>
                      <a:tailEnd/>
                    </a:ln>
                    <a:effectLst/>
                  </pic:spPr>
                </pic:pic>
              </a:graphicData>
            </a:graphic>
          </wp:inline>
        </w:drawing>
      </w:r>
    </w:p>
    <w:p w:rsidR="00203A68" w:rsidRPr="001A2512" w:rsidRDefault="00CB3F77" w:rsidP="00203A68">
      <w:pPr>
        <w:pStyle w:val="StandardText"/>
        <w:jc w:val="center"/>
        <w:rPr>
          <w:b/>
          <w:color w:val="0070C0"/>
          <w:sz w:val="20"/>
        </w:rPr>
      </w:pPr>
      <w:r>
        <w:rPr>
          <w:b/>
          <w:color w:val="0070C0"/>
          <w:sz w:val="20"/>
        </w:rPr>
        <w:t>Figure 5</w:t>
      </w:r>
      <w:r w:rsidR="00203A68" w:rsidRPr="001A2512">
        <w:rPr>
          <w:b/>
          <w:color w:val="0070C0"/>
          <w:sz w:val="20"/>
        </w:rPr>
        <w:t xml:space="preserve">- </w:t>
      </w:r>
      <w:r w:rsidR="00203A68" w:rsidRPr="001A2512">
        <w:rPr>
          <w:b/>
          <w:color w:val="0070C0"/>
          <w:sz w:val="20"/>
        </w:rPr>
        <w:fldChar w:fldCharType="begin"/>
      </w:r>
      <w:r w:rsidR="00203A68" w:rsidRPr="001A2512">
        <w:rPr>
          <w:b/>
          <w:color w:val="0070C0"/>
          <w:sz w:val="20"/>
        </w:rPr>
        <w:instrText xml:space="preserve"> SEQ Figure_6- \* ARABIC </w:instrText>
      </w:r>
      <w:r w:rsidR="00203A68" w:rsidRPr="001A2512">
        <w:rPr>
          <w:b/>
          <w:color w:val="0070C0"/>
          <w:sz w:val="20"/>
        </w:rPr>
        <w:fldChar w:fldCharType="separate"/>
      </w:r>
      <w:r w:rsidR="00931075">
        <w:rPr>
          <w:b/>
          <w:noProof/>
          <w:color w:val="0070C0"/>
          <w:sz w:val="20"/>
        </w:rPr>
        <w:t>6</w:t>
      </w:r>
      <w:r w:rsidR="00203A68" w:rsidRPr="001A2512">
        <w:rPr>
          <w:b/>
          <w:noProof/>
          <w:color w:val="0070C0"/>
          <w:sz w:val="20"/>
        </w:rPr>
        <w:fldChar w:fldCharType="end"/>
      </w:r>
      <w:r w:rsidR="00203A68" w:rsidRPr="001A2512">
        <w:rPr>
          <w:b/>
          <w:color w:val="0070C0"/>
          <w:sz w:val="20"/>
        </w:rPr>
        <w:t>: Deactivating a Letter Template</w:t>
      </w:r>
    </w:p>
    <w:p w:rsidR="00203A68" w:rsidRDefault="00203A68" w:rsidP="00203A68">
      <w:pPr>
        <w:pStyle w:val="StandardText"/>
        <w:jc w:val="center"/>
        <w:rPr>
          <w:b/>
        </w:rPr>
      </w:pPr>
    </w:p>
    <w:p w:rsidR="00203A68" w:rsidRDefault="00203A68" w:rsidP="00203A68">
      <w:pPr>
        <w:pStyle w:val="StandardText"/>
        <w:rPr>
          <w:b/>
        </w:rPr>
      </w:pPr>
    </w:p>
    <w:p w:rsidR="00203A68" w:rsidRPr="001A2512" w:rsidRDefault="00203A68" w:rsidP="00203A68">
      <w:pPr>
        <w:pStyle w:val="Heading2"/>
        <w:rPr>
          <w:rFonts w:ascii="IBM Plex Sans" w:hAnsi="IBM Plex Sans"/>
        </w:rPr>
      </w:pPr>
      <w:bookmarkStart w:id="117" w:name="_Toc509586671"/>
      <w:r w:rsidRPr="001A2512">
        <w:rPr>
          <w:rFonts w:ascii="IBM Plex Sans" w:hAnsi="IBM Plex Sans"/>
        </w:rPr>
        <w:t>Document Templates</w:t>
      </w:r>
      <w:bookmarkEnd w:id="117"/>
    </w:p>
    <w:p w:rsidR="00203A68" w:rsidRPr="001A2512" w:rsidRDefault="00203A68" w:rsidP="00203A68">
      <w:pPr>
        <w:pStyle w:val="StandardText"/>
        <w:rPr>
          <w:sz w:val="20"/>
        </w:rPr>
      </w:pPr>
      <w:r w:rsidRPr="001A2512">
        <w:rPr>
          <w:sz w:val="20"/>
        </w:rPr>
        <w:t xml:space="preserve">Document Templates allow users to create a ‘read only’ pdf version of a document. </w:t>
      </w:r>
      <w:r w:rsidR="00557B96">
        <w:rPr>
          <w:sz w:val="20"/>
        </w:rPr>
        <w:t>After the document is created,</w:t>
      </w:r>
      <w:r w:rsidRPr="001A2512">
        <w:rPr>
          <w:sz w:val="20"/>
        </w:rPr>
        <w:t xml:space="preserve"> it is stored in the candidate’s Talent Record. The document can then be attached to an email communication and sent to the candidate</w:t>
      </w:r>
      <w:r w:rsidR="007910CC">
        <w:rPr>
          <w:sz w:val="20"/>
        </w:rPr>
        <w:t xml:space="preserve"> </w:t>
      </w:r>
      <w:r w:rsidRPr="001A2512">
        <w:rPr>
          <w:sz w:val="20"/>
        </w:rPr>
        <w:t xml:space="preserve">or posted to the candidate </w:t>
      </w:r>
      <w:r w:rsidR="00FF6978">
        <w:rPr>
          <w:sz w:val="20"/>
        </w:rPr>
        <w:t>Zone</w:t>
      </w:r>
      <w:r w:rsidRPr="001A2512">
        <w:rPr>
          <w:sz w:val="20"/>
        </w:rPr>
        <w:t>.</w:t>
      </w:r>
    </w:p>
    <w:p w:rsidR="00203A68" w:rsidRPr="001A2512" w:rsidRDefault="00203A68" w:rsidP="00203A68">
      <w:pPr>
        <w:pStyle w:val="StandardText"/>
        <w:rPr>
          <w:sz w:val="20"/>
        </w:rPr>
      </w:pPr>
    </w:p>
    <w:p w:rsidR="00203A68" w:rsidRPr="001A2512" w:rsidRDefault="00203A68" w:rsidP="00203A68">
      <w:pPr>
        <w:pStyle w:val="StandardText"/>
        <w:rPr>
          <w:sz w:val="20"/>
        </w:rPr>
      </w:pPr>
    </w:p>
    <w:p w:rsidR="00203A68" w:rsidRPr="001A2512" w:rsidRDefault="00203A68" w:rsidP="00203A68">
      <w:pPr>
        <w:pStyle w:val="Heading3"/>
        <w:rPr>
          <w:rFonts w:ascii="IBM Plex Sans" w:hAnsi="IBM Plex Sans"/>
        </w:rPr>
      </w:pPr>
      <w:bookmarkStart w:id="118" w:name="_Toc509586672"/>
      <w:r w:rsidRPr="001A2512">
        <w:rPr>
          <w:rFonts w:ascii="IBM Plex Sans" w:hAnsi="IBM Plex Sans"/>
        </w:rPr>
        <w:t>Adding Document Templates</w:t>
      </w:r>
      <w:bookmarkEnd w:id="118"/>
    </w:p>
    <w:p w:rsidR="00203A68" w:rsidRPr="001A2512" w:rsidRDefault="00203A68" w:rsidP="00203A68">
      <w:pPr>
        <w:pStyle w:val="StandardText"/>
        <w:rPr>
          <w:sz w:val="20"/>
        </w:rPr>
      </w:pPr>
      <w:r w:rsidRPr="001A2512">
        <w:rPr>
          <w:sz w:val="20"/>
        </w:rPr>
        <w:t xml:space="preserve">When adding a document template, you can select to either use the HTML editor or to use a Word or other word </w:t>
      </w:r>
      <w:r w:rsidR="00557B96">
        <w:rPr>
          <w:sz w:val="20"/>
        </w:rPr>
        <w:t>processor that</w:t>
      </w:r>
      <w:r w:rsidRPr="001A2512">
        <w:rPr>
          <w:sz w:val="20"/>
        </w:rPr>
        <w:t xml:space="preserve"> must create .doc or .docx file types. </w:t>
      </w:r>
    </w:p>
    <w:p w:rsidR="00203A68" w:rsidRPr="001A2512" w:rsidRDefault="00203A68" w:rsidP="00203A68">
      <w:pPr>
        <w:pStyle w:val="StandardText"/>
        <w:rPr>
          <w:sz w:val="20"/>
        </w:rPr>
      </w:pPr>
    </w:p>
    <w:p w:rsidR="00203A68" w:rsidRPr="001A2512" w:rsidRDefault="00203A68" w:rsidP="00203A68">
      <w:pPr>
        <w:pStyle w:val="StandardText"/>
        <w:ind w:firstLine="680"/>
        <w:rPr>
          <w:sz w:val="20"/>
        </w:rPr>
      </w:pPr>
      <w:r w:rsidRPr="001A2512">
        <w:rPr>
          <w:sz w:val="20"/>
        </w:rPr>
        <w:t xml:space="preserve">To add a document template </w:t>
      </w:r>
      <w:r w:rsidR="00557B96">
        <w:rPr>
          <w:sz w:val="20"/>
        </w:rPr>
        <w:t>by using</w:t>
      </w:r>
      <w:r w:rsidRPr="001A2512">
        <w:rPr>
          <w:sz w:val="20"/>
        </w:rPr>
        <w:t xml:space="preserve"> the </w:t>
      </w:r>
      <w:r w:rsidRPr="001A2512">
        <w:rPr>
          <w:b/>
          <w:sz w:val="20"/>
        </w:rPr>
        <w:t>HTML editor:</w:t>
      </w:r>
    </w:p>
    <w:p w:rsidR="00203A68" w:rsidRPr="001A2512" w:rsidRDefault="00203A68" w:rsidP="00203A68">
      <w:pPr>
        <w:pStyle w:val="StandardText"/>
        <w:rPr>
          <w:b/>
          <w:sz w:val="20"/>
        </w:rPr>
      </w:pPr>
    </w:p>
    <w:p w:rsidR="009B1391" w:rsidRPr="001A2512" w:rsidRDefault="009B1391" w:rsidP="0023019F">
      <w:pPr>
        <w:pStyle w:val="StandardText"/>
        <w:numPr>
          <w:ilvl w:val="0"/>
          <w:numId w:val="69"/>
        </w:numPr>
        <w:rPr>
          <w:sz w:val="20"/>
        </w:rPr>
      </w:pPr>
      <w:r w:rsidRPr="001A2512">
        <w:rPr>
          <w:sz w:val="20"/>
        </w:rPr>
        <w:t xml:space="preserve">From the </w:t>
      </w:r>
      <w:r w:rsidRPr="001A2512">
        <w:rPr>
          <w:b/>
          <w:sz w:val="20"/>
        </w:rPr>
        <w:t>Hiring Navigation icon</w:t>
      </w:r>
      <w:r w:rsidRPr="001A2512">
        <w:rPr>
          <w:sz w:val="20"/>
        </w:rPr>
        <w:t xml:space="preserve"> </w:t>
      </w:r>
      <w:r w:rsidR="00620485">
        <w:rPr>
          <w:noProof/>
          <w:sz w:val="20"/>
        </w:rPr>
        <w:drawing>
          <wp:inline distT="0" distB="0" distL="0" distR="0">
            <wp:extent cx="457200" cy="165100"/>
            <wp:effectExtent l="0" t="0" r="0" b="0"/>
            <wp:docPr id="9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Admin</w:t>
      </w:r>
      <w:r w:rsidRPr="001A2512">
        <w:rPr>
          <w:sz w:val="20"/>
        </w:rPr>
        <w:t xml:space="preserve"> </w:t>
      </w:r>
      <w:r w:rsidRPr="001A2512">
        <w:rPr>
          <w:sz w:val="20"/>
        </w:rPr>
        <w:sym w:font="ZapfDingbats BT" w:char="00DE"/>
      </w:r>
      <w:r w:rsidRPr="001A2512">
        <w:rPr>
          <w:sz w:val="20"/>
        </w:rPr>
        <w:t xml:space="preserve"> </w:t>
      </w:r>
      <w:r w:rsidRPr="001A2512">
        <w:rPr>
          <w:b/>
          <w:sz w:val="20"/>
        </w:rPr>
        <w:t>Communications</w:t>
      </w:r>
      <w:r w:rsidRPr="001A2512">
        <w:rPr>
          <w:sz w:val="20"/>
        </w:rPr>
        <w:t xml:space="preserve"> </w:t>
      </w:r>
      <w:r w:rsidRPr="001A2512">
        <w:rPr>
          <w:sz w:val="20"/>
        </w:rPr>
        <w:sym w:font="ZapfDingbats BT" w:char="00DE"/>
      </w:r>
      <w:r w:rsidRPr="001A2512">
        <w:rPr>
          <w:sz w:val="20"/>
        </w:rPr>
        <w:t xml:space="preserve"> </w:t>
      </w:r>
      <w:r w:rsidRPr="001A2512">
        <w:rPr>
          <w:b/>
          <w:sz w:val="20"/>
        </w:rPr>
        <w:t>Add document template</w:t>
      </w:r>
      <w:r w:rsidRPr="001A2512">
        <w:rPr>
          <w:sz w:val="20"/>
        </w:rPr>
        <w:t>.</w:t>
      </w:r>
    </w:p>
    <w:p w:rsidR="009B1391" w:rsidRPr="001A2512" w:rsidRDefault="009B1391" w:rsidP="0023019F">
      <w:pPr>
        <w:pStyle w:val="StandardText"/>
        <w:numPr>
          <w:ilvl w:val="0"/>
          <w:numId w:val="69"/>
        </w:numPr>
        <w:rPr>
          <w:sz w:val="20"/>
        </w:rPr>
      </w:pPr>
      <w:r w:rsidRPr="001A2512">
        <w:rPr>
          <w:sz w:val="20"/>
        </w:rPr>
        <w:t xml:space="preserve">Select HTML editor and click </w:t>
      </w:r>
      <w:r w:rsidRPr="001A2512">
        <w:rPr>
          <w:b/>
          <w:sz w:val="20"/>
        </w:rPr>
        <w:t>Go</w:t>
      </w:r>
      <w:r w:rsidRPr="001A2512">
        <w:rPr>
          <w:sz w:val="20"/>
        </w:rPr>
        <w:t xml:space="preserve">. </w:t>
      </w:r>
    </w:p>
    <w:p w:rsidR="00203A68" w:rsidRDefault="00203A68" w:rsidP="00203A68">
      <w:pPr>
        <w:pStyle w:val="StandardText"/>
        <w:rPr>
          <w:b/>
        </w:rPr>
      </w:pPr>
    </w:p>
    <w:p w:rsidR="009B1391" w:rsidRDefault="00620485" w:rsidP="009B1391">
      <w:pPr>
        <w:pStyle w:val="StandardText"/>
        <w:jc w:val="center"/>
        <w:rPr>
          <w:noProof/>
        </w:rPr>
      </w:pPr>
      <w:r>
        <w:rPr>
          <w:noProof/>
        </w:rPr>
        <w:drawing>
          <wp:inline distT="0" distB="0" distL="0" distR="0">
            <wp:extent cx="3498850" cy="889000"/>
            <wp:effectExtent l="19050" t="19050" r="6350" b="6350"/>
            <wp:docPr id="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8850" cy="889000"/>
                    </a:xfrm>
                    <a:prstGeom prst="rect">
                      <a:avLst/>
                    </a:prstGeom>
                    <a:noFill/>
                    <a:ln w="9525" cmpd="sng">
                      <a:solidFill>
                        <a:srgbClr val="0070C0"/>
                      </a:solidFill>
                      <a:miter lim="800000"/>
                      <a:headEnd/>
                      <a:tailEnd/>
                    </a:ln>
                    <a:effectLst/>
                  </pic:spPr>
                </pic:pic>
              </a:graphicData>
            </a:graphic>
          </wp:inline>
        </w:drawing>
      </w:r>
    </w:p>
    <w:p w:rsidR="009B1391" w:rsidRPr="001A2512" w:rsidRDefault="00CB3F77" w:rsidP="009B1391">
      <w:pPr>
        <w:pStyle w:val="StandardText"/>
        <w:jc w:val="center"/>
        <w:rPr>
          <w:b/>
          <w:noProof/>
          <w:color w:val="0070C0"/>
          <w:sz w:val="20"/>
        </w:rPr>
      </w:pPr>
      <w:r>
        <w:rPr>
          <w:b/>
          <w:color w:val="0070C0"/>
          <w:sz w:val="20"/>
        </w:rPr>
        <w:t>Figure 5</w:t>
      </w:r>
      <w:r w:rsidR="009B1391" w:rsidRPr="001A2512">
        <w:rPr>
          <w:b/>
          <w:color w:val="0070C0"/>
          <w:sz w:val="20"/>
        </w:rPr>
        <w:t xml:space="preserve">- 7: </w:t>
      </w:r>
      <w:r w:rsidR="004C3B91">
        <w:rPr>
          <w:b/>
          <w:color w:val="0070C0"/>
          <w:sz w:val="20"/>
        </w:rPr>
        <w:t>Select HTML Editor</w:t>
      </w:r>
    </w:p>
    <w:p w:rsidR="009B1391" w:rsidRPr="001A2512" w:rsidRDefault="009B1391" w:rsidP="009B1391">
      <w:pPr>
        <w:pStyle w:val="StandardText"/>
        <w:rPr>
          <w:b/>
          <w:sz w:val="20"/>
        </w:rPr>
      </w:pPr>
    </w:p>
    <w:p w:rsidR="009B1391" w:rsidRPr="001A2512" w:rsidRDefault="009B1391" w:rsidP="0023019F">
      <w:pPr>
        <w:pStyle w:val="StandardText"/>
        <w:numPr>
          <w:ilvl w:val="0"/>
          <w:numId w:val="69"/>
        </w:numPr>
        <w:rPr>
          <w:sz w:val="20"/>
        </w:rPr>
      </w:pPr>
      <w:r w:rsidRPr="001A2512">
        <w:rPr>
          <w:sz w:val="20"/>
        </w:rPr>
        <w:t xml:space="preserve">In the </w:t>
      </w:r>
      <w:r w:rsidRPr="001A2512">
        <w:rPr>
          <w:b/>
          <w:sz w:val="20"/>
        </w:rPr>
        <w:t>Template name</w:t>
      </w:r>
      <w:r w:rsidRPr="001A2512">
        <w:rPr>
          <w:sz w:val="20"/>
        </w:rPr>
        <w:t xml:space="preserve"> field, enter an informative name (50 characters maximum) for this document template.</w:t>
      </w:r>
    </w:p>
    <w:p w:rsidR="009B1391" w:rsidRPr="001A2512" w:rsidRDefault="009B1391" w:rsidP="0023019F">
      <w:pPr>
        <w:pStyle w:val="StandardText"/>
        <w:numPr>
          <w:ilvl w:val="0"/>
          <w:numId w:val="69"/>
        </w:numPr>
        <w:rPr>
          <w:sz w:val="20"/>
        </w:rPr>
      </w:pPr>
      <w:r w:rsidRPr="001A2512">
        <w:rPr>
          <w:sz w:val="20"/>
        </w:rPr>
        <w:t>Optionally</w:t>
      </w:r>
      <w:r w:rsidRPr="001A2512">
        <w:rPr>
          <w:rFonts w:ascii="Arial" w:hAnsi="Arial"/>
          <w:sz w:val="14"/>
          <w:szCs w:val="16"/>
        </w:rPr>
        <w:t xml:space="preserve"> </w:t>
      </w:r>
      <w:r w:rsidRPr="001A2512">
        <w:rPr>
          <w:sz w:val="20"/>
        </w:rPr>
        <w:t xml:space="preserve">enter a name in the </w:t>
      </w:r>
      <w:r w:rsidRPr="001A2512">
        <w:rPr>
          <w:b/>
          <w:sz w:val="20"/>
        </w:rPr>
        <w:t>Pre-configured document name</w:t>
      </w:r>
      <w:r w:rsidRPr="001A2512">
        <w:rPr>
          <w:sz w:val="20"/>
        </w:rPr>
        <w:t xml:space="preserve"> field to populate the Document name field for </w:t>
      </w:r>
      <w:r w:rsidRPr="001A2512">
        <w:rPr>
          <w:i/>
          <w:sz w:val="20"/>
        </w:rPr>
        <w:t>BrassRing</w:t>
      </w:r>
      <w:r w:rsidRPr="001A2512">
        <w:rPr>
          <w:sz w:val="20"/>
        </w:rPr>
        <w:t xml:space="preserve"> users creating documents from the template. This field can help standardize document names, </w:t>
      </w:r>
      <w:r w:rsidR="003915BC">
        <w:rPr>
          <w:sz w:val="20"/>
        </w:rPr>
        <w:t xml:space="preserve">and </w:t>
      </w:r>
      <w:r w:rsidRPr="001A2512">
        <w:rPr>
          <w:sz w:val="20"/>
        </w:rPr>
        <w:t xml:space="preserve">as save users a step. In this field, you can use up to 255 characters and manually enter the following merge tokens, along with any free-form text, in any order or combination: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SystemInfo:CurrentTime</w:t>
      </w:r>
      <w:proofErr w:type="spellEnd"/>
      <w:r w:rsidRPr="001A2512">
        <w:rPr>
          <w:sz w:val="20"/>
        </w:rPr>
        <w:t xml:space="preserve">#] – System Info token represents the server time (Eastern Time) when the document is generated. It is presented in the format </w:t>
      </w:r>
      <w:proofErr w:type="spellStart"/>
      <w:r w:rsidRPr="001A2512">
        <w:rPr>
          <w:sz w:val="20"/>
        </w:rPr>
        <w:t>hh:mm:ss</w:t>
      </w:r>
      <w:proofErr w:type="spellEnd"/>
      <w:r w:rsidRPr="001A2512">
        <w:rPr>
          <w:sz w:val="20"/>
        </w:rPr>
        <w:t xml:space="preserve"> (</w:t>
      </w:r>
      <w:r w:rsidR="00557B96">
        <w:rPr>
          <w:sz w:val="20"/>
        </w:rPr>
        <w:t>24-hour</w:t>
      </w:r>
      <w:r w:rsidRPr="001A2512">
        <w:rPr>
          <w:sz w:val="20"/>
        </w:rPr>
        <w:t xml:space="preserve"> clock). The token is not included in the merge field list.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Document:TemplateName</w:t>
      </w:r>
      <w:proofErr w:type="spellEnd"/>
      <w:r w:rsidRPr="001A2512">
        <w:rPr>
          <w:sz w:val="20"/>
        </w:rPr>
        <w:t xml:space="preserve">#] – represents the contents of the document template’s Template name field. The token is not included in the merge field list.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Contact-info:FirstName</w:t>
      </w:r>
      <w:proofErr w:type="spellEnd"/>
      <w:r w:rsidRPr="001A2512">
        <w:rPr>
          <w:sz w:val="20"/>
        </w:rPr>
        <w:t xml:space="preserve">#] – Candidate field token for candidate’s first name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Contact-info:LastName</w:t>
      </w:r>
      <w:proofErr w:type="spellEnd"/>
      <w:r w:rsidRPr="001A2512">
        <w:rPr>
          <w:sz w:val="20"/>
        </w:rPr>
        <w:t xml:space="preserve">#] – Candidate field token for candidate’s last name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RequisitionStd:AutoReqId</w:t>
      </w:r>
      <w:proofErr w:type="spellEnd"/>
      <w:r w:rsidRPr="001A2512">
        <w:rPr>
          <w:sz w:val="20"/>
        </w:rPr>
        <w:t xml:space="preserve">#] - Req ID standard field token </w:t>
      </w:r>
    </w:p>
    <w:p w:rsidR="009B1391" w:rsidRPr="001A2512" w:rsidRDefault="009B1391" w:rsidP="0023019F">
      <w:pPr>
        <w:pStyle w:val="StandardText"/>
        <w:numPr>
          <w:ilvl w:val="0"/>
          <w:numId w:val="70"/>
        </w:numPr>
        <w:rPr>
          <w:sz w:val="20"/>
        </w:rPr>
      </w:pPr>
      <w:r w:rsidRPr="001A2512">
        <w:rPr>
          <w:sz w:val="20"/>
        </w:rPr>
        <w:t>[#</w:t>
      </w:r>
      <w:proofErr w:type="spellStart"/>
      <w:r w:rsidRPr="001A2512">
        <w:rPr>
          <w:sz w:val="20"/>
        </w:rPr>
        <w:t>SystemInfo:TodaysDate</w:t>
      </w:r>
      <w:proofErr w:type="spellEnd"/>
      <w:r w:rsidRPr="001A2512">
        <w:rPr>
          <w:sz w:val="20"/>
        </w:rPr>
        <w:t>#] – System Information token for today’s date. The date is calculated based on the date picked up from the server (Eastern Time). (When the two tokens [#</w:t>
      </w:r>
      <w:proofErr w:type="spellStart"/>
      <w:r w:rsidRPr="001A2512">
        <w:rPr>
          <w:sz w:val="20"/>
        </w:rPr>
        <w:t>SystemInfo:TodaysDate</w:t>
      </w:r>
      <w:proofErr w:type="spellEnd"/>
      <w:r w:rsidRPr="001A2512">
        <w:rPr>
          <w:sz w:val="20"/>
        </w:rPr>
        <w:t>#] and [#</w:t>
      </w:r>
      <w:proofErr w:type="spellStart"/>
      <w:r w:rsidRPr="001A2512">
        <w:rPr>
          <w:sz w:val="20"/>
        </w:rPr>
        <w:t>SystemInfo:CurrentTime</w:t>
      </w:r>
      <w:proofErr w:type="spellEnd"/>
      <w:r w:rsidRPr="001A2512">
        <w:rPr>
          <w:sz w:val="20"/>
        </w:rPr>
        <w:t xml:space="preserve">#] are included in the “Pre-configured document name” field, the </w:t>
      </w:r>
      <w:r w:rsidR="00FF6978">
        <w:rPr>
          <w:sz w:val="20"/>
        </w:rPr>
        <w:t>date or time</w:t>
      </w:r>
      <w:r w:rsidRPr="001A2512">
        <w:rPr>
          <w:sz w:val="20"/>
        </w:rPr>
        <w:t xml:space="preserve"> stamp in the generated document name in the File column is the same as the </w:t>
      </w:r>
      <w:r w:rsidR="00FF6978">
        <w:rPr>
          <w:sz w:val="20"/>
        </w:rPr>
        <w:t>date or time</w:t>
      </w:r>
      <w:r w:rsidRPr="001A2512">
        <w:rPr>
          <w:sz w:val="20"/>
        </w:rPr>
        <w:t xml:space="preserve"> stamp in the Date added column of the grid on the Attachments tab of the Talent Record.) </w:t>
      </w:r>
    </w:p>
    <w:p w:rsidR="009B1391" w:rsidRPr="001A2512" w:rsidRDefault="009B1391" w:rsidP="009B1391">
      <w:pPr>
        <w:pStyle w:val="StandardText"/>
        <w:ind w:left="2160"/>
        <w:rPr>
          <w:sz w:val="20"/>
        </w:rPr>
      </w:pPr>
      <w:r w:rsidRPr="001A2512">
        <w:rPr>
          <w:b/>
          <w:sz w:val="20"/>
        </w:rPr>
        <w:t>Note:</w:t>
      </w:r>
      <w:r w:rsidRPr="001A2512">
        <w:rPr>
          <w:sz w:val="20"/>
        </w:rPr>
        <w:t xml:space="preserve"> You can use special characters, but IBM recommends not using characters such as angle brackets (&lt; and &gt;) that might be interpreted as html by the html parser. An example of a name you </w:t>
      </w:r>
      <w:r w:rsidR="006B2F0D">
        <w:rPr>
          <w:sz w:val="20"/>
        </w:rPr>
        <w:t>might</w:t>
      </w:r>
      <w:r w:rsidRPr="001A2512">
        <w:rPr>
          <w:sz w:val="20"/>
        </w:rPr>
        <w:t xml:space="preserve"> enter follows:</w:t>
      </w:r>
      <w:r w:rsidRPr="001A2512">
        <w:rPr>
          <w:sz w:val="20"/>
        </w:rPr>
        <w:br/>
        <w:t>[#</w:t>
      </w:r>
      <w:proofErr w:type="spellStart"/>
      <w:r w:rsidRPr="001A2512">
        <w:rPr>
          <w:sz w:val="20"/>
        </w:rPr>
        <w:t>Contact-info:LastName</w:t>
      </w:r>
      <w:proofErr w:type="spellEnd"/>
      <w:r w:rsidRPr="001A2512">
        <w:rPr>
          <w:sz w:val="20"/>
        </w:rPr>
        <w:t>#][#</w:t>
      </w:r>
      <w:proofErr w:type="spellStart"/>
      <w:r w:rsidRPr="001A2512">
        <w:rPr>
          <w:sz w:val="20"/>
        </w:rPr>
        <w:t>Contact-info:FirstName</w:t>
      </w:r>
      <w:proofErr w:type="spellEnd"/>
      <w:r w:rsidRPr="001A2512">
        <w:rPr>
          <w:sz w:val="20"/>
        </w:rPr>
        <w:t>#]_ [#</w:t>
      </w:r>
      <w:proofErr w:type="spellStart"/>
      <w:r w:rsidRPr="001A2512">
        <w:rPr>
          <w:sz w:val="20"/>
        </w:rPr>
        <w:t>RequisitionStd:AutoReqID</w:t>
      </w:r>
      <w:proofErr w:type="spellEnd"/>
      <w:r w:rsidRPr="001A2512">
        <w:rPr>
          <w:sz w:val="20"/>
        </w:rPr>
        <w:t>#]_[#</w:t>
      </w:r>
      <w:proofErr w:type="spellStart"/>
      <w:r w:rsidRPr="001A2512">
        <w:rPr>
          <w:sz w:val="20"/>
        </w:rPr>
        <w:t>SystemInfo:TodaysDate</w:t>
      </w:r>
      <w:proofErr w:type="spellEnd"/>
      <w:r w:rsidRPr="001A2512">
        <w:rPr>
          <w:sz w:val="20"/>
        </w:rPr>
        <w:t>#]_ [#</w:t>
      </w:r>
      <w:proofErr w:type="spellStart"/>
      <w:r w:rsidRPr="001A2512">
        <w:rPr>
          <w:sz w:val="20"/>
        </w:rPr>
        <w:t>SystemInfo:CurrentTime</w:t>
      </w:r>
      <w:proofErr w:type="spellEnd"/>
      <w:r w:rsidRPr="001A2512">
        <w:rPr>
          <w:sz w:val="20"/>
        </w:rPr>
        <w:t>#]_[#</w:t>
      </w:r>
      <w:proofErr w:type="spellStart"/>
      <w:r w:rsidRPr="001A2512">
        <w:rPr>
          <w:sz w:val="20"/>
        </w:rPr>
        <w:t>Document:TemplateName</w:t>
      </w:r>
      <w:proofErr w:type="spellEnd"/>
      <w:r w:rsidRPr="001A2512">
        <w:rPr>
          <w:sz w:val="20"/>
        </w:rPr>
        <w:t>#]</w:t>
      </w:r>
      <w:r w:rsidRPr="001A2512">
        <w:rPr>
          <w:sz w:val="20"/>
        </w:rPr>
        <w:br/>
        <w:t>which might resolve to:</w:t>
      </w:r>
      <w:r w:rsidRPr="001A2512">
        <w:rPr>
          <w:sz w:val="20"/>
        </w:rPr>
        <w:br/>
        <w:t>JonesGenevieve_10567BR_19-Jul-2015_13:47:42_ProfessionalServicesOfferLetter</w:t>
      </w:r>
    </w:p>
    <w:p w:rsidR="009B1391" w:rsidRPr="001A2512" w:rsidRDefault="009B1391" w:rsidP="0023019F">
      <w:pPr>
        <w:pStyle w:val="StandardText"/>
        <w:numPr>
          <w:ilvl w:val="0"/>
          <w:numId w:val="69"/>
        </w:numPr>
        <w:rPr>
          <w:sz w:val="20"/>
        </w:rPr>
      </w:pPr>
      <w:r w:rsidRPr="001A2512">
        <w:rPr>
          <w:sz w:val="20"/>
        </w:rPr>
        <w:t xml:space="preserve">Create the document content. </w:t>
      </w:r>
    </w:p>
    <w:p w:rsidR="009B1391" w:rsidRPr="001A2512" w:rsidRDefault="009B1391" w:rsidP="0023019F">
      <w:pPr>
        <w:pStyle w:val="StandardText"/>
        <w:numPr>
          <w:ilvl w:val="0"/>
          <w:numId w:val="71"/>
        </w:numPr>
        <w:rPr>
          <w:sz w:val="20"/>
        </w:rPr>
      </w:pPr>
      <w:r w:rsidRPr="001A2512">
        <w:rPr>
          <w:sz w:val="20"/>
        </w:rPr>
        <w:t xml:space="preserve">Select the appropriate </w:t>
      </w:r>
      <w:r w:rsidRPr="001A2512">
        <w:rPr>
          <w:b/>
          <w:sz w:val="20"/>
        </w:rPr>
        <w:t>Top/Bottom</w:t>
      </w:r>
      <w:r w:rsidRPr="001A2512">
        <w:rPr>
          <w:sz w:val="20"/>
        </w:rPr>
        <w:t xml:space="preserve"> and </w:t>
      </w:r>
      <w:r w:rsidRPr="001A2512">
        <w:rPr>
          <w:b/>
          <w:sz w:val="20"/>
        </w:rPr>
        <w:t>Left/Right margin</w:t>
      </w:r>
      <w:r w:rsidRPr="001A2512">
        <w:rPr>
          <w:sz w:val="20"/>
        </w:rPr>
        <w:t xml:space="preserve"> widths from the options.</w:t>
      </w:r>
    </w:p>
    <w:p w:rsidR="009B1391" w:rsidRPr="001A2512" w:rsidRDefault="009B1391" w:rsidP="0023019F">
      <w:pPr>
        <w:pStyle w:val="StandardText"/>
        <w:numPr>
          <w:ilvl w:val="0"/>
          <w:numId w:val="71"/>
        </w:numPr>
        <w:rPr>
          <w:sz w:val="20"/>
        </w:rPr>
      </w:pPr>
      <w:r w:rsidRPr="001A2512">
        <w:rPr>
          <w:sz w:val="20"/>
        </w:rPr>
        <w:t xml:space="preserve">Use </w:t>
      </w:r>
      <w:r w:rsidRPr="001A2512">
        <w:rPr>
          <w:b/>
          <w:sz w:val="20"/>
        </w:rPr>
        <w:t>spell check</w:t>
      </w:r>
      <w:r w:rsidRPr="001A2512">
        <w:rPr>
          <w:sz w:val="20"/>
        </w:rPr>
        <w:t xml:space="preserve"> to correct any possible errors in the text content.</w:t>
      </w:r>
    </w:p>
    <w:p w:rsidR="009B1391" w:rsidRPr="001A2512" w:rsidRDefault="009B1391" w:rsidP="0023019F">
      <w:pPr>
        <w:pStyle w:val="StandardText"/>
        <w:numPr>
          <w:ilvl w:val="0"/>
          <w:numId w:val="71"/>
        </w:numPr>
        <w:rPr>
          <w:sz w:val="20"/>
        </w:rPr>
      </w:pPr>
      <w:r w:rsidRPr="001A2512">
        <w:rPr>
          <w:sz w:val="20"/>
        </w:rPr>
        <w:t xml:space="preserve">Select </w:t>
      </w:r>
      <w:hyperlink r:id="rId53" w:anchor="admin_howto_selectMergeFields" w:history="1">
        <w:r w:rsidRPr="001A2512">
          <w:rPr>
            <w:rStyle w:val="Hyperlink"/>
            <w:rFonts w:cs="Arial"/>
            <w:b/>
            <w:sz w:val="20"/>
          </w:rPr>
          <w:t>Merge fields</w:t>
        </w:r>
      </w:hyperlink>
      <w:r w:rsidRPr="001A2512">
        <w:rPr>
          <w:sz w:val="20"/>
        </w:rPr>
        <w:t xml:space="preserve"> from the list and click Add to insert them into the body of the document. Once they are inserted, they are referred to as merge tokens.</w:t>
      </w:r>
      <w:r w:rsidRPr="001A2512">
        <w:rPr>
          <w:sz w:val="20"/>
        </w:rPr>
        <w:br/>
        <w:t xml:space="preserve">If enabled, you can also add "additional user" user profile merge tokens. Click the </w:t>
      </w:r>
      <w:r w:rsidRPr="001A2512">
        <w:rPr>
          <w:b/>
          <w:bCs/>
          <w:sz w:val="20"/>
        </w:rPr>
        <w:t>Add additional user information</w:t>
      </w:r>
      <w:r w:rsidRPr="001A2512">
        <w:rPr>
          <w:sz w:val="20"/>
        </w:rPr>
        <w:t xml:space="preserve"> link to add the first </w:t>
      </w:r>
      <w:r w:rsidR="00FF6978">
        <w:rPr>
          <w:sz w:val="20"/>
        </w:rPr>
        <w:t>and</w:t>
      </w:r>
      <w:r w:rsidRPr="001A2512">
        <w:rPr>
          <w:sz w:val="20"/>
        </w:rPr>
        <w:t xml:space="preserve"> last names of an "additional user" - a system user who is not necessarily the current, logged-in user taking action in </w:t>
      </w:r>
      <w:r w:rsidRPr="00522327">
        <w:t xml:space="preserve">the </w:t>
      </w:r>
      <w:r w:rsidRPr="001A2512">
        <w:rPr>
          <w:sz w:val="20"/>
        </w:rPr>
        <w:t>Communications module.</w:t>
      </w:r>
      <w:r w:rsidRPr="001A2512">
        <w:rPr>
          <w:sz w:val="20"/>
        </w:rPr>
        <w:br/>
        <w:t xml:space="preserve">Insert "hard" page breaks where </w:t>
      </w:r>
      <w:r w:rsidR="0029460C">
        <w:rPr>
          <w:sz w:val="20"/>
        </w:rPr>
        <w:t>needed by</w:t>
      </w:r>
      <w:r w:rsidR="0029460C" w:rsidRPr="001A2512">
        <w:rPr>
          <w:sz w:val="20"/>
        </w:rPr>
        <w:t xml:space="preserve"> </w:t>
      </w:r>
      <w:r w:rsidRPr="001A2512">
        <w:rPr>
          <w:sz w:val="20"/>
        </w:rPr>
        <w:t xml:space="preserve">using the </w:t>
      </w:r>
      <w:r w:rsidRPr="001A2512">
        <w:rPr>
          <w:b/>
          <w:bCs/>
          <w:sz w:val="20"/>
        </w:rPr>
        <w:t>Page break</w:t>
      </w:r>
      <w:r w:rsidRPr="001A2512">
        <w:rPr>
          <w:sz w:val="20"/>
        </w:rPr>
        <w:t xml:space="preserve"> token from the Document formatting merge category. The inserted [#Document formatting: Page break#] token takes precedence over the automatic page breaks applied by the Document Generator when processing documents.</w:t>
      </w:r>
      <w:r w:rsidRPr="001A2512">
        <w:rPr>
          <w:sz w:val="20"/>
        </w:rPr>
        <w:br/>
        <w:t xml:space="preserve">Click View text to see how the merge tokens look when rendered as text in the document. </w:t>
      </w:r>
    </w:p>
    <w:p w:rsidR="009B1391" w:rsidRPr="001A2512" w:rsidRDefault="009B1391" w:rsidP="0023019F">
      <w:pPr>
        <w:pStyle w:val="StandardText"/>
        <w:numPr>
          <w:ilvl w:val="0"/>
          <w:numId w:val="71"/>
        </w:numPr>
        <w:rPr>
          <w:sz w:val="20"/>
        </w:rPr>
      </w:pPr>
      <w:r w:rsidRPr="001A2512">
        <w:rPr>
          <w:sz w:val="20"/>
        </w:rPr>
        <w:t xml:space="preserve">Insert one or more blurbs in the body of the document template. </w:t>
      </w:r>
    </w:p>
    <w:p w:rsidR="009B1391" w:rsidRPr="001A2512" w:rsidRDefault="009B1391" w:rsidP="0023019F">
      <w:pPr>
        <w:pStyle w:val="StandardText"/>
        <w:numPr>
          <w:ilvl w:val="0"/>
          <w:numId w:val="69"/>
        </w:numPr>
        <w:rPr>
          <w:sz w:val="20"/>
        </w:rPr>
      </w:pPr>
      <w:r w:rsidRPr="001A2512">
        <w:rPr>
          <w:b/>
          <w:sz w:val="20"/>
        </w:rPr>
        <w:t>Add numeric field with formatting</w:t>
      </w:r>
      <w:r w:rsidRPr="001A2512">
        <w:rPr>
          <w:sz w:val="20"/>
        </w:rPr>
        <w:t xml:space="preserve"> must be configured first before you can select a format. It provides multi-level list capability (similar to that provided in word) for paragraphs. Multi-level list examples:  1, 1.1, 1.1.1, and 1.1.1.1; 1, 1.a, 1.a.i, and 1.a.i.1</w:t>
      </w:r>
    </w:p>
    <w:p w:rsidR="009B1391" w:rsidRPr="001A2512" w:rsidRDefault="009B1391" w:rsidP="0023019F">
      <w:pPr>
        <w:pStyle w:val="StandardText"/>
        <w:numPr>
          <w:ilvl w:val="0"/>
          <w:numId w:val="69"/>
        </w:numPr>
        <w:rPr>
          <w:sz w:val="20"/>
        </w:rPr>
      </w:pPr>
      <w:r w:rsidRPr="001A2512">
        <w:rPr>
          <w:sz w:val="20"/>
        </w:rPr>
        <w:t xml:space="preserve">Optionally, select </w:t>
      </w:r>
      <w:r w:rsidRPr="001A2512">
        <w:rPr>
          <w:b/>
          <w:sz w:val="20"/>
        </w:rPr>
        <w:t>paper size</w:t>
      </w:r>
      <w:r w:rsidRPr="001A2512">
        <w:rPr>
          <w:sz w:val="20"/>
        </w:rPr>
        <w:t xml:space="preserve"> from the drop-down Paper size for printed document list: Letter or A4.</w:t>
      </w:r>
    </w:p>
    <w:p w:rsidR="009B1391" w:rsidRPr="001A2512" w:rsidRDefault="009B1391" w:rsidP="0023019F">
      <w:pPr>
        <w:pStyle w:val="StandardText"/>
        <w:numPr>
          <w:ilvl w:val="0"/>
          <w:numId w:val="69"/>
        </w:numPr>
        <w:rPr>
          <w:sz w:val="20"/>
        </w:rPr>
      </w:pPr>
      <w:r w:rsidRPr="001A2512">
        <w:rPr>
          <w:sz w:val="20"/>
        </w:rPr>
        <w:t xml:space="preserve">Select the option </w:t>
      </w:r>
      <w:r w:rsidRPr="001A2512">
        <w:rPr>
          <w:b/>
          <w:sz w:val="20"/>
        </w:rPr>
        <w:t>Data optional for merge fields</w:t>
      </w:r>
      <w:r w:rsidRPr="001A2512">
        <w:rPr>
          <w:sz w:val="20"/>
        </w:rPr>
        <w:t xml:space="preserve"> to determine </w:t>
      </w:r>
      <w:r w:rsidR="0029460C">
        <w:rPr>
          <w:sz w:val="20"/>
        </w:rPr>
        <w:t>whether</w:t>
      </w:r>
      <w:r w:rsidRPr="001A2512">
        <w:rPr>
          <w:sz w:val="20"/>
        </w:rPr>
        <w:t xml:space="preserve"> the document can be generated with or without the merge field data. When this checkbox is selected and the document generates, a red flag does not display should data be missing from a merge field. </w:t>
      </w:r>
    </w:p>
    <w:p w:rsidR="009B1391" w:rsidRPr="001A2512" w:rsidRDefault="009B1391" w:rsidP="0023019F">
      <w:pPr>
        <w:pStyle w:val="StandardText"/>
        <w:numPr>
          <w:ilvl w:val="0"/>
          <w:numId w:val="69"/>
        </w:numPr>
        <w:rPr>
          <w:sz w:val="20"/>
        </w:rPr>
      </w:pPr>
      <w:r w:rsidRPr="001A2512">
        <w:rPr>
          <w:sz w:val="20"/>
        </w:rPr>
        <w:t xml:space="preserve">Select </w:t>
      </w:r>
      <w:r w:rsidRPr="001A2512">
        <w:rPr>
          <w:b/>
          <w:sz w:val="20"/>
        </w:rPr>
        <w:t>Require candidate form approval for merge fields</w:t>
      </w:r>
      <w:r w:rsidRPr="001A2512">
        <w:rPr>
          <w:sz w:val="20"/>
        </w:rPr>
        <w:t xml:space="preserve"> for the system to check and validate if any candidate forms are in a pending state. If any candidate forms still require approval, an error message </w:t>
      </w:r>
      <w:r w:rsidR="0029460C">
        <w:rPr>
          <w:sz w:val="20"/>
        </w:rPr>
        <w:t>displays</w:t>
      </w:r>
      <w:r w:rsidRPr="001A2512">
        <w:rPr>
          <w:sz w:val="20"/>
        </w:rPr>
        <w:t xml:space="preserve">. </w:t>
      </w:r>
    </w:p>
    <w:p w:rsidR="009B1391" w:rsidRPr="001A2512" w:rsidRDefault="006B2F0D" w:rsidP="0023019F">
      <w:pPr>
        <w:pStyle w:val="StandardText"/>
        <w:numPr>
          <w:ilvl w:val="0"/>
          <w:numId w:val="69"/>
        </w:numPr>
        <w:rPr>
          <w:sz w:val="20"/>
        </w:rPr>
      </w:pPr>
      <w:r>
        <w:rPr>
          <w:sz w:val="20"/>
        </w:rPr>
        <w:t>U</w:t>
      </w:r>
      <w:r w:rsidR="009B1391" w:rsidRPr="001A2512">
        <w:rPr>
          <w:sz w:val="20"/>
        </w:rPr>
        <w:t xml:space="preserve">se </w:t>
      </w:r>
      <w:r w:rsidR="009B1391" w:rsidRPr="001A2512">
        <w:rPr>
          <w:b/>
          <w:sz w:val="20"/>
        </w:rPr>
        <w:t>Insert blurb</w:t>
      </w:r>
      <w:r w:rsidR="009B1391" w:rsidRPr="001A2512">
        <w:rPr>
          <w:sz w:val="20"/>
        </w:rPr>
        <w:t xml:space="preserve"> to select and Add </w:t>
      </w:r>
      <w:r w:rsidR="0029460C">
        <w:rPr>
          <w:sz w:val="20"/>
        </w:rPr>
        <w:t>any of your choices</w:t>
      </w:r>
      <w:r w:rsidR="009B1391" w:rsidRPr="001A2512">
        <w:rPr>
          <w:sz w:val="20"/>
        </w:rPr>
        <w:t>.</w:t>
      </w:r>
    </w:p>
    <w:p w:rsidR="009B1391" w:rsidRPr="001A2512" w:rsidRDefault="009B1391" w:rsidP="0023019F">
      <w:pPr>
        <w:pStyle w:val="StandardText"/>
        <w:numPr>
          <w:ilvl w:val="0"/>
          <w:numId w:val="69"/>
        </w:numPr>
        <w:rPr>
          <w:sz w:val="20"/>
        </w:rPr>
      </w:pPr>
      <w:r w:rsidRPr="001A2512">
        <w:rPr>
          <w:sz w:val="20"/>
        </w:rPr>
        <w:t xml:space="preserve">Select the </w:t>
      </w:r>
      <w:r w:rsidRPr="001A2512">
        <w:rPr>
          <w:b/>
          <w:sz w:val="20"/>
        </w:rPr>
        <w:t>Org groups authorized to create this document</w:t>
      </w:r>
      <w:r w:rsidRPr="001A2512">
        <w:rPr>
          <w:sz w:val="20"/>
        </w:rPr>
        <w:t xml:space="preserve">, </w:t>
      </w:r>
      <w:r w:rsidR="003915BC">
        <w:rPr>
          <w:sz w:val="20"/>
        </w:rPr>
        <w:t>and</w:t>
      </w:r>
      <w:r w:rsidRPr="001A2512">
        <w:rPr>
          <w:sz w:val="20"/>
        </w:rPr>
        <w:t xml:space="preserve"> as the </w:t>
      </w:r>
      <w:r w:rsidRPr="001A2512">
        <w:rPr>
          <w:b/>
          <w:sz w:val="20"/>
        </w:rPr>
        <w:t>Org groups authorized to administer this template</w:t>
      </w:r>
      <w:r w:rsidRPr="001A2512">
        <w:rPr>
          <w:sz w:val="20"/>
        </w:rPr>
        <w:t>.</w:t>
      </w:r>
    </w:p>
    <w:p w:rsidR="009B1391" w:rsidRPr="001A2512" w:rsidRDefault="009B1391" w:rsidP="0023019F">
      <w:pPr>
        <w:pStyle w:val="StandardText"/>
        <w:numPr>
          <w:ilvl w:val="0"/>
          <w:numId w:val="69"/>
        </w:numPr>
        <w:rPr>
          <w:sz w:val="20"/>
        </w:rPr>
      </w:pPr>
      <w:r w:rsidRPr="001A2512">
        <w:rPr>
          <w:sz w:val="20"/>
        </w:rPr>
        <w:t xml:space="preserve">Select the </w:t>
      </w:r>
      <w:r w:rsidRPr="001A2512">
        <w:rPr>
          <w:b/>
          <w:sz w:val="20"/>
        </w:rPr>
        <w:t>user types authorized to edit content during document creation</w:t>
      </w:r>
      <w:r w:rsidRPr="001A2512">
        <w:rPr>
          <w:sz w:val="20"/>
        </w:rPr>
        <w:t>.</w:t>
      </w:r>
    </w:p>
    <w:p w:rsidR="009B1391" w:rsidRPr="001A2512" w:rsidRDefault="009B1391" w:rsidP="0023019F">
      <w:pPr>
        <w:pStyle w:val="StandardText"/>
        <w:numPr>
          <w:ilvl w:val="0"/>
          <w:numId w:val="69"/>
        </w:numPr>
        <w:rPr>
          <w:sz w:val="20"/>
        </w:rPr>
      </w:pPr>
      <w:r w:rsidRPr="001A2512">
        <w:rPr>
          <w:sz w:val="20"/>
        </w:rPr>
        <w:t xml:space="preserve">Select </w:t>
      </w:r>
      <w:r w:rsidRPr="001A2512">
        <w:rPr>
          <w:b/>
          <w:sz w:val="20"/>
        </w:rPr>
        <w:t>one of the attachment categories</w:t>
      </w:r>
      <w:r w:rsidRPr="001A2512">
        <w:rPr>
          <w:sz w:val="20"/>
        </w:rPr>
        <w:t xml:space="preserve">. Selecting a sensitive category guarantees that attachments generated from the template are handled as sensitive attachments, and are subject to the “sensitive attachments” user type privileges.  </w:t>
      </w:r>
    </w:p>
    <w:p w:rsidR="009B1391" w:rsidRPr="001A2512" w:rsidRDefault="009B1391" w:rsidP="0023019F">
      <w:pPr>
        <w:pStyle w:val="StandardText"/>
        <w:numPr>
          <w:ilvl w:val="0"/>
          <w:numId w:val="69"/>
        </w:numPr>
        <w:rPr>
          <w:sz w:val="20"/>
        </w:rPr>
      </w:pPr>
      <w:r w:rsidRPr="001A2512">
        <w:rPr>
          <w:sz w:val="20"/>
        </w:rPr>
        <w:t xml:space="preserve">Check </w:t>
      </w:r>
      <w:r w:rsidRPr="001A2512">
        <w:rPr>
          <w:b/>
          <w:sz w:val="20"/>
        </w:rPr>
        <w:t xml:space="preserve">Allow posting to Candidate </w:t>
      </w:r>
      <w:r w:rsidR="004C3B91">
        <w:rPr>
          <w:b/>
          <w:sz w:val="20"/>
        </w:rPr>
        <w:t>Z</w:t>
      </w:r>
      <w:r w:rsidR="00AA6340">
        <w:rPr>
          <w:b/>
          <w:sz w:val="20"/>
        </w:rPr>
        <w:t>one</w:t>
      </w:r>
      <w:r w:rsidRPr="001A2512">
        <w:rPr>
          <w:sz w:val="20"/>
        </w:rPr>
        <w:t xml:space="preserve"> to Identify if this document to be posted on the Candidate </w:t>
      </w:r>
      <w:r w:rsidR="00FF6978">
        <w:rPr>
          <w:sz w:val="20"/>
        </w:rPr>
        <w:t>Zone</w:t>
      </w:r>
      <w:r w:rsidRPr="001A2512">
        <w:rPr>
          <w:sz w:val="20"/>
        </w:rPr>
        <w:t xml:space="preserve">. </w:t>
      </w:r>
      <w:r w:rsidR="0029460C">
        <w:rPr>
          <w:sz w:val="20"/>
        </w:rPr>
        <w:t>Then,</w:t>
      </w:r>
      <w:r w:rsidRPr="001A2512">
        <w:rPr>
          <w:sz w:val="20"/>
        </w:rPr>
        <w:t xml:space="preserve"> select the </w:t>
      </w:r>
      <w:r w:rsidRPr="001A2512">
        <w:rPr>
          <w:b/>
          <w:sz w:val="20"/>
        </w:rPr>
        <w:t>Document subsidiary form</w:t>
      </w:r>
      <w:r w:rsidRPr="001A2512">
        <w:rPr>
          <w:sz w:val="20"/>
        </w:rPr>
        <w:t xml:space="preserve"> to use when posted.</w:t>
      </w:r>
    </w:p>
    <w:p w:rsidR="009B1391" w:rsidRPr="001A2512" w:rsidRDefault="009B1391" w:rsidP="0023019F">
      <w:pPr>
        <w:pStyle w:val="StandardText"/>
        <w:numPr>
          <w:ilvl w:val="0"/>
          <w:numId w:val="69"/>
        </w:numPr>
        <w:rPr>
          <w:sz w:val="20"/>
        </w:rPr>
      </w:pPr>
      <w:r w:rsidRPr="001A2512">
        <w:rPr>
          <w:sz w:val="20"/>
        </w:rPr>
        <w:t xml:space="preserve">Ensure that </w:t>
      </w:r>
      <w:r w:rsidRPr="001A2512">
        <w:rPr>
          <w:b/>
          <w:sz w:val="20"/>
        </w:rPr>
        <w:t>Active document template</w:t>
      </w:r>
      <w:r w:rsidRPr="001A2512">
        <w:rPr>
          <w:sz w:val="20"/>
        </w:rPr>
        <w:t xml:space="preserve"> is set to Yes (the default) if you want this template to be active at this time.</w:t>
      </w:r>
    </w:p>
    <w:p w:rsidR="009B1391" w:rsidRPr="001A2512" w:rsidRDefault="009B1391" w:rsidP="0023019F">
      <w:pPr>
        <w:pStyle w:val="StandardText"/>
        <w:numPr>
          <w:ilvl w:val="0"/>
          <w:numId w:val="69"/>
        </w:numPr>
        <w:rPr>
          <w:sz w:val="20"/>
        </w:rPr>
      </w:pPr>
      <w:r w:rsidRPr="001A2512">
        <w:rPr>
          <w:sz w:val="20"/>
        </w:rPr>
        <w:t>Click</w:t>
      </w:r>
      <w:r w:rsidRPr="001A2512">
        <w:rPr>
          <w:b/>
          <w:sz w:val="20"/>
        </w:rPr>
        <w:t xml:space="preserve"> Save</w:t>
      </w:r>
      <w:r w:rsidRPr="001A2512">
        <w:rPr>
          <w:sz w:val="20"/>
        </w:rPr>
        <w:t xml:space="preserve">. A message confirms that the document template was saved successfully. </w:t>
      </w:r>
      <w:bookmarkStart w:id="119" w:name="admin_howto_deactivateDocTemp"/>
      <w:bookmarkEnd w:id="119"/>
    </w:p>
    <w:p w:rsidR="009B1391" w:rsidRDefault="009B1391" w:rsidP="009B1391">
      <w:pPr>
        <w:pStyle w:val="StandardText"/>
        <w:rPr>
          <w:b/>
        </w:rPr>
      </w:pPr>
    </w:p>
    <w:p w:rsidR="009B1391" w:rsidRDefault="00620485" w:rsidP="009B1391">
      <w:pPr>
        <w:pStyle w:val="StandardText"/>
        <w:jc w:val="center"/>
        <w:rPr>
          <w:noProof/>
        </w:rPr>
      </w:pPr>
      <w:r>
        <w:rPr>
          <w:noProof/>
        </w:rPr>
        <w:drawing>
          <wp:inline distT="0" distB="0" distL="0" distR="0">
            <wp:extent cx="6324600" cy="4673600"/>
            <wp:effectExtent l="19050" t="1905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4600" cy="4673600"/>
                    </a:xfrm>
                    <a:prstGeom prst="rect">
                      <a:avLst/>
                    </a:prstGeom>
                    <a:noFill/>
                    <a:ln w="6350" cmpd="sng">
                      <a:solidFill>
                        <a:srgbClr val="0070C0"/>
                      </a:solidFill>
                      <a:miter lim="800000"/>
                      <a:headEnd/>
                      <a:tailEnd/>
                    </a:ln>
                    <a:effectLst/>
                  </pic:spPr>
                </pic:pic>
              </a:graphicData>
            </a:graphic>
          </wp:inline>
        </w:drawing>
      </w:r>
    </w:p>
    <w:p w:rsidR="009B1391" w:rsidRPr="001A2512" w:rsidRDefault="00CB3F77" w:rsidP="009B1391">
      <w:pPr>
        <w:pStyle w:val="StandardText"/>
        <w:jc w:val="center"/>
        <w:rPr>
          <w:b/>
          <w:color w:val="0070C0"/>
          <w:sz w:val="20"/>
        </w:rPr>
      </w:pPr>
      <w:r>
        <w:rPr>
          <w:b/>
          <w:color w:val="0070C0"/>
          <w:sz w:val="20"/>
        </w:rPr>
        <w:t>Figure 5</w:t>
      </w:r>
      <w:r w:rsidR="009B1391" w:rsidRPr="001A2512">
        <w:rPr>
          <w:b/>
          <w:color w:val="0070C0"/>
          <w:sz w:val="20"/>
        </w:rPr>
        <w:t xml:space="preserve">- 8: </w:t>
      </w:r>
      <w:r w:rsidR="004C3B91">
        <w:rPr>
          <w:b/>
          <w:color w:val="0070C0"/>
          <w:sz w:val="20"/>
        </w:rPr>
        <w:t xml:space="preserve">Add Document </w:t>
      </w:r>
      <w:r w:rsidR="009B1391" w:rsidRPr="001A2512">
        <w:rPr>
          <w:b/>
          <w:color w:val="0070C0"/>
          <w:sz w:val="20"/>
        </w:rPr>
        <w:t>Template</w:t>
      </w:r>
    </w:p>
    <w:p w:rsidR="009B1391" w:rsidRPr="001A2512" w:rsidRDefault="009B1391" w:rsidP="009B1391">
      <w:pPr>
        <w:pStyle w:val="StandardText"/>
        <w:rPr>
          <w:b/>
          <w:sz w:val="20"/>
        </w:rPr>
      </w:pPr>
    </w:p>
    <w:p w:rsidR="009B1391" w:rsidRPr="001A2512" w:rsidRDefault="009B1391" w:rsidP="009B1391">
      <w:pPr>
        <w:pStyle w:val="StandardText"/>
        <w:ind w:firstLine="720"/>
        <w:rPr>
          <w:sz w:val="20"/>
        </w:rPr>
      </w:pPr>
      <w:r w:rsidRPr="001A2512">
        <w:rPr>
          <w:sz w:val="20"/>
        </w:rPr>
        <w:t xml:space="preserve">To add a document template </w:t>
      </w:r>
      <w:r w:rsidR="0029460C">
        <w:rPr>
          <w:sz w:val="20"/>
        </w:rPr>
        <w:t>by using</w:t>
      </w:r>
      <w:r w:rsidRPr="001A2512">
        <w:rPr>
          <w:sz w:val="20"/>
        </w:rPr>
        <w:t xml:space="preserve"> a </w:t>
      </w:r>
      <w:r w:rsidRPr="001A2512">
        <w:rPr>
          <w:b/>
          <w:sz w:val="20"/>
        </w:rPr>
        <w:t>Word or other word processor</w:t>
      </w:r>
      <w:r w:rsidRPr="001A2512">
        <w:rPr>
          <w:sz w:val="20"/>
        </w:rPr>
        <w:t xml:space="preserve">: </w:t>
      </w:r>
    </w:p>
    <w:p w:rsidR="009B1391" w:rsidRPr="001A2512" w:rsidRDefault="009B1391" w:rsidP="009B1391">
      <w:pPr>
        <w:pStyle w:val="StandardText"/>
        <w:ind w:firstLine="720"/>
        <w:rPr>
          <w:sz w:val="20"/>
        </w:rPr>
      </w:pPr>
    </w:p>
    <w:p w:rsidR="009B1391" w:rsidRPr="001A2512" w:rsidRDefault="009B1391" w:rsidP="0023019F">
      <w:pPr>
        <w:pStyle w:val="StandardText"/>
        <w:numPr>
          <w:ilvl w:val="0"/>
          <w:numId w:val="72"/>
        </w:numPr>
        <w:rPr>
          <w:sz w:val="20"/>
        </w:rPr>
      </w:pPr>
      <w:r w:rsidRPr="001A2512">
        <w:rPr>
          <w:sz w:val="20"/>
        </w:rPr>
        <w:t xml:space="preserve">From the </w:t>
      </w:r>
      <w:r w:rsidRPr="001A2512">
        <w:rPr>
          <w:b/>
          <w:sz w:val="20"/>
        </w:rPr>
        <w:t xml:space="preserve">Hiring Navigation icon </w:t>
      </w:r>
      <w:r w:rsidR="00620485">
        <w:rPr>
          <w:b/>
          <w:noProof/>
          <w:sz w:val="20"/>
        </w:rPr>
        <w:drawing>
          <wp:inline distT="0" distB="0" distL="0" distR="0">
            <wp:extent cx="457200" cy="165100"/>
            <wp:effectExtent l="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 xml:space="preserve">Admin </w:t>
      </w:r>
      <w:r w:rsidRPr="001A2512">
        <w:rPr>
          <w:b/>
          <w:sz w:val="20"/>
        </w:rPr>
        <w:sym w:font="ZapfDingbats BT" w:char="00DE"/>
      </w:r>
      <w:r w:rsidRPr="001A2512">
        <w:rPr>
          <w:b/>
          <w:sz w:val="20"/>
        </w:rPr>
        <w:t xml:space="preserve"> Communications </w:t>
      </w:r>
      <w:r w:rsidRPr="001A2512">
        <w:rPr>
          <w:b/>
          <w:sz w:val="20"/>
        </w:rPr>
        <w:sym w:font="ZapfDingbats BT" w:char="00DE"/>
      </w:r>
      <w:r w:rsidRPr="001A2512">
        <w:rPr>
          <w:b/>
          <w:sz w:val="20"/>
        </w:rPr>
        <w:t xml:space="preserve"> Add document template</w:t>
      </w:r>
      <w:r w:rsidRPr="001A2512">
        <w:rPr>
          <w:sz w:val="20"/>
        </w:rPr>
        <w:t>.</w:t>
      </w:r>
    </w:p>
    <w:p w:rsidR="009B1391" w:rsidRPr="001A2512" w:rsidRDefault="009B1391" w:rsidP="0023019F">
      <w:pPr>
        <w:pStyle w:val="StandardText"/>
        <w:numPr>
          <w:ilvl w:val="0"/>
          <w:numId w:val="72"/>
        </w:numPr>
        <w:rPr>
          <w:sz w:val="20"/>
        </w:rPr>
      </w:pPr>
      <w:r w:rsidRPr="001A2512">
        <w:rPr>
          <w:sz w:val="20"/>
        </w:rPr>
        <w:t xml:space="preserve">Select </w:t>
      </w:r>
      <w:r w:rsidRPr="001A2512">
        <w:rPr>
          <w:b/>
          <w:sz w:val="20"/>
        </w:rPr>
        <w:t xml:space="preserve">Word or other word processor (must create .doc or .docx file types) </w:t>
      </w:r>
      <w:r w:rsidRPr="001A2512">
        <w:rPr>
          <w:sz w:val="20"/>
        </w:rPr>
        <w:t>and click</w:t>
      </w:r>
      <w:r w:rsidRPr="001A2512">
        <w:rPr>
          <w:b/>
          <w:sz w:val="20"/>
        </w:rPr>
        <w:t xml:space="preserve"> Go.</w:t>
      </w:r>
      <w:r w:rsidRPr="001A2512">
        <w:rPr>
          <w:sz w:val="20"/>
        </w:rPr>
        <w:t xml:space="preserve"> </w:t>
      </w:r>
    </w:p>
    <w:p w:rsidR="009B1391" w:rsidRPr="001A2512" w:rsidRDefault="009B1391" w:rsidP="0023019F">
      <w:pPr>
        <w:pStyle w:val="StandardText"/>
        <w:numPr>
          <w:ilvl w:val="0"/>
          <w:numId w:val="72"/>
        </w:numPr>
        <w:rPr>
          <w:rFonts w:cs="Arial"/>
          <w:sz w:val="20"/>
        </w:rPr>
      </w:pPr>
      <w:r w:rsidRPr="001A2512">
        <w:rPr>
          <w:rFonts w:cs="Arial"/>
          <w:sz w:val="20"/>
        </w:rPr>
        <w:t xml:space="preserve">In the </w:t>
      </w:r>
      <w:r w:rsidRPr="001A2512">
        <w:rPr>
          <w:rFonts w:cs="Arial"/>
          <w:b/>
          <w:sz w:val="20"/>
        </w:rPr>
        <w:t>Template name</w:t>
      </w:r>
      <w:r w:rsidRPr="001A2512">
        <w:rPr>
          <w:rFonts w:cs="Arial"/>
          <w:sz w:val="20"/>
        </w:rPr>
        <w:t xml:space="preserve"> field, enter an informative name (50 characters maximum) for this document template.</w:t>
      </w:r>
    </w:p>
    <w:p w:rsidR="009B1391" w:rsidRPr="001A2512" w:rsidRDefault="009B1391" w:rsidP="0023019F">
      <w:pPr>
        <w:pStyle w:val="StandardText"/>
        <w:numPr>
          <w:ilvl w:val="0"/>
          <w:numId w:val="72"/>
        </w:numPr>
        <w:rPr>
          <w:rFonts w:cs="Arial"/>
          <w:sz w:val="20"/>
        </w:rPr>
      </w:pPr>
      <w:r w:rsidRPr="001A2512">
        <w:rPr>
          <w:rFonts w:cs="Arial"/>
          <w:sz w:val="20"/>
        </w:rPr>
        <w:t>Optionally</w:t>
      </w:r>
      <w:r w:rsidRPr="001A2512">
        <w:rPr>
          <w:rFonts w:ascii="Arial" w:hAnsi="Arial" w:cs="Arial"/>
          <w:sz w:val="14"/>
          <w:szCs w:val="16"/>
        </w:rPr>
        <w:t xml:space="preserve"> </w:t>
      </w:r>
      <w:r w:rsidRPr="001A2512">
        <w:rPr>
          <w:rFonts w:cs="Arial"/>
          <w:sz w:val="20"/>
        </w:rPr>
        <w:t xml:space="preserve">enter a name in the </w:t>
      </w:r>
      <w:r w:rsidRPr="001A2512">
        <w:rPr>
          <w:rFonts w:cs="Arial"/>
          <w:b/>
          <w:sz w:val="20"/>
        </w:rPr>
        <w:t>Pre-configured document name</w:t>
      </w:r>
      <w:r w:rsidRPr="001A2512">
        <w:rPr>
          <w:rFonts w:cs="Arial"/>
          <w:sz w:val="20"/>
        </w:rPr>
        <w:t xml:space="preserve"> field to populate the Document name field for </w:t>
      </w:r>
      <w:r w:rsidRPr="001A2512">
        <w:rPr>
          <w:rFonts w:cs="Arial"/>
          <w:i/>
          <w:sz w:val="20"/>
        </w:rPr>
        <w:t>BrassRing</w:t>
      </w:r>
      <w:r w:rsidRPr="001A2512">
        <w:rPr>
          <w:rFonts w:cs="Arial"/>
          <w:sz w:val="20"/>
        </w:rPr>
        <w:t xml:space="preserve"> users creating documents from the template. This field can help standardize document names, </w:t>
      </w:r>
      <w:r w:rsidR="003915BC">
        <w:rPr>
          <w:rFonts w:cs="Arial"/>
          <w:sz w:val="20"/>
        </w:rPr>
        <w:t>and</w:t>
      </w:r>
      <w:r w:rsidRPr="001A2512">
        <w:rPr>
          <w:rFonts w:cs="Arial"/>
          <w:sz w:val="20"/>
        </w:rPr>
        <w:t xml:space="preserve"> as save users a step. In this field, you can use up to 255 characters and manually enter the following merge tokens, along with any free-form text, in any order or combination: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SystemInfo:CurrentTime</w:t>
      </w:r>
      <w:proofErr w:type="spellEnd"/>
      <w:r w:rsidRPr="001A2512">
        <w:rPr>
          <w:rFonts w:cs="Arial"/>
          <w:sz w:val="20"/>
        </w:rPr>
        <w:t xml:space="preserve">#] – System </w:t>
      </w:r>
      <w:r w:rsidR="0029460C">
        <w:rPr>
          <w:rFonts w:cs="Arial"/>
          <w:sz w:val="20"/>
        </w:rPr>
        <w:t>information</w:t>
      </w:r>
      <w:r w:rsidRPr="001A2512">
        <w:rPr>
          <w:rFonts w:cs="Arial"/>
          <w:sz w:val="20"/>
        </w:rPr>
        <w:t xml:space="preserve"> token represents the server time (Eastern Time) when the document is generated. It is presented in the format </w:t>
      </w:r>
      <w:proofErr w:type="spellStart"/>
      <w:r w:rsidRPr="001A2512">
        <w:rPr>
          <w:rFonts w:cs="Arial"/>
          <w:sz w:val="20"/>
        </w:rPr>
        <w:t>hh:mm:ss</w:t>
      </w:r>
      <w:proofErr w:type="spellEnd"/>
      <w:r w:rsidRPr="001A2512">
        <w:rPr>
          <w:rFonts w:cs="Arial"/>
          <w:sz w:val="20"/>
        </w:rPr>
        <w:t xml:space="preserve"> (</w:t>
      </w:r>
      <w:r w:rsidR="0029460C">
        <w:rPr>
          <w:rFonts w:cs="Arial"/>
          <w:sz w:val="20"/>
        </w:rPr>
        <w:t>24-hour</w:t>
      </w:r>
      <w:r w:rsidRPr="001A2512">
        <w:rPr>
          <w:rFonts w:cs="Arial"/>
          <w:sz w:val="20"/>
        </w:rPr>
        <w:t xml:space="preserve"> clock). The token is not included in the merge field list.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Document:TemplateName</w:t>
      </w:r>
      <w:proofErr w:type="spellEnd"/>
      <w:r w:rsidRPr="001A2512">
        <w:rPr>
          <w:rFonts w:cs="Arial"/>
          <w:sz w:val="20"/>
        </w:rPr>
        <w:t xml:space="preserve">#] – represents the contents of the document template’s Template name field. The token is not included in the merge field list.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Contact-info:FirstName</w:t>
      </w:r>
      <w:proofErr w:type="spellEnd"/>
      <w:r w:rsidRPr="001A2512">
        <w:rPr>
          <w:rFonts w:cs="Arial"/>
          <w:sz w:val="20"/>
        </w:rPr>
        <w:t xml:space="preserve">#] – Candidate field token for candidate’s first name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Contact-info:LastName</w:t>
      </w:r>
      <w:proofErr w:type="spellEnd"/>
      <w:r w:rsidRPr="001A2512">
        <w:rPr>
          <w:rFonts w:cs="Arial"/>
          <w:sz w:val="20"/>
        </w:rPr>
        <w:t xml:space="preserve">#] – Candidate field token for candidate’s last name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RequisitionStd:AutoReqId</w:t>
      </w:r>
      <w:proofErr w:type="spellEnd"/>
      <w:r w:rsidRPr="001A2512">
        <w:rPr>
          <w:rFonts w:cs="Arial"/>
          <w:sz w:val="20"/>
        </w:rPr>
        <w:t xml:space="preserve">#] - Req ID standard field token </w:t>
      </w:r>
    </w:p>
    <w:p w:rsidR="009B1391" w:rsidRPr="001A2512" w:rsidRDefault="009B1391" w:rsidP="0023019F">
      <w:pPr>
        <w:pStyle w:val="StandardText"/>
        <w:numPr>
          <w:ilvl w:val="0"/>
          <w:numId w:val="73"/>
        </w:numPr>
        <w:rPr>
          <w:rFonts w:cs="Arial"/>
          <w:sz w:val="20"/>
        </w:rPr>
      </w:pPr>
      <w:r w:rsidRPr="001A2512">
        <w:rPr>
          <w:rFonts w:cs="Arial"/>
          <w:sz w:val="20"/>
        </w:rPr>
        <w:t>[#</w:t>
      </w:r>
      <w:proofErr w:type="spellStart"/>
      <w:r w:rsidRPr="001A2512">
        <w:rPr>
          <w:rFonts w:cs="Arial"/>
          <w:sz w:val="20"/>
        </w:rPr>
        <w:t>SystemInfo:TodaysDate</w:t>
      </w:r>
      <w:proofErr w:type="spellEnd"/>
      <w:r w:rsidRPr="001A2512">
        <w:rPr>
          <w:rFonts w:cs="Arial"/>
          <w:sz w:val="20"/>
        </w:rPr>
        <w:t>#] – System Information token for today’s date. The date is calculated based on the date picked up from the server (Eastern Time). (When the two tokens [#</w:t>
      </w:r>
      <w:proofErr w:type="spellStart"/>
      <w:r w:rsidRPr="001A2512">
        <w:rPr>
          <w:rFonts w:cs="Arial"/>
          <w:sz w:val="20"/>
        </w:rPr>
        <w:t>SystemInfo:TodaysDate</w:t>
      </w:r>
      <w:proofErr w:type="spellEnd"/>
      <w:r w:rsidRPr="001A2512">
        <w:rPr>
          <w:rFonts w:cs="Arial"/>
          <w:sz w:val="20"/>
        </w:rPr>
        <w:t>#] and [#</w:t>
      </w:r>
      <w:proofErr w:type="spellStart"/>
      <w:r w:rsidRPr="001A2512">
        <w:rPr>
          <w:rFonts w:cs="Arial"/>
          <w:sz w:val="20"/>
        </w:rPr>
        <w:t>SystemInfo:CurrentTime</w:t>
      </w:r>
      <w:proofErr w:type="spellEnd"/>
      <w:r w:rsidRPr="001A2512">
        <w:rPr>
          <w:rFonts w:cs="Arial"/>
          <w:sz w:val="20"/>
        </w:rPr>
        <w:t xml:space="preserve">#] are included in the “Pre-configured document name” field, the </w:t>
      </w:r>
      <w:r w:rsidR="00FF6978">
        <w:rPr>
          <w:rFonts w:cs="Arial"/>
          <w:sz w:val="20"/>
        </w:rPr>
        <w:t>date or time</w:t>
      </w:r>
      <w:r w:rsidRPr="001A2512">
        <w:rPr>
          <w:rFonts w:cs="Arial"/>
          <w:sz w:val="20"/>
        </w:rPr>
        <w:t xml:space="preserve"> stamp in the generated document name in the File column is the same as the </w:t>
      </w:r>
      <w:r w:rsidR="00FF6978">
        <w:rPr>
          <w:rFonts w:cs="Arial"/>
          <w:sz w:val="20"/>
        </w:rPr>
        <w:t>date or time</w:t>
      </w:r>
      <w:r w:rsidRPr="001A2512">
        <w:rPr>
          <w:rFonts w:cs="Arial"/>
          <w:sz w:val="20"/>
        </w:rPr>
        <w:t xml:space="preserve"> stamp in the Date added column of the grid on the Attachments tab of the Talent Record.) </w:t>
      </w:r>
    </w:p>
    <w:p w:rsidR="009B1391" w:rsidRPr="001A2512" w:rsidRDefault="009B1391" w:rsidP="009B1391">
      <w:pPr>
        <w:pStyle w:val="StandardText"/>
        <w:ind w:left="1800"/>
        <w:rPr>
          <w:rFonts w:cs="Arial"/>
          <w:sz w:val="20"/>
        </w:rPr>
      </w:pPr>
      <w:r w:rsidRPr="001A2512">
        <w:rPr>
          <w:rFonts w:cs="Arial"/>
          <w:b/>
          <w:sz w:val="20"/>
        </w:rPr>
        <w:t>Note:</w:t>
      </w:r>
      <w:r w:rsidRPr="001A2512">
        <w:rPr>
          <w:rFonts w:cs="Arial"/>
          <w:sz w:val="20"/>
        </w:rPr>
        <w:t xml:space="preserve"> You can use special characters, but IBM recommends not </w:t>
      </w:r>
      <w:r w:rsidR="0029460C">
        <w:rPr>
          <w:rFonts w:cs="Arial"/>
          <w:sz w:val="20"/>
        </w:rPr>
        <w:t>to use</w:t>
      </w:r>
      <w:r w:rsidRPr="001A2512">
        <w:rPr>
          <w:rFonts w:cs="Arial"/>
          <w:sz w:val="20"/>
        </w:rPr>
        <w:t xml:space="preserve"> characters such as angle brackets (&lt; and &gt;) that might be interpreted as html by the html parser. An example of a name you </w:t>
      </w:r>
      <w:r w:rsidR="006B2F0D">
        <w:rPr>
          <w:rFonts w:cs="Arial"/>
          <w:sz w:val="20"/>
        </w:rPr>
        <w:t>might</w:t>
      </w:r>
      <w:r w:rsidRPr="001A2512">
        <w:rPr>
          <w:rFonts w:cs="Arial"/>
          <w:sz w:val="20"/>
        </w:rPr>
        <w:t xml:space="preserve"> enter follows:</w:t>
      </w:r>
      <w:r w:rsidRPr="001A2512">
        <w:rPr>
          <w:rFonts w:cs="Arial"/>
          <w:sz w:val="20"/>
        </w:rPr>
        <w:br/>
        <w:t>[#</w:t>
      </w:r>
      <w:proofErr w:type="spellStart"/>
      <w:r w:rsidRPr="001A2512">
        <w:rPr>
          <w:rFonts w:cs="Arial"/>
          <w:sz w:val="20"/>
        </w:rPr>
        <w:t>Contact-info:LastName</w:t>
      </w:r>
      <w:proofErr w:type="spellEnd"/>
      <w:r w:rsidRPr="001A2512">
        <w:rPr>
          <w:rFonts w:cs="Arial"/>
          <w:sz w:val="20"/>
        </w:rPr>
        <w:t>#][#</w:t>
      </w:r>
      <w:proofErr w:type="spellStart"/>
      <w:r w:rsidRPr="001A2512">
        <w:rPr>
          <w:rFonts w:cs="Arial"/>
          <w:sz w:val="20"/>
        </w:rPr>
        <w:t>Contact-info:FirstName</w:t>
      </w:r>
      <w:proofErr w:type="spellEnd"/>
      <w:r w:rsidRPr="001A2512">
        <w:rPr>
          <w:rFonts w:cs="Arial"/>
          <w:sz w:val="20"/>
        </w:rPr>
        <w:t>#]_ [#</w:t>
      </w:r>
      <w:proofErr w:type="spellStart"/>
      <w:r w:rsidRPr="001A2512">
        <w:rPr>
          <w:rFonts w:cs="Arial"/>
          <w:sz w:val="20"/>
        </w:rPr>
        <w:t>RequisitionStd:AutoReqID</w:t>
      </w:r>
      <w:proofErr w:type="spellEnd"/>
      <w:r w:rsidRPr="001A2512">
        <w:rPr>
          <w:rFonts w:cs="Arial"/>
          <w:sz w:val="20"/>
        </w:rPr>
        <w:t>#]_[#</w:t>
      </w:r>
      <w:proofErr w:type="spellStart"/>
      <w:r w:rsidRPr="001A2512">
        <w:rPr>
          <w:rFonts w:cs="Arial"/>
          <w:sz w:val="20"/>
        </w:rPr>
        <w:t>SystemInfo:TodaysDate</w:t>
      </w:r>
      <w:proofErr w:type="spellEnd"/>
      <w:r w:rsidRPr="001A2512">
        <w:rPr>
          <w:rFonts w:cs="Arial"/>
          <w:sz w:val="20"/>
        </w:rPr>
        <w:t>#]_ [#</w:t>
      </w:r>
      <w:proofErr w:type="spellStart"/>
      <w:r w:rsidRPr="001A2512">
        <w:rPr>
          <w:rFonts w:cs="Arial"/>
          <w:sz w:val="20"/>
        </w:rPr>
        <w:t>SystemInfo:CurrentTime</w:t>
      </w:r>
      <w:proofErr w:type="spellEnd"/>
      <w:r w:rsidRPr="001A2512">
        <w:rPr>
          <w:rFonts w:cs="Arial"/>
          <w:sz w:val="20"/>
        </w:rPr>
        <w:t>#]_[#</w:t>
      </w:r>
      <w:proofErr w:type="spellStart"/>
      <w:r w:rsidRPr="001A2512">
        <w:rPr>
          <w:rFonts w:cs="Arial"/>
          <w:sz w:val="20"/>
        </w:rPr>
        <w:t>Document:TemplateName</w:t>
      </w:r>
      <w:proofErr w:type="spellEnd"/>
      <w:r w:rsidRPr="001A2512">
        <w:rPr>
          <w:rFonts w:cs="Arial"/>
          <w:sz w:val="20"/>
        </w:rPr>
        <w:t>#]</w:t>
      </w:r>
      <w:r w:rsidRPr="001A2512">
        <w:rPr>
          <w:rFonts w:cs="Arial"/>
          <w:sz w:val="20"/>
        </w:rPr>
        <w:br/>
        <w:t>which might resolve to:</w:t>
      </w:r>
      <w:r w:rsidRPr="001A2512">
        <w:rPr>
          <w:rFonts w:cs="Arial"/>
          <w:sz w:val="20"/>
        </w:rPr>
        <w:br/>
        <w:t>JonesGenevieve_10567BR_19-Jul-2015_13:47:42_ProfessionalServicesOfferLetter</w:t>
      </w:r>
    </w:p>
    <w:p w:rsidR="009B1391" w:rsidRPr="001A2512" w:rsidRDefault="009B1391" w:rsidP="0023019F">
      <w:pPr>
        <w:pStyle w:val="StandardText"/>
        <w:numPr>
          <w:ilvl w:val="0"/>
          <w:numId w:val="72"/>
        </w:numPr>
        <w:rPr>
          <w:sz w:val="20"/>
        </w:rPr>
      </w:pPr>
      <w:r w:rsidRPr="001A2512">
        <w:rPr>
          <w:sz w:val="20"/>
        </w:rPr>
        <w:t xml:space="preserve">Click the </w:t>
      </w:r>
      <w:r w:rsidRPr="001A2512">
        <w:rPr>
          <w:b/>
          <w:sz w:val="20"/>
        </w:rPr>
        <w:t>Browse</w:t>
      </w:r>
      <w:r w:rsidRPr="001A2512">
        <w:rPr>
          <w:sz w:val="20"/>
        </w:rPr>
        <w:t xml:space="preserve"> button to upload the template .doc/.docx file. Select the file and click </w:t>
      </w:r>
      <w:r w:rsidRPr="001A2512">
        <w:rPr>
          <w:b/>
          <w:sz w:val="20"/>
        </w:rPr>
        <w:t>Open</w:t>
      </w:r>
      <w:r w:rsidRPr="001A2512">
        <w:rPr>
          <w:sz w:val="20"/>
        </w:rPr>
        <w:t xml:space="preserve">. Click the </w:t>
      </w:r>
      <w:r w:rsidRPr="001A2512">
        <w:rPr>
          <w:b/>
          <w:sz w:val="20"/>
        </w:rPr>
        <w:t>Upload</w:t>
      </w:r>
      <w:r w:rsidRPr="001A2512">
        <w:rPr>
          <w:sz w:val="20"/>
        </w:rPr>
        <w:t xml:space="preserve"> button.</w:t>
      </w:r>
    </w:p>
    <w:p w:rsidR="009B1391" w:rsidRPr="001A2512" w:rsidRDefault="009B1391" w:rsidP="0023019F">
      <w:pPr>
        <w:pStyle w:val="StandardText"/>
        <w:numPr>
          <w:ilvl w:val="0"/>
          <w:numId w:val="72"/>
        </w:numPr>
        <w:rPr>
          <w:sz w:val="20"/>
        </w:rPr>
      </w:pPr>
      <w:r w:rsidRPr="001A2512">
        <w:rPr>
          <w:sz w:val="20"/>
        </w:rPr>
        <w:t xml:space="preserve">A </w:t>
      </w:r>
      <w:r w:rsidRPr="001A2512">
        <w:rPr>
          <w:b/>
          <w:sz w:val="20"/>
        </w:rPr>
        <w:t>hyperlink</w:t>
      </w:r>
      <w:r w:rsidRPr="001A2512">
        <w:rPr>
          <w:sz w:val="20"/>
        </w:rPr>
        <w:t xml:space="preserve"> to the template </w:t>
      </w:r>
      <w:r w:rsidR="0029460C">
        <w:rPr>
          <w:sz w:val="20"/>
        </w:rPr>
        <w:t>appears</w:t>
      </w:r>
      <w:r w:rsidRPr="001A2512">
        <w:rPr>
          <w:sz w:val="20"/>
        </w:rPr>
        <w:t xml:space="preserve"> which allows you to edit the file, save it to your local environment, and </w:t>
      </w:r>
      <w:r w:rsidR="0029460C">
        <w:rPr>
          <w:sz w:val="20"/>
        </w:rPr>
        <w:t>reupload</w:t>
      </w:r>
      <w:r w:rsidRPr="001A2512">
        <w:rPr>
          <w:sz w:val="20"/>
        </w:rPr>
        <w:t xml:space="preserve"> it to this page.</w:t>
      </w:r>
    </w:p>
    <w:p w:rsidR="009B1391" w:rsidRPr="001A2512" w:rsidRDefault="009B1391" w:rsidP="0023019F">
      <w:pPr>
        <w:pStyle w:val="StandardText"/>
        <w:numPr>
          <w:ilvl w:val="0"/>
          <w:numId w:val="72"/>
        </w:numPr>
        <w:rPr>
          <w:sz w:val="20"/>
        </w:rPr>
      </w:pPr>
      <w:r w:rsidRPr="001A2512">
        <w:rPr>
          <w:sz w:val="20"/>
        </w:rPr>
        <w:t xml:space="preserve">Select </w:t>
      </w:r>
      <w:hyperlink r:id="rId55" w:anchor="admin_howto_selectMergeFields" w:history="1">
        <w:r w:rsidRPr="001A2512">
          <w:rPr>
            <w:rStyle w:val="Hyperlink"/>
            <w:rFonts w:ascii="Calibri" w:hAnsi="Calibri"/>
            <w:b/>
            <w:sz w:val="20"/>
          </w:rPr>
          <w:t>Merge fields</w:t>
        </w:r>
      </w:hyperlink>
      <w:r w:rsidRPr="001A2512">
        <w:rPr>
          <w:sz w:val="20"/>
        </w:rPr>
        <w:t xml:space="preserve"> from the list and click </w:t>
      </w:r>
      <w:r w:rsidRPr="001A2512">
        <w:rPr>
          <w:b/>
          <w:sz w:val="20"/>
        </w:rPr>
        <w:t>Copy</w:t>
      </w:r>
      <w:r w:rsidRPr="001A2512">
        <w:rPr>
          <w:sz w:val="20"/>
        </w:rPr>
        <w:t xml:space="preserve"> to add them to your clipboard to be included in your doc. template. By using Ctrl V, the </w:t>
      </w:r>
      <w:r w:rsidRPr="001A2512">
        <w:rPr>
          <w:b/>
          <w:sz w:val="20"/>
        </w:rPr>
        <w:t>merge fields</w:t>
      </w:r>
      <w:r w:rsidRPr="001A2512">
        <w:rPr>
          <w:sz w:val="20"/>
        </w:rPr>
        <w:t xml:space="preserve"> can be inserted when editing the doc. template. </w:t>
      </w:r>
    </w:p>
    <w:p w:rsidR="009B1391" w:rsidRPr="001A2512" w:rsidRDefault="009B1391" w:rsidP="0023019F">
      <w:pPr>
        <w:pStyle w:val="StandardText"/>
        <w:numPr>
          <w:ilvl w:val="0"/>
          <w:numId w:val="72"/>
        </w:numPr>
        <w:rPr>
          <w:sz w:val="20"/>
        </w:rPr>
      </w:pPr>
      <w:r w:rsidRPr="001A2512">
        <w:rPr>
          <w:sz w:val="20"/>
        </w:rPr>
        <w:t xml:space="preserve">If applicable, select </w:t>
      </w:r>
      <w:r w:rsidRPr="001A2512">
        <w:rPr>
          <w:b/>
          <w:sz w:val="20"/>
        </w:rPr>
        <w:t>Copy numeric field with formatting</w:t>
      </w:r>
      <w:r w:rsidRPr="001A2512">
        <w:rPr>
          <w:sz w:val="20"/>
        </w:rPr>
        <w:t xml:space="preserve"> to add to your clipboard to be included in your doc. template. By using Ctrl V, the </w:t>
      </w:r>
      <w:r w:rsidRPr="001A2512">
        <w:rPr>
          <w:b/>
          <w:sz w:val="20"/>
        </w:rPr>
        <w:t>numeric field with formatting</w:t>
      </w:r>
      <w:r w:rsidRPr="001A2512">
        <w:rPr>
          <w:sz w:val="20"/>
        </w:rPr>
        <w:t xml:space="preserve"> can be inserted when editing the doc. template.</w:t>
      </w:r>
    </w:p>
    <w:p w:rsidR="009B1391" w:rsidRPr="001A2512" w:rsidRDefault="009B1391" w:rsidP="0023019F">
      <w:pPr>
        <w:pStyle w:val="StandardText"/>
        <w:numPr>
          <w:ilvl w:val="0"/>
          <w:numId w:val="72"/>
        </w:numPr>
        <w:rPr>
          <w:sz w:val="20"/>
        </w:rPr>
      </w:pPr>
      <w:r w:rsidRPr="001A2512">
        <w:rPr>
          <w:sz w:val="20"/>
        </w:rPr>
        <w:t xml:space="preserve">If applicable, select a </w:t>
      </w:r>
      <w:r w:rsidRPr="001A2512">
        <w:rPr>
          <w:b/>
          <w:sz w:val="20"/>
        </w:rPr>
        <w:t>Blurb</w:t>
      </w:r>
      <w:r w:rsidRPr="001A2512">
        <w:rPr>
          <w:sz w:val="20"/>
        </w:rPr>
        <w:t xml:space="preserve"> and click to add to your clipboard to be included in your doc. template.</w:t>
      </w:r>
    </w:p>
    <w:p w:rsidR="009B1391" w:rsidRPr="001A2512" w:rsidRDefault="009B1391" w:rsidP="0023019F">
      <w:pPr>
        <w:pStyle w:val="StandardText"/>
        <w:numPr>
          <w:ilvl w:val="0"/>
          <w:numId w:val="72"/>
        </w:numPr>
        <w:rPr>
          <w:sz w:val="20"/>
        </w:rPr>
      </w:pPr>
      <w:r w:rsidRPr="001A2512">
        <w:rPr>
          <w:rFonts w:cs="Arial"/>
          <w:sz w:val="20"/>
        </w:rPr>
        <w:t xml:space="preserve">Select the </w:t>
      </w:r>
      <w:r w:rsidRPr="001A2512">
        <w:rPr>
          <w:rFonts w:cs="Arial"/>
          <w:b/>
          <w:sz w:val="20"/>
        </w:rPr>
        <w:t>Data optional for merge fields</w:t>
      </w:r>
      <w:r w:rsidRPr="001A2512">
        <w:rPr>
          <w:rFonts w:cs="Arial"/>
          <w:sz w:val="20"/>
        </w:rPr>
        <w:t xml:space="preserve"> to determine </w:t>
      </w:r>
      <w:r w:rsidR="0029460C">
        <w:rPr>
          <w:rFonts w:cs="Arial"/>
          <w:sz w:val="20"/>
        </w:rPr>
        <w:t>whether</w:t>
      </w:r>
      <w:r w:rsidRPr="001A2512">
        <w:rPr>
          <w:rFonts w:cs="Arial"/>
          <w:sz w:val="20"/>
        </w:rPr>
        <w:t xml:space="preserve"> the document can be generated with or without the merge field data. </w:t>
      </w:r>
    </w:p>
    <w:p w:rsidR="009B1391" w:rsidRPr="001A2512" w:rsidRDefault="009B1391" w:rsidP="0023019F">
      <w:pPr>
        <w:pStyle w:val="StandardText"/>
        <w:numPr>
          <w:ilvl w:val="0"/>
          <w:numId w:val="72"/>
        </w:numPr>
        <w:rPr>
          <w:sz w:val="20"/>
        </w:rPr>
      </w:pPr>
      <w:r w:rsidRPr="001A2512">
        <w:rPr>
          <w:rFonts w:cs="Arial"/>
          <w:sz w:val="20"/>
        </w:rPr>
        <w:t xml:space="preserve">Select </w:t>
      </w:r>
      <w:r w:rsidRPr="001A2512">
        <w:rPr>
          <w:rFonts w:cs="Arial"/>
          <w:b/>
          <w:sz w:val="20"/>
        </w:rPr>
        <w:t>Require candidate form approval for merge fields</w:t>
      </w:r>
      <w:r w:rsidRPr="001A2512">
        <w:rPr>
          <w:rFonts w:cs="Arial"/>
          <w:sz w:val="20"/>
        </w:rPr>
        <w:t xml:space="preserve"> for the system to check and validate if any candidate forms are in a pending state. If any candidate forms still require approval, an error message </w:t>
      </w:r>
      <w:r w:rsidR="0029460C">
        <w:rPr>
          <w:rFonts w:cs="Arial"/>
          <w:sz w:val="20"/>
        </w:rPr>
        <w:t>displays</w:t>
      </w:r>
      <w:r w:rsidRPr="001A2512">
        <w:rPr>
          <w:rFonts w:cs="Arial"/>
          <w:sz w:val="20"/>
        </w:rPr>
        <w:t>.</w:t>
      </w:r>
    </w:p>
    <w:p w:rsidR="009B1391" w:rsidRPr="001A2512" w:rsidRDefault="006B2F0D" w:rsidP="0023019F">
      <w:pPr>
        <w:pStyle w:val="StandardText"/>
        <w:numPr>
          <w:ilvl w:val="0"/>
          <w:numId w:val="72"/>
        </w:numPr>
        <w:rPr>
          <w:rFonts w:cs="Arial"/>
          <w:sz w:val="20"/>
        </w:rPr>
      </w:pPr>
      <w:r>
        <w:rPr>
          <w:sz w:val="20"/>
        </w:rPr>
        <w:t>U</w:t>
      </w:r>
      <w:r w:rsidR="009B1391" w:rsidRPr="001A2512">
        <w:rPr>
          <w:sz w:val="20"/>
        </w:rPr>
        <w:t xml:space="preserve">se </w:t>
      </w:r>
      <w:r w:rsidR="009B1391" w:rsidRPr="001A2512">
        <w:rPr>
          <w:b/>
          <w:sz w:val="20"/>
        </w:rPr>
        <w:t>Insert blurb</w:t>
      </w:r>
      <w:r w:rsidR="009B1391" w:rsidRPr="001A2512">
        <w:rPr>
          <w:sz w:val="20"/>
        </w:rPr>
        <w:t xml:space="preserve"> to select and Add </w:t>
      </w:r>
      <w:r w:rsidR="0029460C">
        <w:rPr>
          <w:sz w:val="20"/>
        </w:rPr>
        <w:t>any of your choices</w:t>
      </w:r>
      <w:r w:rsidR="009B1391" w:rsidRPr="001A2512">
        <w:rPr>
          <w:sz w:val="20"/>
        </w:rPr>
        <w:t>.</w:t>
      </w:r>
    </w:p>
    <w:p w:rsidR="009B1391" w:rsidRPr="001A2512" w:rsidRDefault="009B1391" w:rsidP="0023019F">
      <w:pPr>
        <w:pStyle w:val="StandardText"/>
        <w:numPr>
          <w:ilvl w:val="0"/>
          <w:numId w:val="72"/>
        </w:numPr>
        <w:rPr>
          <w:rFonts w:cs="Arial"/>
          <w:sz w:val="20"/>
        </w:rPr>
      </w:pPr>
      <w:r w:rsidRPr="001A2512">
        <w:rPr>
          <w:rFonts w:cs="Arial"/>
          <w:sz w:val="20"/>
        </w:rPr>
        <w:t xml:space="preserve">Select the </w:t>
      </w:r>
      <w:r w:rsidRPr="001A2512">
        <w:rPr>
          <w:rFonts w:cs="Arial"/>
          <w:b/>
          <w:sz w:val="20"/>
        </w:rPr>
        <w:t>Org groups authorized to create this document</w:t>
      </w:r>
      <w:r w:rsidRPr="001A2512">
        <w:rPr>
          <w:rFonts w:cs="Arial"/>
          <w:sz w:val="20"/>
        </w:rPr>
        <w:t xml:space="preserve">, </w:t>
      </w:r>
      <w:r w:rsidR="003915BC">
        <w:rPr>
          <w:rFonts w:cs="Arial"/>
          <w:sz w:val="20"/>
        </w:rPr>
        <w:t>and</w:t>
      </w:r>
      <w:r w:rsidRPr="001A2512">
        <w:rPr>
          <w:rFonts w:cs="Arial"/>
          <w:sz w:val="20"/>
        </w:rPr>
        <w:t xml:space="preserve"> as the </w:t>
      </w:r>
      <w:r w:rsidRPr="001A2512">
        <w:rPr>
          <w:rFonts w:cs="Arial"/>
          <w:b/>
          <w:sz w:val="20"/>
        </w:rPr>
        <w:t>Org groups authorized to administer this template</w:t>
      </w:r>
      <w:r w:rsidRPr="001A2512">
        <w:rPr>
          <w:rFonts w:cs="Arial"/>
          <w:sz w:val="20"/>
        </w:rPr>
        <w:t>.</w:t>
      </w:r>
    </w:p>
    <w:p w:rsidR="009B1391" w:rsidRPr="001A2512" w:rsidRDefault="009B1391" w:rsidP="0023019F">
      <w:pPr>
        <w:pStyle w:val="StandardText"/>
        <w:numPr>
          <w:ilvl w:val="0"/>
          <w:numId w:val="72"/>
        </w:numPr>
        <w:rPr>
          <w:rFonts w:cs="Arial"/>
          <w:sz w:val="20"/>
        </w:rPr>
      </w:pPr>
      <w:r w:rsidRPr="001A2512">
        <w:rPr>
          <w:rFonts w:cs="Arial"/>
          <w:sz w:val="20"/>
        </w:rPr>
        <w:t xml:space="preserve">Select the </w:t>
      </w:r>
      <w:r w:rsidRPr="001A2512">
        <w:rPr>
          <w:rFonts w:cs="Arial"/>
          <w:b/>
          <w:sz w:val="20"/>
        </w:rPr>
        <w:t>user types authorized to edit content during document creation</w:t>
      </w:r>
      <w:r w:rsidRPr="001A2512">
        <w:rPr>
          <w:rFonts w:cs="Arial"/>
          <w:sz w:val="20"/>
        </w:rPr>
        <w:t>.</w:t>
      </w:r>
    </w:p>
    <w:p w:rsidR="009B1391" w:rsidRPr="001A2512" w:rsidRDefault="009B1391" w:rsidP="0023019F">
      <w:pPr>
        <w:pStyle w:val="StandardText"/>
        <w:numPr>
          <w:ilvl w:val="0"/>
          <w:numId w:val="72"/>
        </w:numPr>
        <w:rPr>
          <w:rFonts w:cs="Arial"/>
          <w:sz w:val="20"/>
        </w:rPr>
      </w:pPr>
      <w:r w:rsidRPr="001A2512">
        <w:rPr>
          <w:rFonts w:cs="Arial"/>
          <w:sz w:val="20"/>
        </w:rPr>
        <w:t xml:space="preserve">Select </w:t>
      </w:r>
      <w:r w:rsidRPr="001A2512">
        <w:rPr>
          <w:rFonts w:cs="Arial"/>
          <w:b/>
          <w:sz w:val="20"/>
        </w:rPr>
        <w:t>one of the attachment categories</w:t>
      </w:r>
      <w:r w:rsidRPr="001A2512">
        <w:rPr>
          <w:rFonts w:cs="Arial"/>
          <w:sz w:val="20"/>
        </w:rPr>
        <w:t xml:space="preserve">. Selecting a sensitive category guarantees that </w:t>
      </w:r>
      <w:r w:rsidR="0029460C">
        <w:rPr>
          <w:rFonts w:cs="Arial"/>
          <w:sz w:val="20"/>
        </w:rPr>
        <w:t>attachments that are generated</w:t>
      </w:r>
      <w:r w:rsidRPr="001A2512">
        <w:rPr>
          <w:rFonts w:cs="Arial"/>
          <w:sz w:val="20"/>
        </w:rPr>
        <w:t xml:space="preserve"> from the template are ha</w:t>
      </w:r>
      <w:r w:rsidR="001C2B44">
        <w:rPr>
          <w:rFonts w:cs="Arial"/>
          <w:sz w:val="20"/>
        </w:rPr>
        <w:t xml:space="preserve">ndled as sensitive attachments </w:t>
      </w:r>
      <w:r w:rsidRPr="001A2512">
        <w:rPr>
          <w:rFonts w:cs="Arial"/>
          <w:sz w:val="20"/>
        </w:rPr>
        <w:t>and are subject to the “sensitive attachments” user type privileges. </w:t>
      </w:r>
    </w:p>
    <w:p w:rsidR="009B1391" w:rsidRPr="001A2512" w:rsidRDefault="009B1391" w:rsidP="0023019F">
      <w:pPr>
        <w:pStyle w:val="StandardText"/>
        <w:numPr>
          <w:ilvl w:val="0"/>
          <w:numId w:val="72"/>
        </w:numPr>
        <w:rPr>
          <w:rFonts w:cs="Arial"/>
          <w:sz w:val="20"/>
        </w:rPr>
      </w:pPr>
      <w:r w:rsidRPr="001A2512">
        <w:rPr>
          <w:rFonts w:cs="Arial"/>
          <w:sz w:val="20"/>
        </w:rPr>
        <w:t xml:space="preserve">Check </w:t>
      </w:r>
      <w:r w:rsidR="00AA6340">
        <w:rPr>
          <w:rFonts w:cs="Arial"/>
          <w:b/>
          <w:sz w:val="20"/>
        </w:rPr>
        <w:t>Allow posting to Candidate zone</w:t>
      </w:r>
      <w:r w:rsidRPr="001A2512">
        <w:rPr>
          <w:rFonts w:cs="Arial"/>
          <w:sz w:val="20"/>
        </w:rPr>
        <w:t xml:space="preserve"> to Identify if this document to be posted on the Candidate </w:t>
      </w:r>
      <w:r w:rsidR="00FF6978">
        <w:rPr>
          <w:rFonts w:cs="Arial"/>
          <w:sz w:val="20"/>
        </w:rPr>
        <w:t>Zone</w:t>
      </w:r>
      <w:r w:rsidRPr="001A2512">
        <w:rPr>
          <w:rFonts w:cs="Arial"/>
          <w:sz w:val="20"/>
        </w:rPr>
        <w:t xml:space="preserve">. </w:t>
      </w:r>
      <w:r w:rsidR="0029460C">
        <w:rPr>
          <w:rFonts w:cs="Arial"/>
          <w:sz w:val="20"/>
        </w:rPr>
        <w:t>Then,</w:t>
      </w:r>
      <w:r w:rsidRPr="001A2512">
        <w:rPr>
          <w:rFonts w:cs="Arial"/>
          <w:sz w:val="20"/>
        </w:rPr>
        <w:t xml:space="preserve"> select the </w:t>
      </w:r>
      <w:r w:rsidRPr="001A2512">
        <w:rPr>
          <w:rFonts w:cs="Arial"/>
          <w:b/>
          <w:sz w:val="20"/>
        </w:rPr>
        <w:t>Document subsidiary form</w:t>
      </w:r>
      <w:r w:rsidRPr="001A2512">
        <w:rPr>
          <w:rFonts w:cs="Arial"/>
          <w:sz w:val="20"/>
        </w:rPr>
        <w:t xml:space="preserve"> to use when posted.</w:t>
      </w:r>
    </w:p>
    <w:p w:rsidR="009B1391" w:rsidRPr="001A2512" w:rsidRDefault="009B1391" w:rsidP="0023019F">
      <w:pPr>
        <w:pStyle w:val="StandardText"/>
        <w:numPr>
          <w:ilvl w:val="0"/>
          <w:numId w:val="72"/>
        </w:numPr>
        <w:rPr>
          <w:rFonts w:cs="Arial"/>
          <w:sz w:val="20"/>
        </w:rPr>
      </w:pPr>
      <w:r w:rsidRPr="001A2512">
        <w:rPr>
          <w:rFonts w:cs="Arial"/>
          <w:sz w:val="20"/>
        </w:rPr>
        <w:t xml:space="preserve">Ensure that </w:t>
      </w:r>
      <w:r w:rsidRPr="001A2512">
        <w:rPr>
          <w:rFonts w:cs="Arial"/>
          <w:b/>
          <w:sz w:val="20"/>
        </w:rPr>
        <w:t>Active document template</w:t>
      </w:r>
      <w:r w:rsidRPr="001A2512">
        <w:rPr>
          <w:rFonts w:cs="Arial"/>
          <w:sz w:val="20"/>
        </w:rPr>
        <w:t xml:space="preserve"> is set to Yes (the default) if you want this template to be active.</w:t>
      </w:r>
    </w:p>
    <w:p w:rsidR="009B1391" w:rsidRPr="001A2512" w:rsidRDefault="009B1391" w:rsidP="0023019F">
      <w:pPr>
        <w:pStyle w:val="StandardText"/>
        <w:numPr>
          <w:ilvl w:val="0"/>
          <w:numId w:val="72"/>
        </w:numPr>
        <w:rPr>
          <w:sz w:val="20"/>
        </w:rPr>
      </w:pPr>
      <w:r w:rsidRPr="001A2512">
        <w:rPr>
          <w:rFonts w:cs="Arial"/>
          <w:sz w:val="20"/>
        </w:rPr>
        <w:t>Click</w:t>
      </w:r>
      <w:r w:rsidRPr="001A2512">
        <w:rPr>
          <w:rFonts w:cs="Arial"/>
          <w:b/>
          <w:sz w:val="20"/>
        </w:rPr>
        <w:t xml:space="preserve"> Save</w:t>
      </w:r>
      <w:r w:rsidRPr="001A2512">
        <w:rPr>
          <w:rFonts w:cs="Arial"/>
          <w:sz w:val="20"/>
        </w:rPr>
        <w:t>. A message confirms that the document template was saved successfully.</w:t>
      </w:r>
    </w:p>
    <w:p w:rsidR="001A2512" w:rsidRDefault="001A2512" w:rsidP="001A2512">
      <w:pPr>
        <w:pStyle w:val="StandardText"/>
        <w:rPr>
          <w:rFonts w:cs="Arial"/>
          <w:sz w:val="20"/>
        </w:rPr>
      </w:pPr>
    </w:p>
    <w:p w:rsidR="001A2512" w:rsidRDefault="001A2512" w:rsidP="001A2512">
      <w:pPr>
        <w:pStyle w:val="StandardText"/>
        <w:rPr>
          <w:sz w:val="20"/>
        </w:rPr>
      </w:pPr>
    </w:p>
    <w:p w:rsidR="004D630A" w:rsidRDefault="004D630A" w:rsidP="001A2512">
      <w:pPr>
        <w:pStyle w:val="StandardText"/>
        <w:rPr>
          <w:sz w:val="20"/>
        </w:rPr>
      </w:pPr>
    </w:p>
    <w:p w:rsidR="004D630A" w:rsidRDefault="004D630A" w:rsidP="001A2512">
      <w:pPr>
        <w:pStyle w:val="StandardText"/>
        <w:rPr>
          <w:sz w:val="20"/>
        </w:rPr>
      </w:pPr>
    </w:p>
    <w:p w:rsidR="004D630A" w:rsidRDefault="004D630A" w:rsidP="001A2512">
      <w:pPr>
        <w:pStyle w:val="StandardText"/>
        <w:rPr>
          <w:sz w:val="20"/>
        </w:rPr>
      </w:pPr>
    </w:p>
    <w:p w:rsidR="001C2B44" w:rsidRPr="001A2512" w:rsidRDefault="001C2B44" w:rsidP="001A2512">
      <w:pPr>
        <w:pStyle w:val="StandardText"/>
        <w:rPr>
          <w:sz w:val="20"/>
        </w:rPr>
      </w:pPr>
    </w:p>
    <w:p w:rsidR="009B1391" w:rsidRPr="001A2512" w:rsidRDefault="009B1391" w:rsidP="009B1391">
      <w:pPr>
        <w:pStyle w:val="Heading3"/>
        <w:rPr>
          <w:rFonts w:ascii="IBM Plex Sans" w:hAnsi="IBM Plex Sans"/>
        </w:rPr>
      </w:pPr>
      <w:bookmarkStart w:id="120" w:name="_Toc509586673"/>
      <w:r w:rsidRPr="001A2512">
        <w:rPr>
          <w:rFonts w:ascii="IBM Plex Sans" w:hAnsi="IBM Plex Sans"/>
        </w:rPr>
        <w:t>Deactivate a document template</w:t>
      </w:r>
      <w:bookmarkEnd w:id="120"/>
    </w:p>
    <w:p w:rsidR="009B1391" w:rsidRPr="001A2512" w:rsidRDefault="009B1391" w:rsidP="009B1391">
      <w:pPr>
        <w:rPr>
          <w:sz w:val="18"/>
        </w:rPr>
      </w:pPr>
    </w:p>
    <w:p w:rsidR="009B1391" w:rsidRPr="001A2512" w:rsidRDefault="009B1391" w:rsidP="009B1391">
      <w:pPr>
        <w:pStyle w:val="StandardText"/>
        <w:ind w:firstLine="720"/>
        <w:rPr>
          <w:sz w:val="20"/>
        </w:rPr>
      </w:pPr>
      <w:r w:rsidRPr="001A2512">
        <w:rPr>
          <w:sz w:val="20"/>
        </w:rPr>
        <w:t>To deactivate a document template:</w:t>
      </w:r>
    </w:p>
    <w:p w:rsidR="009B1391" w:rsidRPr="001A2512" w:rsidRDefault="009B1391" w:rsidP="009B1391">
      <w:pPr>
        <w:pStyle w:val="StandardText"/>
        <w:ind w:firstLine="720"/>
        <w:rPr>
          <w:sz w:val="20"/>
        </w:rPr>
      </w:pPr>
    </w:p>
    <w:p w:rsidR="009B1391" w:rsidRPr="001A2512" w:rsidRDefault="009B1391" w:rsidP="0023019F">
      <w:pPr>
        <w:pStyle w:val="StandardText"/>
        <w:numPr>
          <w:ilvl w:val="0"/>
          <w:numId w:val="74"/>
        </w:numPr>
        <w:rPr>
          <w:sz w:val="20"/>
        </w:rPr>
      </w:pPr>
      <w:r w:rsidRPr="001A2512">
        <w:rPr>
          <w:sz w:val="20"/>
        </w:rPr>
        <w:t xml:space="preserve">From the </w:t>
      </w:r>
      <w:r w:rsidRPr="001A2512">
        <w:rPr>
          <w:b/>
          <w:sz w:val="20"/>
        </w:rPr>
        <w:t xml:space="preserve">Hiring Navigation icon </w:t>
      </w:r>
      <w:r w:rsidR="00620485">
        <w:rPr>
          <w:b/>
          <w:noProof/>
          <w:sz w:val="20"/>
        </w:rPr>
        <w:drawing>
          <wp:inline distT="0" distB="0" distL="0" distR="0">
            <wp:extent cx="457200" cy="165100"/>
            <wp:effectExtent l="0" t="0" r="0" b="0"/>
            <wp:docPr id="9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select </w:t>
      </w:r>
      <w:r w:rsidRPr="001A2512">
        <w:rPr>
          <w:b/>
          <w:sz w:val="20"/>
        </w:rPr>
        <w:t xml:space="preserve">Admin </w:t>
      </w:r>
      <w:r w:rsidRPr="001A2512">
        <w:rPr>
          <w:b/>
          <w:sz w:val="20"/>
        </w:rPr>
        <w:sym w:font="ZapfDingbats BT" w:char="00DE"/>
      </w:r>
      <w:r w:rsidRPr="001A2512">
        <w:rPr>
          <w:b/>
          <w:sz w:val="20"/>
        </w:rPr>
        <w:t xml:space="preserve"> Communications </w:t>
      </w:r>
      <w:r w:rsidRPr="001A2512">
        <w:rPr>
          <w:b/>
          <w:sz w:val="20"/>
        </w:rPr>
        <w:sym w:font="ZapfDingbats BT" w:char="00DE"/>
      </w:r>
      <w:r w:rsidRPr="001A2512">
        <w:rPr>
          <w:b/>
          <w:sz w:val="20"/>
        </w:rPr>
        <w:t xml:space="preserve"> Document templates</w:t>
      </w:r>
      <w:r w:rsidRPr="001A2512">
        <w:rPr>
          <w:sz w:val="20"/>
        </w:rPr>
        <w:t xml:space="preserve">. </w:t>
      </w:r>
    </w:p>
    <w:p w:rsidR="009B1391" w:rsidRPr="001A2512" w:rsidRDefault="009B1391" w:rsidP="0023019F">
      <w:pPr>
        <w:pStyle w:val="StandardText"/>
        <w:numPr>
          <w:ilvl w:val="0"/>
          <w:numId w:val="74"/>
        </w:numPr>
        <w:rPr>
          <w:sz w:val="20"/>
        </w:rPr>
      </w:pPr>
      <w:r w:rsidRPr="001A2512">
        <w:rPr>
          <w:sz w:val="20"/>
        </w:rPr>
        <w:t xml:space="preserve">Locate the document </w:t>
      </w:r>
      <w:r w:rsidR="0029460C">
        <w:rPr>
          <w:sz w:val="20"/>
        </w:rPr>
        <w:t>template that you want</w:t>
      </w:r>
      <w:r w:rsidRPr="001A2512">
        <w:rPr>
          <w:sz w:val="20"/>
        </w:rPr>
        <w:t xml:space="preserve"> to deactivate in the Document templates grid. </w:t>
      </w:r>
    </w:p>
    <w:p w:rsidR="009B1391" w:rsidRPr="001A2512" w:rsidRDefault="009B1391" w:rsidP="0023019F">
      <w:pPr>
        <w:pStyle w:val="StandardText"/>
        <w:numPr>
          <w:ilvl w:val="0"/>
          <w:numId w:val="74"/>
        </w:numPr>
        <w:rPr>
          <w:sz w:val="20"/>
        </w:rPr>
      </w:pPr>
      <w:r w:rsidRPr="001A2512">
        <w:rPr>
          <w:sz w:val="20"/>
        </w:rPr>
        <w:t xml:space="preserve">Click the Deactivate icon  </w:t>
      </w:r>
      <w:r w:rsidR="00620485">
        <w:rPr>
          <w:noProof/>
          <w:sz w:val="20"/>
        </w:rPr>
        <w:drawing>
          <wp:inline distT="0" distB="0" distL="0" distR="0">
            <wp:extent cx="222250" cy="184150"/>
            <wp:effectExtent l="0" t="0" r="0" b="0"/>
            <wp:docPr id="9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1A2512">
        <w:rPr>
          <w:sz w:val="20"/>
        </w:rPr>
        <w:t xml:space="preserve"> in its row. </w:t>
      </w:r>
    </w:p>
    <w:p w:rsidR="009B1391" w:rsidRPr="001A2512" w:rsidRDefault="009B1391" w:rsidP="0023019F">
      <w:pPr>
        <w:pStyle w:val="StandardText"/>
        <w:numPr>
          <w:ilvl w:val="0"/>
          <w:numId w:val="74"/>
        </w:numPr>
        <w:rPr>
          <w:sz w:val="20"/>
        </w:rPr>
      </w:pPr>
      <w:r w:rsidRPr="001A2512">
        <w:rPr>
          <w:sz w:val="20"/>
        </w:rPr>
        <w:t xml:space="preserve">Click </w:t>
      </w:r>
      <w:r w:rsidRPr="001A2512">
        <w:rPr>
          <w:b/>
          <w:sz w:val="20"/>
        </w:rPr>
        <w:t>Deactivate</w:t>
      </w:r>
      <w:r w:rsidRPr="001A2512">
        <w:rPr>
          <w:sz w:val="20"/>
        </w:rPr>
        <w:t xml:space="preserve">. </w:t>
      </w:r>
    </w:p>
    <w:p w:rsidR="009B1391" w:rsidRPr="001A2512" w:rsidRDefault="009B1391" w:rsidP="009B1391">
      <w:pPr>
        <w:pStyle w:val="StandardText"/>
        <w:rPr>
          <w:b/>
          <w:sz w:val="20"/>
        </w:rPr>
      </w:pPr>
    </w:p>
    <w:p w:rsidR="009B1391" w:rsidRPr="001A2512" w:rsidRDefault="009B1391" w:rsidP="009B1391">
      <w:pPr>
        <w:pStyle w:val="StandardText"/>
        <w:rPr>
          <w:b/>
          <w:sz w:val="20"/>
        </w:rPr>
      </w:pPr>
    </w:p>
    <w:p w:rsidR="009B1391" w:rsidRPr="001A2512" w:rsidRDefault="009B1391" w:rsidP="009B1391">
      <w:pPr>
        <w:pStyle w:val="Heading3"/>
        <w:rPr>
          <w:rFonts w:ascii="IBM Plex Sans" w:hAnsi="IBM Plex Sans"/>
        </w:rPr>
      </w:pPr>
      <w:bookmarkStart w:id="121" w:name="_Toc509586674"/>
      <w:r w:rsidRPr="001A2512">
        <w:rPr>
          <w:rFonts w:ascii="IBM Plex Sans" w:hAnsi="IBM Plex Sans"/>
        </w:rPr>
        <w:t>Delete a document template</w:t>
      </w:r>
      <w:bookmarkEnd w:id="121"/>
    </w:p>
    <w:p w:rsidR="009B1391" w:rsidRPr="001A2512" w:rsidRDefault="009B1391" w:rsidP="009B1391">
      <w:pPr>
        <w:pStyle w:val="StandardText"/>
        <w:rPr>
          <w:sz w:val="20"/>
        </w:rPr>
      </w:pPr>
    </w:p>
    <w:p w:rsidR="009B1391" w:rsidRPr="001A2512" w:rsidRDefault="009B1391" w:rsidP="009B1391">
      <w:pPr>
        <w:pStyle w:val="StandardText"/>
        <w:ind w:firstLine="720"/>
        <w:rPr>
          <w:sz w:val="20"/>
        </w:rPr>
      </w:pPr>
      <w:r w:rsidRPr="001A2512">
        <w:rPr>
          <w:sz w:val="20"/>
        </w:rPr>
        <w:t>To delete a document template:</w:t>
      </w:r>
    </w:p>
    <w:p w:rsidR="009B1391" w:rsidRPr="001A2512" w:rsidRDefault="009B1391" w:rsidP="009B1391">
      <w:pPr>
        <w:pStyle w:val="StandardText"/>
        <w:ind w:firstLine="720"/>
        <w:rPr>
          <w:sz w:val="20"/>
        </w:rPr>
      </w:pPr>
    </w:p>
    <w:p w:rsidR="009B1391" w:rsidRPr="001A2512" w:rsidRDefault="009B1391" w:rsidP="0023019F">
      <w:pPr>
        <w:pStyle w:val="StandardText"/>
        <w:numPr>
          <w:ilvl w:val="0"/>
          <w:numId w:val="75"/>
        </w:numPr>
        <w:rPr>
          <w:sz w:val="20"/>
        </w:rPr>
      </w:pPr>
      <w:r w:rsidRPr="001A2512">
        <w:rPr>
          <w:sz w:val="20"/>
        </w:rPr>
        <w:t xml:space="preserve">From the Hiring Navigation icon </w:t>
      </w:r>
      <w:r w:rsidR="00620485">
        <w:rPr>
          <w:noProof/>
          <w:sz w:val="20"/>
        </w:rPr>
        <w:drawing>
          <wp:inline distT="0" distB="0" distL="0" distR="0">
            <wp:extent cx="457200" cy="165100"/>
            <wp:effectExtent l="0" t="0" r="0" b="0"/>
            <wp:docPr id="9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select Admin </w:t>
      </w:r>
      <w:r w:rsidRPr="001A2512">
        <w:rPr>
          <w:sz w:val="20"/>
        </w:rPr>
        <w:sym w:font="ZapfDingbats BT" w:char="00DE"/>
      </w:r>
      <w:r w:rsidRPr="001A2512">
        <w:rPr>
          <w:sz w:val="20"/>
        </w:rPr>
        <w:t xml:space="preserve"> Communications </w:t>
      </w:r>
      <w:r w:rsidRPr="001A2512">
        <w:rPr>
          <w:sz w:val="20"/>
        </w:rPr>
        <w:sym w:font="ZapfDingbats BT" w:char="00DE"/>
      </w:r>
      <w:r w:rsidRPr="001A2512">
        <w:rPr>
          <w:sz w:val="20"/>
        </w:rPr>
        <w:t xml:space="preserve"> Document templates. </w:t>
      </w:r>
    </w:p>
    <w:p w:rsidR="009B1391" w:rsidRPr="001A2512" w:rsidRDefault="009B1391" w:rsidP="0023019F">
      <w:pPr>
        <w:pStyle w:val="StandardText"/>
        <w:numPr>
          <w:ilvl w:val="0"/>
          <w:numId w:val="75"/>
        </w:numPr>
        <w:rPr>
          <w:sz w:val="20"/>
        </w:rPr>
      </w:pPr>
      <w:r w:rsidRPr="001A2512">
        <w:rPr>
          <w:sz w:val="20"/>
        </w:rPr>
        <w:t xml:space="preserve">Locate the document </w:t>
      </w:r>
      <w:r w:rsidR="0029460C">
        <w:rPr>
          <w:sz w:val="20"/>
        </w:rPr>
        <w:t>template that you want</w:t>
      </w:r>
      <w:r w:rsidRPr="001A2512">
        <w:rPr>
          <w:sz w:val="20"/>
        </w:rPr>
        <w:t xml:space="preserve"> to delete in the Document templates grid. </w:t>
      </w:r>
    </w:p>
    <w:p w:rsidR="009B1391" w:rsidRPr="001A2512" w:rsidRDefault="009B1391" w:rsidP="0023019F">
      <w:pPr>
        <w:pStyle w:val="StandardText"/>
        <w:numPr>
          <w:ilvl w:val="0"/>
          <w:numId w:val="75"/>
        </w:numPr>
        <w:rPr>
          <w:sz w:val="20"/>
        </w:rPr>
      </w:pPr>
      <w:r w:rsidRPr="001A2512">
        <w:rPr>
          <w:sz w:val="20"/>
        </w:rPr>
        <w:t xml:space="preserve">Click the Delete icon. </w:t>
      </w:r>
    </w:p>
    <w:p w:rsidR="009B1391" w:rsidRPr="001A2512" w:rsidRDefault="009B1391" w:rsidP="0023019F">
      <w:pPr>
        <w:pStyle w:val="StandardText"/>
        <w:numPr>
          <w:ilvl w:val="0"/>
          <w:numId w:val="75"/>
        </w:numPr>
        <w:rPr>
          <w:sz w:val="20"/>
        </w:rPr>
      </w:pPr>
      <w:r w:rsidRPr="001A2512">
        <w:rPr>
          <w:sz w:val="20"/>
        </w:rPr>
        <w:t xml:space="preserve">Click Delete. A message confirms that the document template was deleted successfully. </w:t>
      </w:r>
    </w:p>
    <w:p w:rsidR="009B1391" w:rsidRPr="001A2512" w:rsidRDefault="009B1391" w:rsidP="009B1391">
      <w:pPr>
        <w:pStyle w:val="StandardText"/>
        <w:rPr>
          <w:b/>
          <w:sz w:val="20"/>
        </w:rPr>
      </w:pPr>
    </w:p>
    <w:p w:rsidR="009B1391" w:rsidRPr="001A2512" w:rsidRDefault="009B1391" w:rsidP="009B1391">
      <w:pPr>
        <w:pStyle w:val="StandardText"/>
        <w:rPr>
          <w:b/>
          <w:sz w:val="20"/>
        </w:rPr>
      </w:pPr>
    </w:p>
    <w:p w:rsidR="009B1391" w:rsidRPr="001A2512" w:rsidRDefault="009B1391" w:rsidP="009B1391">
      <w:pPr>
        <w:pStyle w:val="Heading2"/>
        <w:rPr>
          <w:rFonts w:ascii="IBM Plex Sans" w:hAnsi="IBM Plex Sans"/>
        </w:rPr>
      </w:pPr>
      <w:bookmarkStart w:id="122" w:name="_Toc311193836"/>
      <w:bookmarkStart w:id="123" w:name="_Toc509586675"/>
      <w:r w:rsidRPr="001A2512">
        <w:rPr>
          <w:rFonts w:ascii="IBM Plex Sans" w:hAnsi="IBM Plex Sans"/>
        </w:rPr>
        <w:t>Administering Blurbs</w:t>
      </w:r>
      <w:bookmarkEnd w:id="122"/>
      <w:bookmarkEnd w:id="123"/>
    </w:p>
    <w:p w:rsidR="009B1391" w:rsidRPr="001A2512" w:rsidRDefault="009B1391" w:rsidP="009B1391">
      <w:pPr>
        <w:pStyle w:val="StandardText"/>
        <w:rPr>
          <w:sz w:val="20"/>
        </w:rPr>
      </w:pPr>
      <w:r w:rsidRPr="001A2512">
        <w:rPr>
          <w:sz w:val="20"/>
        </w:rPr>
        <w:t xml:space="preserve">Created and maintained within </w:t>
      </w:r>
      <w:r w:rsidRPr="001A2512">
        <w:rPr>
          <w:i/>
          <w:sz w:val="20"/>
        </w:rPr>
        <w:t>BrassRing</w:t>
      </w:r>
      <w:r w:rsidRPr="001A2512">
        <w:rPr>
          <w:sz w:val="20"/>
        </w:rPr>
        <w:t xml:space="preserve">, blurbs are </w:t>
      </w:r>
      <w:r w:rsidR="0029460C">
        <w:rPr>
          <w:sz w:val="20"/>
        </w:rPr>
        <w:t>frequently used</w:t>
      </w:r>
      <w:r w:rsidRPr="001A2512">
        <w:rPr>
          <w:sz w:val="20"/>
        </w:rPr>
        <w:t xml:space="preserve">, standard texts that can appear in the body of email communications or </w:t>
      </w:r>
      <w:r w:rsidR="0029460C">
        <w:rPr>
          <w:sz w:val="20"/>
        </w:rPr>
        <w:t>documents that are sent</w:t>
      </w:r>
      <w:r w:rsidRPr="001A2512">
        <w:rPr>
          <w:sz w:val="20"/>
        </w:rPr>
        <w:t xml:space="preserve"> by </w:t>
      </w:r>
      <w:r w:rsidRPr="001A2512">
        <w:rPr>
          <w:i/>
          <w:sz w:val="20"/>
        </w:rPr>
        <w:t xml:space="preserve">BrassRing </w:t>
      </w:r>
      <w:r w:rsidRPr="001A2512">
        <w:rPr>
          <w:sz w:val="20"/>
        </w:rPr>
        <w:t xml:space="preserve">users. Examples of typical blurbs </w:t>
      </w:r>
      <w:proofErr w:type="gramStart"/>
      <w:r w:rsidRPr="001A2512">
        <w:rPr>
          <w:sz w:val="20"/>
        </w:rPr>
        <w:t>are:</w:t>
      </w:r>
      <w:proofErr w:type="gramEnd"/>
      <w:r w:rsidRPr="001A2512">
        <w:rPr>
          <w:sz w:val="20"/>
        </w:rPr>
        <w:t xml:space="preserve"> a privacy policy, your company overview, Equal Opportunity Employer statement, etc.</w:t>
      </w:r>
    </w:p>
    <w:p w:rsidR="009B1391" w:rsidRPr="001A2512" w:rsidRDefault="009B1391" w:rsidP="009B1391">
      <w:pPr>
        <w:pStyle w:val="StandardText"/>
        <w:rPr>
          <w:sz w:val="20"/>
        </w:rPr>
      </w:pPr>
    </w:p>
    <w:p w:rsidR="009B1391" w:rsidRPr="001A2512" w:rsidRDefault="009B1391" w:rsidP="009B1391">
      <w:pPr>
        <w:pStyle w:val="Heading3"/>
        <w:rPr>
          <w:rFonts w:ascii="IBM Plex Sans" w:hAnsi="IBM Plex Sans"/>
        </w:rPr>
      </w:pPr>
      <w:bookmarkStart w:id="124" w:name="_Toc509586676"/>
      <w:r w:rsidRPr="001A2512">
        <w:rPr>
          <w:rFonts w:ascii="IBM Plex Sans" w:hAnsi="IBM Plex Sans"/>
        </w:rPr>
        <w:t>Adding a Blurb</w:t>
      </w:r>
      <w:bookmarkEnd w:id="124"/>
    </w:p>
    <w:p w:rsidR="009B1391" w:rsidRPr="001A2512" w:rsidRDefault="009B1391" w:rsidP="009B1391">
      <w:pPr>
        <w:pStyle w:val="StandardText"/>
        <w:rPr>
          <w:sz w:val="20"/>
        </w:rPr>
      </w:pPr>
      <w:r w:rsidRPr="001A2512">
        <w:rPr>
          <w:sz w:val="20"/>
        </w:rPr>
        <w:t xml:space="preserve">When adding a blurb, you can select to either use the HTML editor or to use a Word or other word </w:t>
      </w:r>
      <w:r w:rsidR="0029460C">
        <w:rPr>
          <w:sz w:val="20"/>
        </w:rPr>
        <w:t>processor that</w:t>
      </w:r>
      <w:r w:rsidRPr="001A2512">
        <w:rPr>
          <w:sz w:val="20"/>
        </w:rPr>
        <w:t xml:space="preserve"> must create .doc or .docx file types.</w:t>
      </w:r>
    </w:p>
    <w:p w:rsidR="009B1391" w:rsidRPr="001A2512" w:rsidRDefault="009B1391" w:rsidP="009B1391">
      <w:pPr>
        <w:pStyle w:val="StandardText"/>
        <w:rPr>
          <w:sz w:val="20"/>
        </w:rPr>
      </w:pPr>
    </w:p>
    <w:p w:rsidR="009B1391" w:rsidRPr="001A2512" w:rsidRDefault="009B1391" w:rsidP="009B1391">
      <w:pPr>
        <w:pStyle w:val="StandardText"/>
        <w:ind w:firstLine="720"/>
        <w:rPr>
          <w:sz w:val="20"/>
        </w:rPr>
      </w:pPr>
      <w:r w:rsidRPr="001A2512">
        <w:rPr>
          <w:sz w:val="20"/>
        </w:rPr>
        <w:t xml:space="preserve">To add a Blurb </w:t>
      </w:r>
      <w:r w:rsidR="00FF6978">
        <w:rPr>
          <w:sz w:val="20"/>
        </w:rPr>
        <w:t>by using</w:t>
      </w:r>
      <w:r w:rsidRPr="001A2512">
        <w:rPr>
          <w:sz w:val="20"/>
        </w:rPr>
        <w:t xml:space="preserve"> </w:t>
      </w:r>
      <w:r w:rsidRPr="001A2512">
        <w:rPr>
          <w:b/>
          <w:sz w:val="20"/>
        </w:rPr>
        <w:t>HTML editor</w:t>
      </w:r>
      <w:r w:rsidRPr="001A2512">
        <w:rPr>
          <w:sz w:val="20"/>
        </w:rPr>
        <w:t>:</w:t>
      </w:r>
    </w:p>
    <w:p w:rsidR="009B1391" w:rsidRPr="001A2512" w:rsidRDefault="009B1391" w:rsidP="009B1391">
      <w:pPr>
        <w:pStyle w:val="StandardText"/>
        <w:rPr>
          <w:sz w:val="20"/>
        </w:rPr>
      </w:pPr>
    </w:p>
    <w:p w:rsidR="009B1391" w:rsidRPr="001A2512" w:rsidRDefault="009B1391" w:rsidP="0023019F">
      <w:pPr>
        <w:pStyle w:val="StandardText"/>
        <w:numPr>
          <w:ilvl w:val="0"/>
          <w:numId w:val="89"/>
        </w:numPr>
        <w:rPr>
          <w:sz w:val="20"/>
        </w:rPr>
      </w:pPr>
      <w:r w:rsidRPr="001A2512">
        <w:rPr>
          <w:sz w:val="20"/>
        </w:rPr>
        <w:t xml:space="preserve">From the </w:t>
      </w:r>
      <w:r w:rsidRPr="001A2512">
        <w:rPr>
          <w:b/>
          <w:sz w:val="20"/>
        </w:rPr>
        <w:t>Hiring Navigation icon</w:t>
      </w:r>
      <w:r w:rsidRPr="001A2512">
        <w:rPr>
          <w:sz w:val="20"/>
        </w:rPr>
        <w:t xml:space="preserve"> </w:t>
      </w:r>
      <w:r w:rsidR="00620485">
        <w:rPr>
          <w:noProof/>
          <w:sz w:val="20"/>
        </w:rPr>
        <w:drawing>
          <wp:inline distT="0" distB="0" distL="0" distR="0">
            <wp:extent cx="457200" cy="165100"/>
            <wp:effectExtent l="0" t="0" r="0" b="0"/>
            <wp:docPr id="97"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w:t>
      </w:r>
      <w:r w:rsidRPr="001A2512">
        <w:rPr>
          <w:b/>
          <w:sz w:val="20"/>
        </w:rPr>
        <w:t xml:space="preserve">Admin </w:t>
      </w:r>
      <w:r w:rsidRPr="001A2512">
        <w:rPr>
          <w:b/>
          <w:sz w:val="20"/>
        </w:rPr>
        <w:sym w:font="ZapfDingbats BT" w:char="00DE"/>
      </w:r>
      <w:r w:rsidRPr="001A2512">
        <w:rPr>
          <w:b/>
          <w:sz w:val="20"/>
        </w:rPr>
        <w:t xml:space="preserve"> Communications </w:t>
      </w:r>
      <w:r w:rsidRPr="001A2512">
        <w:rPr>
          <w:b/>
          <w:sz w:val="20"/>
        </w:rPr>
        <w:sym w:font="ZapfDingbats BT" w:char="00DE"/>
      </w:r>
      <w:r w:rsidRPr="001A2512">
        <w:rPr>
          <w:b/>
          <w:sz w:val="20"/>
        </w:rPr>
        <w:t xml:space="preserve"> Add Blurb</w:t>
      </w:r>
      <w:r w:rsidRPr="001A2512">
        <w:rPr>
          <w:sz w:val="20"/>
        </w:rPr>
        <w:t>.</w:t>
      </w:r>
    </w:p>
    <w:p w:rsidR="009B1391" w:rsidRPr="001A2512" w:rsidRDefault="009B1391" w:rsidP="0023019F">
      <w:pPr>
        <w:pStyle w:val="StandardText"/>
        <w:numPr>
          <w:ilvl w:val="0"/>
          <w:numId w:val="89"/>
        </w:numPr>
        <w:rPr>
          <w:sz w:val="20"/>
        </w:rPr>
      </w:pPr>
      <w:r w:rsidRPr="001A2512">
        <w:rPr>
          <w:sz w:val="20"/>
        </w:rPr>
        <w:t xml:space="preserve">Select </w:t>
      </w:r>
      <w:r w:rsidRPr="001A2512">
        <w:rPr>
          <w:b/>
          <w:sz w:val="20"/>
        </w:rPr>
        <w:t>HTML editor</w:t>
      </w:r>
      <w:r w:rsidRPr="001A2512">
        <w:rPr>
          <w:sz w:val="20"/>
        </w:rPr>
        <w:t xml:space="preserve"> and click </w:t>
      </w:r>
      <w:r w:rsidRPr="001A2512">
        <w:rPr>
          <w:b/>
          <w:sz w:val="20"/>
        </w:rPr>
        <w:t>Go</w:t>
      </w:r>
      <w:r w:rsidRPr="001A2512">
        <w:rPr>
          <w:sz w:val="20"/>
        </w:rPr>
        <w:t>.</w:t>
      </w:r>
    </w:p>
    <w:p w:rsidR="009B1391" w:rsidRDefault="009B1391" w:rsidP="009B1391">
      <w:pPr>
        <w:pStyle w:val="StandardText"/>
      </w:pPr>
    </w:p>
    <w:p w:rsidR="009B1391" w:rsidRDefault="00620485" w:rsidP="009B1391">
      <w:pPr>
        <w:pStyle w:val="StandardText"/>
        <w:jc w:val="center"/>
        <w:rPr>
          <w:noProof/>
        </w:rPr>
      </w:pPr>
      <w:r>
        <w:rPr>
          <w:noProof/>
        </w:rPr>
        <w:drawing>
          <wp:inline distT="0" distB="0" distL="0" distR="0">
            <wp:extent cx="3524250" cy="1073150"/>
            <wp:effectExtent l="19050" t="19050" r="0" b="0"/>
            <wp:docPr id="9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0" cy="1073150"/>
                    </a:xfrm>
                    <a:prstGeom prst="rect">
                      <a:avLst/>
                    </a:prstGeom>
                    <a:noFill/>
                    <a:ln w="9525" cmpd="sng">
                      <a:solidFill>
                        <a:srgbClr val="0070C0"/>
                      </a:solidFill>
                      <a:miter lim="800000"/>
                      <a:headEnd/>
                      <a:tailEnd/>
                    </a:ln>
                    <a:effectLst/>
                  </pic:spPr>
                </pic:pic>
              </a:graphicData>
            </a:graphic>
          </wp:inline>
        </w:drawing>
      </w:r>
    </w:p>
    <w:p w:rsidR="009B1391" w:rsidRPr="001A2512" w:rsidRDefault="00CB3F77" w:rsidP="00263235">
      <w:pPr>
        <w:pStyle w:val="StandardText"/>
        <w:jc w:val="center"/>
        <w:rPr>
          <w:b/>
          <w:color w:val="0070C0"/>
          <w:sz w:val="20"/>
        </w:rPr>
      </w:pPr>
      <w:r>
        <w:rPr>
          <w:b/>
          <w:color w:val="0070C0"/>
          <w:sz w:val="20"/>
        </w:rPr>
        <w:t>Figure 5</w:t>
      </w:r>
      <w:r w:rsidR="009B1391" w:rsidRPr="001A2512">
        <w:rPr>
          <w:b/>
          <w:color w:val="0070C0"/>
          <w:sz w:val="20"/>
        </w:rPr>
        <w:t xml:space="preserve">- 9: </w:t>
      </w:r>
      <w:r w:rsidR="00947B00">
        <w:rPr>
          <w:b/>
          <w:color w:val="0070C0"/>
          <w:sz w:val="20"/>
        </w:rPr>
        <w:t>Select HTML Editor to Add Blurb</w:t>
      </w:r>
    </w:p>
    <w:p w:rsidR="009B1391" w:rsidRPr="001A2512" w:rsidRDefault="009B1391" w:rsidP="00263235">
      <w:pPr>
        <w:pStyle w:val="StandardText"/>
        <w:rPr>
          <w:sz w:val="20"/>
        </w:rPr>
      </w:pPr>
    </w:p>
    <w:p w:rsidR="00263235" w:rsidRPr="001A2512" w:rsidRDefault="00263235" w:rsidP="0023019F">
      <w:pPr>
        <w:pStyle w:val="StandardText"/>
        <w:numPr>
          <w:ilvl w:val="0"/>
          <w:numId w:val="89"/>
        </w:numPr>
        <w:rPr>
          <w:sz w:val="20"/>
        </w:rPr>
      </w:pPr>
      <w:r w:rsidRPr="001A2512">
        <w:rPr>
          <w:sz w:val="20"/>
        </w:rPr>
        <w:t xml:space="preserve">Enter the </w:t>
      </w:r>
      <w:r w:rsidRPr="001A2512">
        <w:rPr>
          <w:b/>
          <w:sz w:val="20"/>
        </w:rPr>
        <w:t>Blurb name</w:t>
      </w:r>
      <w:r w:rsidRPr="001A2512">
        <w:rPr>
          <w:sz w:val="20"/>
        </w:rPr>
        <w:t xml:space="preserve"> and the </w:t>
      </w:r>
      <w:r w:rsidRPr="001A2512">
        <w:rPr>
          <w:b/>
          <w:sz w:val="20"/>
        </w:rPr>
        <w:t xml:space="preserve">Blurb text </w:t>
      </w:r>
      <w:r w:rsidR="00CB3F77">
        <w:rPr>
          <w:sz w:val="20"/>
        </w:rPr>
        <w:t>(see Figure 5</w:t>
      </w:r>
      <w:r w:rsidRPr="001A2512">
        <w:rPr>
          <w:sz w:val="20"/>
        </w:rPr>
        <w:t xml:space="preserve">-10). Use spell check to correct any possible errors in the text. From </w:t>
      </w:r>
      <w:r w:rsidRPr="001A2512">
        <w:rPr>
          <w:b/>
          <w:bCs/>
          <w:sz w:val="20"/>
        </w:rPr>
        <w:t xml:space="preserve">Merge fields, </w:t>
      </w:r>
      <w:r w:rsidRPr="001A2512">
        <w:rPr>
          <w:sz w:val="20"/>
        </w:rPr>
        <w:t xml:space="preserve">click </w:t>
      </w:r>
      <w:r w:rsidRPr="001A2512">
        <w:rPr>
          <w:b/>
          <w:bCs/>
          <w:sz w:val="20"/>
        </w:rPr>
        <w:t xml:space="preserve">List </w:t>
      </w:r>
      <w:r w:rsidRPr="001A2512">
        <w:rPr>
          <w:sz w:val="20"/>
        </w:rPr>
        <w:t xml:space="preserve">to select the fields you want included in the Blurb. </w:t>
      </w:r>
    </w:p>
    <w:p w:rsidR="00263235" w:rsidRPr="001A2512" w:rsidRDefault="00263235" w:rsidP="0023019F">
      <w:pPr>
        <w:pStyle w:val="StandardText"/>
        <w:numPr>
          <w:ilvl w:val="0"/>
          <w:numId w:val="89"/>
        </w:numPr>
        <w:rPr>
          <w:sz w:val="20"/>
        </w:rPr>
      </w:pPr>
      <w:r w:rsidRPr="001A2512">
        <w:rPr>
          <w:b/>
          <w:sz w:val="20"/>
        </w:rPr>
        <w:t>Add numeric field with formatting</w:t>
      </w:r>
      <w:r w:rsidRPr="001A2512">
        <w:rPr>
          <w:sz w:val="20"/>
        </w:rPr>
        <w:t xml:space="preserve"> must be configured first before you can select a format. It provides multi-level list capability (similar to that provided in word) for paragraphs. Multi-level list examples:  1, 1.1, 1.1.1, and 1.1.1.1; 1, 1.a, 1.a.i, and 1.a.i.1</w:t>
      </w:r>
    </w:p>
    <w:p w:rsidR="00263235" w:rsidRPr="001A2512" w:rsidRDefault="00263235" w:rsidP="0023019F">
      <w:pPr>
        <w:pStyle w:val="StandardText"/>
        <w:numPr>
          <w:ilvl w:val="0"/>
          <w:numId w:val="89"/>
        </w:numPr>
        <w:rPr>
          <w:sz w:val="20"/>
        </w:rPr>
      </w:pPr>
      <w:r w:rsidRPr="001A2512">
        <w:rPr>
          <w:sz w:val="20"/>
        </w:rPr>
        <w:t xml:space="preserve">From </w:t>
      </w:r>
      <w:r w:rsidRPr="001A2512">
        <w:rPr>
          <w:b/>
          <w:sz w:val="20"/>
        </w:rPr>
        <w:t xml:space="preserve">Allow blurb to be selected during </w:t>
      </w:r>
      <w:r w:rsidR="00FF6978">
        <w:rPr>
          <w:b/>
          <w:sz w:val="20"/>
        </w:rPr>
        <w:t>document or email</w:t>
      </w:r>
      <w:r w:rsidRPr="001A2512">
        <w:rPr>
          <w:b/>
          <w:sz w:val="20"/>
        </w:rPr>
        <w:t xml:space="preserve"> creation</w:t>
      </w:r>
      <w:r w:rsidRPr="001A2512">
        <w:rPr>
          <w:sz w:val="20"/>
        </w:rPr>
        <w:t xml:space="preserve"> indicate whether you would like to have the </w:t>
      </w:r>
      <w:r w:rsidR="0029460C">
        <w:rPr>
          <w:sz w:val="20"/>
        </w:rPr>
        <w:t>blurb that is listed</w:t>
      </w:r>
      <w:r w:rsidRPr="001A2512">
        <w:rPr>
          <w:sz w:val="20"/>
        </w:rPr>
        <w:t xml:space="preserve"> as an option when creating </w:t>
      </w:r>
      <w:r w:rsidR="00FF6978">
        <w:rPr>
          <w:sz w:val="20"/>
        </w:rPr>
        <w:t>documents or emails</w:t>
      </w:r>
      <w:r w:rsidRPr="001A2512">
        <w:rPr>
          <w:sz w:val="20"/>
        </w:rPr>
        <w:t xml:space="preserve">. If </w:t>
      </w:r>
      <w:r w:rsidRPr="001A2512">
        <w:rPr>
          <w:b/>
          <w:sz w:val="20"/>
        </w:rPr>
        <w:t xml:space="preserve">yes </w:t>
      </w:r>
      <w:r w:rsidRPr="001A2512">
        <w:rPr>
          <w:sz w:val="20"/>
        </w:rPr>
        <w:t xml:space="preserve">is selected, you must select a blurb category from the </w:t>
      </w:r>
      <w:r w:rsidRPr="001A2512">
        <w:rPr>
          <w:b/>
          <w:sz w:val="20"/>
        </w:rPr>
        <w:t xml:space="preserve">select category blurb </w:t>
      </w:r>
      <w:r w:rsidRPr="001A2512">
        <w:rPr>
          <w:sz w:val="20"/>
        </w:rPr>
        <w:t>field.</w:t>
      </w:r>
    </w:p>
    <w:p w:rsidR="00263235" w:rsidRPr="001A2512" w:rsidRDefault="00263235" w:rsidP="0023019F">
      <w:pPr>
        <w:pStyle w:val="StandardText"/>
        <w:numPr>
          <w:ilvl w:val="0"/>
          <w:numId w:val="89"/>
        </w:numPr>
        <w:rPr>
          <w:sz w:val="20"/>
        </w:rPr>
      </w:pPr>
      <w:r w:rsidRPr="001A2512">
        <w:rPr>
          <w:sz w:val="20"/>
        </w:rPr>
        <w:t xml:space="preserve">From </w:t>
      </w:r>
      <w:r w:rsidRPr="001A2512">
        <w:rPr>
          <w:b/>
          <w:sz w:val="20"/>
        </w:rPr>
        <w:t xml:space="preserve">Make blurb conditional </w:t>
      </w:r>
      <w:r w:rsidRPr="001A2512">
        <w:rPr>
          <w:sz w:val="20"/>
        </w:rPr>
        <w:t xml:space="preserve">indicate whether the blurb should be conditional. If </w:t>
      </w:r>
      <w:r w:rsidRPr="001A2512">
        <w:rPr>
          <w:b/>
          <w:sz w:val="20"/>
        </w:rPr>
        <w:t xml:space="preserve">yes </w:t>
      </w:r>
      <w:r w:rsidRPr="001A2512">
        <w:rPr>
          <w:sz w:val="20"/>
        </w:rPr>
        <w:t xml:space="preserve">is selected, you have the option to specify the condition of the blurb from </w:t>
      </w:r>
      <w:r w:rsidRPr="001A2512">
        <w:rPr>
          <w:b/>
          <w:sz w:val="20"/>
        </w:rPr>
        <w:t xml:space="preserve">Display blurb when. </w:t>
      </w:r>
      <w:r w:rsidRPr="001A2512">
        <w:rPr>
          <w:sz w:val="20"/>
        </w:rPr>
        <w:t>You also have the option to</w:t>
      </w:r>
      <w:r w:rsidRPr="001A2512">
        <w:rPr>
          <w:b/>
          <w:sz w:val="20"/>
        </w:rPr>
        <w:t xml:space="preserve"> </w:t>
      </w:r>
      <w:r w:rsidRPr="001A2512">
        <w:rPr>
          <w:sz w:val="20"/>
        </w:rPr>
        <w:t>make a selection from</w:t>
      </w:r>
      <w:r w:rsidRPr="001A2512">
        <w:rPr>
          <w:b/>
          <w:sz w:val="20"/>
        </w:rPr>
        <w:t xml:space="preserve"> values.</w:t>
      </w:r>
    </w:p>
    <w:p w:rsidR="00BE3899" w:rsidRPr="001A2512" w:rsidRDefault="00BE3899" w:rsidP="00BE3899">
      <w:pPr>
        <w:pStyle w:val="StandardText"/>
        <w:rPr>
          <w:rFonts w:cs="Arial"/>
          <w:b/>
          <w:sz w:val="20"/>
          <w:u w:val="single"/>
        </w:rPr>
      </w:pPr>
    </w:p>
    <w:p w:rsidR="00263235" w:rsidRPr="001A2512" w:rsidRDefault="00263235" w:rsidP="00BE3899">
      <w:pPr>
        <w:pStyle w:val="StandardText"/>
        <w:ind w:firstLine="720"/>
        <w:rPr>
          <w:rFonts w:cs="Arial"/>
          <w:b/>
          <w:sz w:val="20"/>
          <w:u w:val="single"/>
        </w:rPr>
      </w:pPr>
      <w:r w:rsidRPr="001A2512">
        <w:rPr>
          <w:rFonts w:cs="Arial"/>
          <w:b/>
          <w:sz w:val="20"/>
          <w:u w:val="single"/>
        </w:rPr>
        <w:t xml:space="preserve">Conditional Blurbs: </w:t>
      </w:r>
    </w:p>
    <w:p w:rsidR="00263235" w:rsidRPr="001A2512" w:rsidRDefault="00263235" w:rsidP="00BE3899">
      <w:pPr>
        <w:pStyle w:val="StandardText"/>
        <w:ind w:left="1440"/>
        <w:rPr>
          <w:rFonts w:cs="Arial"/>
          <w:sz w:val="20"/>
        </w:rPr>
      </w:pPr>
      <w:r w:rsidRPr="001A2512">
        <w:rPr>
          <w:rFonts w:cs="Arial"/>
          <w:sz w:val="20"/>
        </w:rPr>
        <w:t xml:space="preserve">When you select Yes, the blurb name is appended with “(c)” in the blurb select list on the document and email template </w:t>
      </w:r>
      <w:r w:rsidR="00FF6978">
        <w:rPr>
          <w:rFonts w:cs="Arial"/>
          <w:sz w:val="20"/>
        </w:rPr>
        <w:t>add or edit</w:t>
      </w:r>
      <w:r w:rsidRPr="001A2512">
        <w:rPr>
          <w:rFonts w:cs="Arial"/>
          <w:sz w:val="20"/>
        </w:rPr>
        <w:t xml:space="preserve"> windows to indicate that this is a conditional field. (For example: “Executive benefits (c)”)</w:t>
      </w:r>
      <w:r w:rsidRPr="001A2512">
        <w:rPr>
          <w:rFonts w:cs="Arial"/>
          <w:sz w:val="20"/>
        </w:rPr>
        <w:br/>
        <w:t xml:space="preserve">When a blurb is conditional, it is still selected as part of the email or document template, but during </w:t>
      </w:r>
      <w:r w:rsidR="00FF6978">
        <w:rPr>
          <w:rFonts w:cs="Arial"/>
          <w:sz w:val="20"/>
        </w:rPr>
        <w:t>document or email</w:t>
      </w:r>
      <w:r w:rsidRPr="001A2512">
        <w:rPr>
          <w:rFonts w:cs="Arial"/>
          <w:sz w:val="20"/>
        </w:rPr>
        <w:t xml:space="preserve"> generation the blurb text appears only if configured “conditions” are satisfied. </w:t>
      </w:r>
      <w:r w:rsidRPr="001A2512">
        <w:rPr>
          <w:rFonts w:cs="Arial"/>
          <w:color w:val="FF0000"/>
          <w:sz w:val="20"/>
        </w:rPr>
        <w:br/>
      </w:r>
      <w:r w:rsidRPr="001A2512">
        <w:rPr>
          <w:rFonts w:cs="Arial"/>
          <w:color w:val="FF0000"/>
          <w:sz w:val="20"/>
        </w:rPr>
        <w:br/>
      </w:r>
      <w:r w:rsidRPr="001A2512">
        <w:rPr>
          <w:rFonts w:cs="Arial"/>
          <w:b/>
          <w:bCs/>
          <w:sz w:val="20"/>
        </w:rPr>
        <w:t>Display blurb when</w:t>
      </w:r>
      <w:r w:rsidRPr="001A2512">
        <w:rPr>
          <w:rFonts w:cs="Arial"/>
          <w:sz w:val="20"/>
        </w:rPr>
        <w:t>. This selection specifies what field needs to be present as a condition of displaying the blurb in the generated document.</w:t>
      </w:r>
      <w:r w:rsidRPr="001A2512">
        <w:rPr>
          <w:rFonts w:cs="Arial"/>
          <w:sz w:val="20"/>
        </w:rPr>
        <w:br/>
        <w:t>Select a field from the list of fields associated with all Req standard, Req custom, and single per candidate per req form fields that contain option lists (multi-select, single-select, radio, or checkbox). Auto-fill fields (populated from a single-select or radio source form field or database field present in a single-per-candidate-per-req form) are also allowed.</w:t>
      </w:r>
    </w:p>
    <w:p w:rsidR="007C4567" w:rsidRDefault="00263235" w:rsidP="00BE3899">
      <w:pPr>
        <w:pStyle w:val="StandardText"/>
        <w:ind w:left="1440"/>
        <w:rPr>
          <w:rFonts w:cs="Arial"/>
          <w:sz w:val="20"/>
        </w:rPr>
      </w:pPr>
      <w:r w:rsidRPr="001A2512">
        <w:rPr>
          <w:rFonts w:cs="Arial"/>
          <w:sz w:val="20"/>
        </w:rPr>
        <w:br/>
        <w:t xml:space="preserve">You must set </w:t>
      </w:r>
      <w:r w:rsidRPr="001A2512">
        <w:rPr>
          <w:rFonts w:cs="Arial"/>
          <w:b/>
          <w:bCs/>
          <w:sz w:val="20"/>
        </w:rPr>
        <w:t>Make blurb conditional?</w:t>
      </w:r>
      <w:r w:rsidRPr="001A2512">
        <w:rPr>
          <w:rFonts w:cs="Arial"/>
          <w:sz w:val="20"/>
        </w:rPr>
        <w:t xml:space="preserve"> to </w:t>
      </w:r>
      <w:r w:rsidRPr="001A2512">
        <w:rPr>
          <w:rFonts w:cs="Arial"/>
          <w:b/>
          <w:bCs/>
          <w:sz w:val="20"/>
        </w:rPr>
        <w:t>Yes</w:t>
      </w:r>
      <w:r w:rsidRPr="001A2512">
        <w:rPr>
          <w:rFonts w:cs="Arial"/>
          <w:sz w:val="20"/>
        </w:rPr>
        <w:t xml:space="preserve"> to make this setting active. If the </w:t>
      </w:r>
      <w:r w:rsidRPr="001A2512">
        <w:rPr>
          <w:rFonts w:cs="Arial"/>
          <w:b/>
          <w:bCs/>
          <w:sz w:val="20"/>
        </w:rPr>
        <w:t>Make blurb conditional?</w:t>
      </w:r>
      <w:r w:rsidRPr="001A2512">
        <w:rPr>
          <w:rFonts w:cs="Arial"/>
          <w:sz w:val="20"/>
        </w:rPr>
        <w:t xml:space="preserve"> field is set to </w:t>
      </w:r>
      <w:r w:rsidRPr="001A2512">
        <w:rPr>
          <w:rFonts w:cs="Arial"/>
          <w:b/>
          <w:bCs/>
          <w:sz w:val="20"/>
        </w:rPr>
        <w:t>Yes</w:t>
      </w:r>
      <w:r w:rsidRPr="001A2512">
        <w:rPr>
          <w:rFonts w:cs="Arial"/>
          <w:sz w:val="20"/>
        </w:rPr>
        <w:t xml:space="preserve">, you must make a selection in this field or an error message is displayed when you click </w:t>
      </w:r>
      <w:r w:rsidRPr="001A2512">
        <w:rPr>
          <w:rFonts w:cs="Arial"/>
          <w:b/>
          <w:bCs/>
          <w:sz w:val="20"/>
        </w:rPr>
        <w:t>Sav</w:t>
      </w:r>
      <w:r w:rsidRPr="001A2512">
        <w:rPr>
          <w:rFonts w:cs="Arial"/>
          <w:b/>
          <w:sz w:val="20"/>
        </w:rPr>
        <w:t>e</w:t>
      </w:r>
      <w:r w:rsidRPr="001A2512">
        <w:rPr>
          <w:rFonts w:cs="Arial"/>
          <w:sz w:val="20"/>
        </w:rPr>
        <w:t>.</w:t>
      </w:r>
      <w:r w:rsidRPr="001A2512">
        <w:rPr>
          <w:rFonts w:cs="Arial"/>
          <w:color w:val="FF0000"/>
          <w:sz w:val="20"/>
        </w:rPr>
        <w:br/>
      </w:r>
      <w:r w:rsidRPr="001A2512">
        <w:rPr>
          <w:rFonts w:cs="Arial"/>
          <w:color w:val="FF0000"/>
          <w:sz w:val="20"/>
        </w:rPr>
        <w:br/>
      </w:r>
      <w:r w:rsidRPr="001A2512">
        <w:rPr>
          <w:rFonts w:cs="Arial"/>
          <w:b/>
          <w:bCs/>
          <w:sz w:val="20"/>
        </w:rPr>
        <w:t>Value =</w:t>
      </w:r>
      <w:r w:rsidRPr="001A2512">
        <w:rPr>
          <w:rFonts w:cs="Arial"/>
          <w:sz w:val="20"/>
        </w:rPr>
        <w:t xml:space="preserve"> Select </w:t>
      </w:r>
      <w:r w:rsidR="0029460C">
        <w:rPr>
          <w:rFonts w:cs="Arial"/>
          <w:sz w:val="20"/>
        </w:rPr>
        <w:t>the specific field values</w:t>
      </w:r>
      <w:r w:rsidRPr="001A2512">
        <w:rPr>
          <w:rFonts w:cs="Arial"/>
          <w:sz w:val="20"/>
        </w:rPr>
        <w:t xml:space="preserve"> that will be used to determine </w:t>
      </w:r>
      <w:r w:rsidR="0029460C">
        <w:rPr>
          <w:rFonts w:cs="Arial"/>
          <w:sz w:val="20"/>
        </w:rPr>
        <w:t>whether</w:t>
      </w:r>
      <w:r w:rsidRPr="001A2512">
        <w:rPr>
          <w:rFonts w:cs="Arial"/>
          <w:sz w:val="20"/>
        </w:rPr>
        <w:t xml:space="preserve"> a blurb will or will not appear in a generated </w:t>
      </w:r>
      <w:r w:rsidR="00FF6978">
        <w:rPr>
          <w:rFonts w:cs="Arial"/>
          <w:sz w:val="20"/>
        </w:rPr>
        <w:t>document or email</w:t>
      </w:r>
      <w:r w:rsidRPr="001A2512">
        <w:rPr>
          <w:rFonts w:cs="Arial"/>
          <w:sz w:val="20"/>
        </w:rPr>
        <w:t>.</w:t>
      </w:r>
      <w:r w:rsidRPr="001A2512">
        <w:rPr>
          <w:rFonts w:cs="Arial"/>
          <w:sz w:val="20"/>
        </w:rPr>
        <w:br/>
        <w:t xml:space="preserve">If the </w:t>
      </w:r>
      <w:r w:rsidRPr="001A2512">
        <w:rPr>
          <w:rFonts w:cs="Arial"/>
          <w:b/>
          <w:bCs/>
          <w:sz w:val="20"/>
        </w:rPr>
        <w:t>Make blurb conditional?</w:t>
      </w:r>
      <w:r w:rsidRPr="001A2512">
        <w:rPr>
          <w:rFonts w:cs="Arial"/>
          <w:sz w:val="20"/>
        </w:rPr>
        <w:t xml:space="preserve"> field is set to </w:t>
      </w:r>
      <w:r w:rsidRPr="001A2512">
        <w:rPr>
          <w:rFonts w:cs="Arial"/>
          <w:b/>
          <w:bCs/>
          <w:sz w:val="20"/>
        </w:rPr>
        <w:t>Yes</w:t>
      </w:r>
      <w:r w:rsidRPr="001A2512">
        <w:rPr>
          <w:rFonts w:cs="Arial"/>
          <w:sz w:val="20"/>
        </w:rPr>
        <w:t xml:space="preserve">, you must make a selection in this field or an error message is displayed when you click </w:t>
      </w:r>
      <w:r w:rsidRPr="001A2512">
        <w:rPr>
          <w:rFonts w:cs="Arial"/>
          <w:b/>
          <w:bCs/>
          <w:sz w:val="20"/>
        </w:rPr>
        <w:t>Save</w:t>
      </w:r>
      <w:r w:rsidRPr="001A2512">
        <w:rPr>
          <w:rFonts w:cs="Arial"/>
          <w:sz w:val="20"/>
        </w:rPr>
        <w:t>.</w:t>
      </w:r>
      <w:r w:rsidRPr="001A2512">
        <w:rPr>
          <w:rFonts w:cs="Arial"/>
          <w:color w:val="FF0000"/>
          <w:sz w:val="20"/>
        </w:rPr>
        <w:br/>
      </w:r>
      <w:r w:rsidRPr="001A2512">
        <w:rPr>
          <w:rFonts w:cs="Arial"/>
          <w:color w:val="FF0000"/>
          <w:sz w:val="20"/>
        </w:rPr>
        <w:br/>
      </w:r>
      <w:r w:rsidRPr="001A2512">
        <w:rPr>
          <w:rFonts w:cs="Arial"/>
          <w:b/>
          <w:bCs/>
          <w:i/>
          <w:iCs/>
          <w:sz w:val="20"/>
          <w:u w:val="single"/>
        </w:rPr>
        <w:t>For multi-condition blurbs</w:t>
      </w:r>
      <w:r w:rsidRPr="001A2512">
        <w:rPr>
          <w:rFonts w:cs="Arial"/>
          <w:b/>
          <w:sz w:val="20"/>
          <w:u w:val="single"/>
        </w:rPr>
        <w:t>:</w:t>
      </w:r>
      <w:r w:rsidRPr="001A2512">
        <w:rPr>
          <w:rFonts w:cs="Arial"/>
          <w:sz w:val="20"/>
        </w:rPr>
        <w:t xml:space="preserve"> If your company has activated this </w:t>
      </w:r>
      <w:r w:rsidR="00E71605">
        <w:rPr>
          <w:rFonts w:cs="Arial"/>
          <w:sz w:val="20"/>
        </w:rPr>
        <w:t>function</w:t>
      </w:r>
      <w:r w:rsidRPr="001A2512">
        <w:rPr>
          <w:rFonts w:cs="Arial"/>
          <w:sz w:val="20"/>
        </w:rPr>
        <w:t>.</w:t>
      </w:r>
      <w:r w:rsidRPr="001A2512">
        <w:rPr>
          <w:rFonts w:cs="Arial"/>
          <w:sz w:val="20"/>
        </w:rPr>
        <w:br/>
      </w:r>
      <w:r w:rsidRPr="001A2512">
        <w:rPr>
          <w:rFonts w:cs="Arial"/>
          <w:b/>
          <w:bCs/>
          <w:sz w:val="20"/>
        </w:rPr>
        <w:t>Start group / End group</w:t>
      </w:r>
      <w:r w:rsidRPr="001A2512">
        <w:rPr>
          <w:rFonts w:cs="Arial"/>
          <w:sz w:val="20"/>
        </w:rPr>
        <w:t xml:space="preserve">. Use these to group two or more conditions </w:t>
      </w:r>
      <w:r w:rsidR="0029460C">
        <w:rPr>
          <w:rFonts w:cs="Arial"/>
          <w:sz w:val="20"/>
        </w:rPr>
        <w:t>by using</w:t>
      </w:r>
      <w:r w:rsidRPr="001A2512">
        <w:rPr>
          <w:rFonts w:cs="Arial"/>
          <w:sz w:val="20"/>
        </w:rPr>
        <w:t xml:space="preserve"> parentheses (like algebraic expressions). Select </w:t>
      </w:r>
      <w:r w:rsidRPr="001A2512">
        <w:rPr>
          <w:rFonts w:cs="Arial"/>
          <w:b/>
          <w:bCs/>
          <w:sz w:val="20"/>
        </w:rPr>
        <w:t>Start group</w:t>
      </w:r>
      <w:r w:rsidRPr="001A2512">
        <w:rPr>
          <w:rFonts w:cs="Arial"/>
          <w:sz w:val="20"/>
        </w:rPr>
        <w:t xml:space="preserve"> at the beginning of the conditions you </w:t>
      </w:r>
      <w:r w:rsidR="006B2F0D">
        <w:rPr>
          <w:rFonts w:cs="Arial"/>
          <w:sz w:val="20"/>
        </w:rPr>
        <w:t>want</w:t>
      </w:r>
      <w:r w:rsidRPr="001A2512">
        <w:rPr>
          <w:rFonts w:cs="Arial"/>
          <w:sz w:val="20"/>
        </w:rPr>
        <w:t xml:space="preserve"> to join, and </w:t>
      </w:r>
      <w:r w:rsidRPr="001A2512">
        <w:rPr>
          <w:rFonts w:cs="Arial"/>
          <w:b/>
          <w:bCs/>
          <w:sz w:val="20"/>
        </w:rPr>
        <w:t>End group</w:t>
      </w:r>
      <w:r w:rsidRPr="001A2512">
        <w:rPr>
          <w:rFonts w:cs="Arial"/>
          <w:sz w:val="20"/>
        </w:rPr>
        <w:t xml:space="preserve"> at the end to close the grouping.</w:t>
      </w:r>
      <w:r w:rsidRPr="001A2512">
        <w:rPr>
          <w:rFonts w:cs="Arial"/>
          <w:sz w:val="20"/>
        </w:rPr>
        <w:br/>
      </w:r>
      <w:r w:rsidRPr="001A2512">
        <w:rPr>
          <w:rFonts w:cs="Arial"/>
          <w:b/>
          <w:bCs/>
          <w:sz w:val="20"/>
        </w:rPr>
        <w:t>N/A , AND , OR</w:t>
      </w:r>
      <w:r w:rsidRPr="001A2512">
        <w:rPr>
          <w:rFonts w:cs="Arial"/>
          <w:sz w:val="20"/>
        </w:rPr>
        <w:t xml:space="preserve">.  Select AND or </w:t>
      </w:r>
      <w:proofErr w:type="spellStart"/>
      <w:r w:rsidRPr="001A2512">
        <w:rPr>
          <w:rFonts w:cs="Arial"/>
          <w:sz w:val="20"/>
        </w:rPr>
        <w:t>OR</w:t>
      </w:r>
      <w:proofErr w:type="spellEnd"/>
      <w:r w:rsidRPr="001A2512">
        <w:rPr>
          <w:rFonts w:cs="Arial"/>
          <w:sz w:val="20"/>
        </w:rPr>
        <w:t xml:space="preserve"> to logically join conditions. </w:t>
      </w:r>
      <w:r w:rsidRPr="001A2512">
        <w:rPr>
          <w:rFonts w:cs="Arial"/>
          <w:b/>
          <w:bCs/>
          <w:sz w:val="20"/>
        </w:rPr>
        <w:t>N/A</w:t>
      </w:r>
      <w:r w:rsidRPr="001A2512">
        <w:rPr>
          <w:rFonts w:cs="Arial"/>
          <w:sz w:val="20"/>
        </w:rPr>
        <w:t xml:space="preserve"> is selected by default after each condition. When you select either </w:t>
      </w:r>
      <w:r w:rsidRPr="001A2512">
        <w:rPr>
          <w:rFonts w:cs="Arial"/>
          <w:b/>
          <w:bCs/>
          <w:sz w:val="20"/>
        </w:rPr>
        <w:t>AND</w:t>
      </w:r>
      <w:r w:rsidRPr="001A2512">
        <w:rPr>
          <w:rFonts w:cs="Arial"/>
          <w:sz w:val="20"/>
        </w:rPr>
        <w:t xml:space="preserve"> or </w:t>
      </w:r>
      <w:proofErr w:type="spellStart"/>
      <w:r w:rsidRPr="001A2512">
        <w:rPr>
          <w:rFonts w:cs="Arial"/>
          <w:b/>
          <w:bCs/>
          <w:sz w:val="20"/>
        </w:rPr>
        <w:t>OR</w:t>
      </w:r>
      <w:proofErr w:type="spellEnd"/>
      <w:r w:rsidRPr="001A2512">
        <w:rPr>
          <w:rFonts w:cs="Arial"/>
          <w:sz w:val="20"/>
        </w:rPr>
        <w:t xml:space="preserve"> following the condition, the List&gt;&gt; button for the next condition is enabled.</w:t>
      </w:r>
    </w:p>
    <w:p w:rsidR="007C4567" w:rsidRPr="007C4567" w:rsidRDefault="007C4567" w:rsidP="007C4567">
      <w:pPr>
        <w:spacing w:after="160" w:line="259" w:lineRule="auto"/>
        <w:ind w:left="1440"/>
        <w:rPr>
          <w:rFonts w:ascii="IBM Plex Sans" w:hAnsi="IBM Plex Sans" w:cstheme="minorHAnsi"/>
        </w:rPr>
      </w:pPr>
      <w:r w:rsidRPr="007C4567">
        <w:rPr>
          <w:rFonts w:ascii="IBM Plex Sans" w:hAnsi="IBM Plex Sans" w:cstheme="minorHAnsi"/>
        </w:rPr>
        <w:t xml:space="preserve">A </w:t>
      </w:r>
      <w:r w:rsidRPr="007C4567">
        <w:rPr>
          <w:rStyle w:val="ph"/>
          <w:rFonts w:ascii="IBM Plex Sans" w:hAnsi="IBM Plex Sans" w:cstheme="minorHAnsi"/>
          <w:b/>
          <w:bCs/>
        </w:rPr>
        <w:t>Not equ</w:t>
      </w:r>
      <w:bookmarkStart w:id="125" w:name="_GoBack"/>
      <w:bookmarkEnd w:id="125"/>
      <w:r w:rsidRPr="007C4567">
        <w:rPr>
          <w:rStyle w:val="ph"/>
          <w:rFonts w:ascii="IBM Plex Sans" w:hAnsi="IBM Plex Sans" w:cstheme="minorHAnsi"/>
          <w:b/>
          <w:bCs/>
        </w:rPr>
        <w:t>al to (&lt;&gt;) or Not</w:t>
      </w:r>
      <w:r w:rsidRPr="007C4567">
        <w:rPr>
          <w:rStyle w:val="ph"/>
          <w:rFonts w:ascii="IBM Plex Sans" w:hAnsi="IBM Plex Sans" w:cstheme="minorHAnsi"/>
        </w:rPr>
        <w:t xml:space="preserve"> blurb condition is available. The </w:t>
      </w:r>
      <w:r w:rsidRPr="007C4567">
        <w:rPr>
          <w:rStyle w:val="ph"/>
          <w:rFonts w:ascii="IBM Plex Sans" w:hAnsi="IBM Plex Sans" w:cstheme="minorHAnsi"/>
          <w:b/>
          <w:bCs/>
        </w:rPr>
        <w:t>Equal to</w:t>
      </w:r>
      <w:r w:rsidRPr="007C4567">
        <w:rPr>
          <w:rStyle w:val="ph"/>
          <w:rFonts w:ascii="IBM Plex Sans" w:hAnsi="IBM Plex Sans" w:cstheme="minorHAnsi"/>
        </w:rPr>
        <w:t xml:space="preserve"> condition is selected by default.</w:t>
      </w:r>
    </w:p>
    <w:p w:rsidR="00263235" w:rsidRPr="001A2512" w:rsidRDefault="00263235" w:rsidP="00BE3899">
      <w:pPr>
        <w:pStyle w:val="StandardText"/>
        <w:ind w:left="1440"/>
        <w:rPr>
          <w:b/>
          <w:color w:val="FF0000"/>
          <w:sz w:val="20"/>
        </w:rPr>
      </w:pPr>
      <w:r w:rsidRPr="001A2512">
        <w:rPr>
          <w:rFonts w:cs="Arial"/>
          <w:b/>
          <w:bCs/>
          <w:i/>
          <w:iCs/>
          <w:sz w:val="20"/>
        </w:rPr>
        <w:t>Multi-condition example</w:t>
      </w:r>
      <w:r w:rsidRPr="001A2512">
        <w:rPr>
          <w:rFonts w:cs="Arial"/>
          <w:i/>
          <w:iCs/>
          <w:sz w:val="20"/>
        </w:rPr>
        <w:t>:</w:t>
      </w:r>
      <w:r w:rsidRPr="001A2512">
        <w:rPr>
          <w:rFonts w:cs="Arial"/>
          <w:sz w:val="20"/>
        </w:rPr>
        <w:br/>
        <w:t>If</w:t>
      </w:r>
      <w:r w:rsidRPr="001A2512">
        <w:rPr>
          <w:rFonts w:cs="Arial"/>
          <w:i/>
          <w:iCs/>
          <w:sz w:val="20"/>
        </w:rPr>
        <w:t xml:space="preserve"> the Req Standard field ‘Manager’ = Paola McDougal AND ( Req Standard field ‘Recruiter’ = Lesley Smith OR Req Standard field ‘Recruiter’ = Nate </w:t>
      </w:r>
      <w:proofErr w:type="spellStart"/>
      <w:r w:rsidRPr="001A2512">
        <w:rPr>
          <w:rFonts w:cs="Arial"/>
          <w:i/>
          <w:iCs/>
          <w:sz w:val="20"/>
        </w:rPr>
        <w:t>Beltchev</w:t>
      </w:r>
      <w:proofErr w:type="spellEnd"/>
      <w:r w:rsidRPr="001A2512">
        <w:rPr>
          <w:rFonts w:cs="Arial"/>
          <w:i/>
          <w:iCs/>
          <w:sz w:val="20"/>
        </w:rPr>
        <w:t xml:space="preserve">) </w:t>
      </w:r>
      <w:r w:rsidRPr="001A2512">
        <w:rPr>
          <w:rFonts w:cs="Arial"/>
          <w:sz w:val="20"/>
        </w:rPr>
        <w:t>then</w:t>
      </w:r>
      <w:r w:rsidRPr="001A2512">
        <w:rPr>
          <w:rFonts w:cs="Arial"/>
          <w:i/>
          <w:iCs/>
          <w:sz w:val="20"/>
        </w:rPr>
        <w:t xml:space="preserve"> display this blurb.</w:t>
      </w:r>
      <w:r w:rsidRPr="001A2512">
        <w:rPr>
          <w:rFonts w:cs="Arial"/>
          <w:sz w:val="20"/>
        </w:rPr>
        <w:br/>
        <w:t>You set three conditions for this example:</w:t>
      </w:r>
      <w:r w:rsidRPr="001A2512">
        <w:rPr>
          <w:rFonts w:cs="Arial"/>
          <w:sz w:val="20"/>
        </w:rPr>
        <w:br/>
      </w:r>
      <w:r w:rsidRPr="001A2512">
        <w:rPr>
          <w:rFonts w:cs="Arial"/>
          <w:b/>
          <w:bCs/>
          <w:sz w:val="20"/>
        </w:rPr>
        <w:t>                         Condition</w:t>
      </w:r>
      <w:r w:rsidRPr="001A2512">
        <w:rPr>
          <w:rFonts w:cs="Arial"/>
          <w:sz w:val="20"/>
        </w:rPr>
        <w:t xml:space="preserve"> </w:t>
      </w:r>
      <w:r w:rsidRPr="001A2512">
        <w:rPr>
          <w:rFonts w:cs="Arial"/>
          <w:i/>
          <w:iCs/>
          <w:sz w:val="20"/>
        </w:rPr>
        <w:t>[</w:t>
      </w:r>
      <w:proofErr w:type="spellStart"/>
      <w:r w:rsidRPr="001A2512">
        <w:rPr>
          <w:rFonts w:cs="Arial"/>
          <w:i/>
          <w:iCs/>
          <w:sz w:val="20"/>
        </w:rPr>
        <w:t>ReqS</w:t>
      </w:r>
      <w:proofErr w:type="spellEnd"/>
      <w:r w:rsidRPr="001A2512">
        <w:rPr>
          <w:rFonts w:cs="Arial"/>
          <w:i/>
          <w:iCs/>
          <w:sz w:val="20"/>
        </w:rPr>
        <w:t>]Manager</w:t>
      </w:r>
      <w:r w:rsidRPr="001A2512">
        <w:rPr>
          <w:rFonts w:cs="Arial"/>
          <w:sz w:val="20"/>
        </w:rPr>
        <w:t xml:space="preserve">  </w:t>
      </w:r>
      <w:r w:rsidRPr="001A2512">
        <w:rPr>
          <w:rFonts w:cs="Arial"/>
          <w:b/>
          <w:bCs/>
          <w:sz w:val="20"/>
        </w:rPr>
        <w:t>Value=</w:t>
      </w:r>
      <w:r w:rsidRPr="001A2512">
        <w:rPr>
          <w:rFonts w:cs="Arial"/>
          <w:sz w:val="20"/>
        </w:rPr>
        <w:t xml:space="preserve"> </w:t>
      </w:r>
      <w:r w:rsidRPr="001A2512">
        <w:rPr>
          <w:rFonts w:cs="Arial"/>
          <w:i/>
          <w:iCs/>
          <w:sz w:val="20"/>
        </w:rPr>
        <w:t xml:space="preserve">Paola </w:t>
      </w:r>
      <w:r w:rsidR="0029460C">
        <w:rPr>
          <w:rFonts w:cs="Arial"/>
          <w:i/>
          <w:iCs/>
          <w:sz w:val="20"/>
        </w:rPr>
        <w:t>McDougal AND</w:t>
      </w:r>
      <w:r w:rsidRPr="001A2512">
        <w:rPr>
          <w:rFonts w:cs="Arial"/>
          <w:b/>
          <w:bCs/>
          <w:sz w:val="20"/>
        </w:rPr>
        <w:br/>
        <w:t xml:space="preserve">Start group </w:t>
      </w:r>
      <w:r w:rsidRPr="001A2512">
        <w:rPr>
          <w:rFonts w:cs="Arial"/>
          <w:i/>
          <w:iCs/>
          <w:sz w:val="20"/>
        </w:rPr>
        <w:t xml:space="preserve">(  </w:t>
      </w:r>
      <w:r w:rsidRPr="001A2512">
        <w:rPr>
          <w:rFonts w:cs="Arial"/>
          <w:b/>
          <w:bCs/>
          <w:sz w:val="20"/>
        </w:rPr>
        <w:t>  Condition</w:t>
      </w:r>
      <w:r w:rsidRPr="001A2512">
        <w:rPr>
          <w:rFonts w:cs="Arial"/>
          <w:sz w:val="20"/>
        </w:rPr>
        <w:t xml:space="preserve"> </w:t>
      </w:r>
      <w:r w:rsidRPr="001A2512">
        <w:rPr>
          <w:rFonts w:cs="Arial"/>
          <w:i/>
          <w:iCs/>
          <w:sz w:val="20"/>
        </w:rPr>
        <w:t>[</w:t>
      </w:r>
      <w:proofErr w:type="spellStart"/>
      <w:r w:rsidRPr="001A2512">
        <w:rPr>
          <w:rFonts w:cs="Arial"/>
          <w:i/>
          <w:iCs/>
          <w:sz w:val="20"/>
        </w:rPr>
        <w:t>ReqS</w:t>
      </w:r>
      <w:proofErr w:type="spellEnd"/>
      <w:r w:rsidRPr="001A2512">
        <w:rPr>
          <w:rFonts w:cs="Arial"/>
          <w:i/>
          <w:iCs/>
          <w:sz w:val="20"/>
        </w:rPr>
        <w:t>]Recruiter</w:t>
      </w:r>
      <w:r w:rsidRPr="001A2512">
        <w:rPr>
          <w:rFonts w:cs="Arial"/>
          <w:sz w:val="20"/>
        </w:rPr>
        <w:t xml:space="preserve">  </w:t>
      </w:r>
      <w:r w:rsidRPr="001A2512">
        <w:rPr>
          <w:rFonts w:cs="Arial"/>
          <w:b/>
          <w:bCs/>
          <w:sz w:val="20"/>
        </w:rPr>
        <w:t>Value=</w:t>
      </w:r>
      <w:r w:rsidRPr="001A2512">
        <w:rPr>
          <w:rFonts w:cs="Arial"/>
          <w:sz w:val="20"/>
        </w:rPr>
        <w:t xml:space="preserve"> </w:t>
      </w:r>
      <w:r w:rsidRPr="001A2512">
        <w:rPr>
          <w:rFonts w:cs="Arial"/>
          <w:i/>
          <w:iCs/>
          <w:sz w:val="20"/>
        </w:rPr>
        <w:t>Lesley Smith</w:t>
      </w:r>
      <w:r w:rsidRPr="001A2512">
        <w:rPr>
          <w:rFonts w:cs="Arial"/>
          <w:sz w:val="20"/>
        </w:rPr>
        <w:t xml:space="preserve">  </w:t>
      </w:r>
      <w:r w:rsidRPr="001A2512">
        <w:rPr>
          <w:rFonts w:cs="Arial"/>
          <w:b/>
          <w:bCs/>
          <w:sz w:val="20"/>
        </w:rPr>
        <w:t>         OR</w:t>
      </w:r>
      <w:r w:rsidRPr="001A2512">
        <w:rPr>
          <w:rFonts w:cs="Arial"/>
          <w:b/>
          <w:bCs/>
          <w:sz w:val="20"/>
        </w:rPr>
        <w:br/>
        <w:t>                         Condition</w:t>
      </w:r>
      <w:r w:rsidRPr="001A2512">
        <w:rPr>
          <w:rFonts w:cs="Arial"/>
          <w:sz w:val="20"/>
        </w:rPr>
        <w:t xml:space="preserve"> </w:t>
      </w:r>
      <w:r w:rsidRPr="001A2512">
        <w:rPr>
          <w:rFonts w:cs="Arial"/>
          <w:i/>
          <w:iCs/>
          <w:sz w:val="20"/>
        </w:rPr>
        <w:t>[</w:t>
      </w:r>
      <w:proofErr w:type="spellStart"/>
      <w:r w:rsidRPr="001A2512">
        <w:rPr>
          <w:rFonts w:cs="Arial"/>
          <w:i/>
          <w:iCs/>
          <w:sz w:val="20"/>
        </w:rPr>
        <w:t>ReqS</w:t>
      </w:r>
      <w:proofErr w:type="spellEnd"/>
      <w:r w:rsidRPr="001A2512">
        <w:rPr>
          <w:rFonts w:cs="Arial"/>
          <w:i/>
          <w:iCs/>
          <w:sz w:val="20"/>
        </w:rPr>
        <w:t>]Recruiter</w:t>
      </w:r>
      <w:r w:rsidRPr="001A2512">
        <w:rPr>
          <w:rFonts w:cs="Arial"/>
          <w:sz w:val="20"/>
        </w:rPr>
        <w:t xml:space="preserve">  </w:t>
      </w:r>
      <w:r w:rsidRPr="001A2512">
        <w:rPr>
          <w:rFonts w:cs="Arial"/>
          <w:b/>
          <w:bCs/>
          <w:sz w:val="20"/>
        </w:rPr>
        <w:t>Value=</w:t>
      </w:r>
      <w:r w:rsidRPr="001A2512">
        <w:rPr>
          <w:rFonts w:cs="Arial"/>
          <w:sz w:val="20"/>
        </w:rPr>
        <w:t xml:space="preserve"> </w:t>
      </w:r>
      <w:r w:rsidRPr="001A2512">
        <w:rPr>
          <w:rFonts w:cs="Arial"/>
          <w:i/>
          <w:iCs/>
          <w:sz w:val="20"/>
        </w:rPr>
        <w:t xml:space="preserve">Nate </w:t>
      </w:r>
      <w:proofErr w:type="spellStart"/>
      <w:r w:rsidRPr="001A2512">
        <w:rPr>
          <w:rFonts w:cs="Arial"/>
          <w:i/>
          <w:iCs/>
          <w:sz w:val="20"/>
        </w:rPr>
        <w:t>Beltchev</w:t>
      </w:r>
      <w:proofErr w:type="spellEnd"/>
      <w:r w:rsidRPr="001A2512">
        <w:rPr>
          <w:rFonts w:cs="Arial"/>
          <w:sz w:val="20"/>
        </w:rPr>
        <w:t xml:space="preserve"> </w:t>
      </w:r>
      <w:r w:rsidRPr="001A2512">
        <w:rPr>
          <w:rFonts w:cs="Arial"/>
          <w:b/>
          <w:bCs/>
          <w:sz w:val="20"/>
        </w:rPr>
        <w:t xml:space="preserve">        End group </w:t>
      </w:r>
      <w:r w:rsidRPr="001A2512">
        <w:rPr>
          <w:rFonts w:cs="Arial"/>
          <w:i/>
          <w:iCs/>
          <w:sz w:val="20"/>
        </w:rPr>
        <w:t>)</w:t>
      </w:r>
    </w:p>
    <w:p w:rsidR="00263235" w:rsidRPr="001A2512" w:rsidRDefault="00263235" w:rsidP="0023019F">
      <w:pPr>
        <w:pStyle w:val="StandardText"/>
        <w:numPr>
          <w:ilvl w:val="0"/>
          <w:numId w:val="76"/>
        </w:numPr>
        <w:rPr>
          <w:sz w:val="20"/>
        </w:rPr>
      </w:pPr>
      <w:r w:rsidRPr="001A2512">
        <w:rPr>
          <w:sz w:val="20"/>
        </w:rPr>
        <w:t xml:space="preserve">If applicable, assign </w:t>
      </w:r>
      <w:r w:rsidRPr="001A2512">
        <w:rPr>
          <w:b/>
          <w:sz w:val="20"/>
        </w:rPr>
        <w:t xml:space="preserve">Org </w:t>
      </w:r>
      <w:r w:rsidR="00FF6978">
        <w:rPr>
          <w:b/>
          <w:sz w:val="20"/>
        </w:rPr>
        <w:t>groups</w:t>
      </w:r>
      <w:r w:rsidRPr="001A2512">
        <w:rPr>
          <w:sz w:val="20"/>
        </w:rPr>
        <w:t xml:space="preserve"> that will be allowed to add the blurb to their email communications being sent to candidates.</w:t>
      </w:r>
    </w:p>
    <w:p w:rsidR="00263235" w:rsidRPr="001A2512" w:rsidRDefault="00263235" w:rsidP="0023019F">
      <w:pPr>
        <w:pStyle w:val="StandardText"/>
        <w:numPr>
          <w:ilvl w:val="0"/>
          <w:numId w:val="76"/>
        </w:numPr>
        <w:rPr>
          <w:sz w:val="20"/>
        </w:rPr>
      </w:pPr>
      <w:r w:rsidRPr="001A2512">
        <w:rPr>
          <w:sz w:val="20"/>
        </w:rPr>
        <w:t xml:space="preserve">If applicable, assign </w:t>
      </w:r>
      <w:r w:rsidRPr="001A2512">
        <w:rPr>
          <w:b/>
          <w:sz w:val="20"/>
        </w:rPr>
        <w:t xml:space="preserve">User </w:t>
      </w:r>
      <w:r w:rsidR="0029460C">
        <w:rPr>
          <w:b/>
          <w:sz w:val="20"/>
        </w:rPr>
        <w:t>Types</w:t>
      </w:r>
      <w:r w:rsidRPr="001A2512">
        <w:rPr>
          <w:sz w:val="20"/>
        </w:rPr>
        <w:t xml:space="preserve"> that will be allowed to modify the blurb text during the </w:t>
      </w:r>
      <w:r w:rsidR="00FF6978">
        <w:rPr>
          <w:sz w:val="20"/>
        </w:rPr>
        <w:t>document or email</w:t>
      </w:r>
      <w:r w:rsidRPr="001A2512">
        <w:rPr>
          <w:sz w:val="20"/>
        </w:rPr>
        <w:t xml:space="preserve"> creation.</w:t>
      </w:r>
    </w:p>
    <w:p w:rsidR="00263235" w:rsidRPr="001A2512" w:rsidRDefault="00263235" w:rsidP="0023019F">
      <w:pPr>
        <w:pStyle w:val="StandardText"/>
        <w:numPr>
          <w:ilvl w:val="0"/>
          <w:numId w:val="76"/>
        </w:numPr>
        <w:rPr>
          <w:sz w:val="20"/>
        </w:rPr>
      </w:pPr>
      <w:r w:rsidRPr="001A2512">
        <w:rPr>
          <w:sz w:val="20"/>
        </w:rPr>
        <w:t xml:space="preserve">From </w:t>
      </w:r>
      <w:r w:rsidRPr="001A2512">
        <w:rPr>
          <w:b/>
          <w:sz w:val="20"/>
        </w:rPr>
        <w:t xml:space="preserve">Active Blurb </w:t>
      </w:r>
      <w:r w:rsidRPr="001A2512">
        <w:rPr>
          <w:sz w:val="20"/>
        </w:rPr>
        <w:t>indicate whether the blurb will be active or inactive.</w:t>
      </w:r>
    </w:p>
    <w:p w:rsidR="00263235" w:rsidRPr="001A2512" w:rsidRDefault="00263235" w:rsidP="0023019F">
      <w:pPr>
        <w:pStyle w:val="StandardText"/>
        <w:numPr>
          <w:ilvl w:val="0"/>
          <w:numId w:val="76"/>
        </w:numPr>
        <w:rPr>
          <w:sz w:val="20"/>
        </w:rPr>
      </w:pPr>
      <w:r w:rsidRPr="001A2512">
        <w:rPr>
          <w:sz w:val="20"/>
        </w:rPr>
        <w:t xml:space="preserve">Click </w:t>
      </w:r>
      <w:r w:rsidRPr="001A2512">
        <w:rPr>
          <w:b/>
          <w:sz w:val="20"/>
        </w:rPr>
        <w:t>Save</w:t>
      </w:r>
      <w:r w:rsidRPr="001A2512">
        <w:rPr>
          <w:sz w:val="20"/>
        </w:rPr>
        <w:t>.</w:t>
      </w:r>
    </w:p>
    <w:p w:rsidR="00263235" w:rsidRDefault="00263235" w:rsidP="00263235">
      <w:pPr>
        <w:pStyle w:val="StandardText"/>
      </w:pPr>
    </w:p>
    <w:p w:rsidR="00263235" w:rsidRDefault="00620485" w:rsidP="00263235">
      <w:pPr>
        <w:pStyle w:val="StandardText"/>
        <w:jc w:val="center"/>
        <w:rPr>
          <w:noProof/>
        </w:rPr>
      </w:pPr>
      <w:r>
        <w:rPr>
          <w:noProof/>
        </w:rPr>
        <w:drawing>
          <wp:inline distT="0" distB="0" distL="0" distR="0">
            <wp:extent cx="3829050" cy="4178300"/>
            <wp:effectExtent l="19050" t="1905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0" cy="4178300"/>
                    </a:xfrm>
                    <a:prstGeom prst="rect">
                      <a:avLst/>
                    </a:prstGeom>
                    <a:noFill/>
                    <a:ln w="9525" cmpd="sng">
                      <a:solidFill>
                        <a:srgbClr val="4F81BD"/>
                      </a:solidFill>
                      <a:miter lim="800000"/>
                      <a:headEnd/>
                      <a:tailEnd/>
                    </a:ln>
                    <a:effectLst/>
                  </pic:spPr>
                </pic:pic>
              </a:graphicData>
            </a:graphic>
          </wp:inline>
        </w:drawing>
      </w:r>
    </w:p>
    <w:p w:rsidR="00263235" w:rsidRPr="001A2512" w:rsidRDefault="00CB3F77" w:rsidP="00263235">
      <w:pPr>
        <w:pStyle w:val="StandardText"/>
        <w:jc w:val="center"/>
        <w:rPr>
          <w:b/>
          <w:color w:val="0070C0"/>
          <w:sz w:val="20"/>
        </w:rPr>
      </w:pPr>
      <w:r>
        <w:rPr>
          <w:b/>
          <w:color w:val="0070C0"/>
          <w:sz w:val="20"/>
        </w:rPr>
        <w:t>Figure 5</w:t>
      </w:r>
      <w:r w:rsidR="00263235" w:rsidRPr="001A2512">
        <w:rPr>
          <w:b/>
          <w:color w:val="0070C0"/>
          <w:sz w:val="20"/>
        </w:rPr>
        <w:t xml:space="preserve">- 10: Adding a Blurb </w:t>
      </w:r>
      <w:r w:rsidR="00FF6978">
        <w:rPr>
          <w:b/>
          <w:color w:val="0070C0"/>
          <w:sz w:val="20"/>
        </w:rPr>
        <w:t>by using</w:t>
      </w:r>
      <w:r w:rsidR="00263235" w:rsidRPr="001A2512">
        <w:rPr>
          <w:b/>
          <w:color w:val="0070C0"/>
          <w:sz w:val="20"/>
        </w:rPr>
        <w:t xml:space="preserve"> HTML Editor</w:t>
      </w:r>
    </w:p>
    <w:p w:rsidR="00263235" w:rsidRPr="001A2512" w:rsidRDefault="00263235" w:rsidP="00263235">
      <w:pPr>
        <w:pStyle w:val="StandardText"/>
        <w:rPr>
          <w:sz w:val="20"/>
        </w:rPr>
      </w:pPr>
    </w:p>
    <w:p w:rsidR="00BE3899" w:rsidRPr="001A2512" w:rsidRDefault="00BE3899" w:rsidP="00263235">
      <w:pPr>
        <w:pStyle w:val="StandardText"/>
        <w:rPr>
          <w:sz w:val="20"/>
        </w:rPr>
      </w:pPr>
    </w:p>
    <w:p w:rsidR="000F41FF" w:rsidRPr="001A2512" w:rsidRDefault="000F41FF" w:rsidP="000F41FF">
      <w:pPr>
        <w:pStyle w:val="StandardText"/>
        <w:ind w:firstLine="720"/>
        <w:rPr>
          <w:sz w:val="20"/>
        </w:rPr>
      </w:pPr>
      <w:r w:rsidRPr="001A2512">
        <w:rPr>
          <w:sz w:val="20"/>
        </w:rPr>
        <w:t xml:space="preserve">To add a Blurb </w:t>
      </w:r>
      <w:r w:rsidR="00FF6978">
        <w:rPr>
          <w:sz w:val="20"/>
        </w:rPr>
        <w:t>by using</w:t>
      </w:r>
      <w:r w:rsidRPr="001A2512">
        <w:rPr>
          <w:sz w:val="20"/>
        </w:rPr>
        <w:t xml:space="preserve"> Word or other word processor:</w:t>
      </w:r>
    </w:p>
    <w:p w:rsidR="000F41FF" w:rsidRPr="001A2512" w:rsidRDefault="000F41FF" w:rsidP="000F41FF">
      <w:pPr>
        <w:pStyle w:val="StandardText"/>
        <w:rPr>
          <w:sz w:val="20"/>
        </w:rPr>
      </w:pPr>
    </w:p>
    <w:p w:rsidR="000F41FF" w:rsidRPr="001A2512" w:rsidRDefault="000F41FF" w:rsidP="0023019F">
      <w:pPr>
        <w:pStyle w:val="StandardText"/>
        <w:numPr>
          <w:ilvl w:val="0"/>
          <w:numId w:val="77"/>
        </w:numPr>
        <w:rPr>
          <w:sz w:val="20"/>
        </w:rPr>
      </w:pPr>
      <w:r w:rsidRPr="001A2512">
        <w:rPr>
          <w:sz w:val="20"/>
        </w:rPr>
        <w:t xml:space="preserve">From the Hiring Navigation icon </w:t>
      </w:r>
      <w:r w:rsidR="00620485">
        <w:rPr>
          <w:noProof/>
          <w:sz w:val="20"/>
        </w:rPr>
        <w:drawing>
          <wp:inline distT="0" distB="0" distL="0" distR="0">
            <wp:extent cx="457200" cy="165100"/>
            <wp:effectExtent l="0" t="0" r="0" b="0"/>
            <wp:docPr id="1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1A2512">
        <w:rPr>
          <w:sz w:val="20"/>
        </w:rPr>
        <w:t xml:space="preserve">, click Admin </w:t>
      </w:r>
      <w:r w:rsidRPr="001A2512">
        <w:rPr>
          <w:sz w:val="20"/>
        </w:rPr>
        <w:sym w:font="ZapfDingbats BT" w:char="00DE"/>
      </w:r>
      <w:r w:rsidRPr="001A2512">
        <w:rPr>
          <w:sz w:val="20"/>
        </w:rPr>
        <w:t xml:space="preserve"> Communications </w:t>
      </w:r>
      <w:r w:rsidRPr="001A2512">
        <w:rPr>
          <w:sz w:val="20"/>
        </w:rPr>
        <w:sym w:font="ZapfDingbats BT" w:char="00DE"/>
      </w:r>
      <w:r w:rsidRPr="001A2512">
        <w:rPr>
          <w:sz w:val="20"/>
        </w:rPr>
        <w:t xml:space="preserve"> Add Blurb.</w:t>
      </w:r>
    </w:p>
    <w:p w:rsidR="000F41FF" w:rsidRPr="001A2512" w:rsidRDefault="000F41FF" w:rsidP="0023019F">
      <w:pPr>
        <w:pStyle w:val="StandardText"/>
        <w:numPr>
          <w:ilvl w:val="0"/>
          <w:numId w:val="77"/>
        </w:numPr>
        <w:rPr>
          <w:sz w:val="20"/>
        </w:rPr>
      </w:pPr>
      <w:r w:rsidRPr="001A2512">
        <w:rPr>
          <w:sz w:val="20"/>
        </w:rPr>
        <w:t>Select Word or other word processor (must create .doc or .docx file type) and click Go.</w:t>
      </w:r>
    </w:p>
    <w:p w:rsidR="000F41FF" w:rsidRPr="001A2512" w:rsidRDefault="000F41FF" w:rsidP="0023019F">
      <w:pPr>
        <w:pStyle w:val="StandardText"/>
        <w:numPr>
          <w:ilvl w:val="0"/>
          <w:numId w:val="77"/>
        </w:numPr>
        <w:rPr>
          <w:sz w:val="20"/>
        </w:rPr>
      </w:pPr>
      <w:r w:rsidRPr="001A2512">
        <w:rPr>
          <w:sz w:val="20"/>
        </w:rPr>
        <w:t xml:space="preserve">Enter the Blurb name and the Blurb text. </w:t>
      </w:r>
    </w:p>
    <w:p w:rsidR="000F41FF" w:rsidRPr="001A2512" w:rsidRDefault="000F41FF" w:rsidP="0023019F">
      <w:pPr>
        <w:pStyle w:val="StandardText"/>
        <w:numPr>
          <w:ilvl w:val="0"/>
          <w:numId w:val="77"/>
        </w:numPr>
        <w:rPr>
          <w:sz w:val="20"/>
        </w:rPr>
      </w:pPr>
      <w:r w:rsidRPr="001A2512">
        <w:rPr>
          <w:sz w:val="20"/>
        </w:rPr>
        <w:t>Click the Browse button to upload the template .doc / .docx file. Select the file and click Open. Click the Upload button.</w:t>
      </w:r>
    </w:p>
    <w:p w:rsidR="000F41FF" w:rsidRPr="001A2512" w:rsidRDefault="000F41FF" w:rsidP="0023019F">
      <w:pPr>
        <w:pStyle w:val="StandardText"/>
        <w:numPr>
          <w:ilvl w:val="0"/>
          <w:numId w:val="77"/>
        </w:numPr>
        <w:rPr>
          <w:sz w:val="20"/>
        </w:rPr>
      </w:pPr>
      <w:r w:rsidRPr="001A2512">
        <w:rPr>
          <w:sz w:val="20"/>
        </w:rPr>
        <w:t xml:space="preserve">Select </w:t>
      </w:r>
      <w:hyperlink r:id="rId59" w:anchor="admin_howto_selectMergeFields" w:history="1">
        <w:r w:rsidRPr="001A2512">
          <w:rPr>
            <w:rStyle w:val="Hyperlink"/>
            <w:color w:val="auto"/>
            <w:sz w:val="20"/>
            <w:u w:val="none"/>
          </w:rPr>
          <w:t>Merge fields</w:t>
        </w:r>
      </w:hyperlink>
      <w:r w:rsidRPr="001A2512">
        <w:rPr>
          <w:sz w:val="20"/>
        </w:rPr>
        <w:t xml:space="preserve"> from the list and click Copy to add them to your clipboard to be included in your .doc / .docx template. By using Ctrl V, the merge fields can be inserted when editing the .doc / .docx template. </w:t>
      </w:r>
    </w:p>
    <w:p w:rsidR="000F41FF" w:rsidRPr="001A2512" w:rsidRDefault="000F41FF" w:rsidP="0023019F">
      <w:pPr>
        <w:pStyle w:val="StandardText"/>
        <w:numPr>
          <w:ilvl w:val="0"/>
          <w:numId w:val="77"/>
        </w:numPr>
        <w:rPr>
          <w:sz w:val="20"/>
        </w:rPr>
      </w:pPr>
      <w:r w:rsidRPr="001A2512">
        <w:rPr>
          <w:sz w:val="20"/>
        </w:rPr>
        <w:t>If applicable, select Copy numeric field with formatting to add to your clipboard to be included in your doc. template. By using Ctrl V, the numeric field with formatting can be inserted when editing the doc. template.</w:t>
      </w:r>
    </w:p>
    <w:p w:rsidR="000F41FF" w:rsidRPr="001A2512" w:rsidRDefault="000F41FF" w:rsidP="0023019F">
      <w:pPr>
        <w:pStyle w:val="StandardText"/>
        <w:numPr>
          <w:ilvl w:val="0"/>
          <w:numId w:val="77"/>
        </w:numPr>
        <w:rPr>
          <w:sz w:val="20"/>
        </w:rPr>
      </w:pPr>
      <w:r w:rsidRPr="001A2512">
        <w:rPr>
          <w:sz w:val="20"/>
        </w:rPr>
        <w:t>If applicable, select a Blurb and click to add to your clipboard to be included in your doc. template.</w:t>
      </w:r>
    </w:p>
    <w:p w:rsidR="000F41FF" w:rsidRPr="001A2512" w:rsidRDefault="000F41FF" w:rsidP="0023019F">
      <w:pPr>
        <w:pStyle w:val="StandardText"/>
        <w:numPr>
          <w:ilvl w:val="0"/>
          <w:numId w:val="77"/>
        </w:numPr>
        <w:rPr>
          <w:sz w:val="20"/>
        </w:rPr>
      </w:pPr>
      <w:r w:rsidRPr="001A2512">
        <w:rPr>
          <w:sz w:val="20"/>
        </w:rPr>
        <w:t xml:space="preserve">From </w:t>
      </w:r>
      <w:r w:rsidRPr="001A2512">
        <w:rPr>
          <w:b/>
          <w:sz w:val="20"/>
        </w:rPr>
        <w:t xml:space="preserve">Allow blurb to be selected during </w:t>
      </w:r>
      <w:r w:rsidR="00FF6978">
        <w:rPr>
          <w:b/>
          <w:sz w:val="20"/>
        </w:rPr>
        <w:t>document or email</w:t>
      </w:r>
      <w:r w:rsidRPr="001A2512">
        <w:rPr>
          <w:b/>
          <w:sz w:val="20"/>
        </w:rPr>
        <w:t xml:space="preserve"> creation</w:t>
      </w:r>
      <w:r w:rsidRPr="001A2512">
        <w:rPr>
          <w:sz w:val="20"/>
        </w:rPr>
        <w:t xml:space="preserve"> indicate whether you would like to have the </w:t>
      </w:r>
      <w:r w:rsidR="00FF6978">
        <w:rPr>
          <w:sz w:val="20"/>
        </w:rPr>
        <w:t>blurb that is listed</w:t>
      </w:r>
      <w:r w:rsidRPr="001A2512">
        <w:rPr>
          <w:sz w:val="20"/>
        </w:rPr>
        <w:t xml:space="preserve"> as an option when creating </w:t>
      </w:r>
      <w:r w:rsidR="00FF6978">
        <w:rPr>
          <w:sz w:val="20"/>
        </w:rPr>
        <w:t>documents or emails</w:t>
      </w:r>
      <w:r w:rsidRPr="001A2512">
        <w:rPr>
          <w:sz w:val="20"/>
        </w:rPr>
        <w:t xml:space="preserve">. If </w:t>
      </w:r>
      <w:r w:rsidRPr="001A2512">
        <w:rPr>
          <w:b/>
          <w:sz w:val="20"/>
        </w:rPr>
        <w:t xml:space="preserve">yes </w:t>
      </w:r>
      <w:r w:rsidRPr="001A2512">
        <w:rPr>
          <w:sz w:val="20"/>
        </w:rPr>
        <w:t xml:space="preserve">is selected, you must select a blurb category from the </w:t>
      </w:r>
      <w:r w:rsidRPr="001A2512">
        <w:rPr>
          <w:b/>
          <w:sz w:val="20"/>
        </w:rPr>
        <w:t xml:space="preserve">select category blurb </w:t>
      </w:r>
      <w:r w:rsidRPr="001A2512">
        <w:rPr>
          <w:sz w:val="20"/>
        </w:rPr>
        <w:t>field.</w:t>
      </w:r>
    </w:p>
    <w:p w:rsidR="000F41FF" w:rsidRPr="001A2512" w:rsidRDefault="000F41FF" w:rsidP="0023019F">
      <w:pPr>
        <w:pStyle w:val="StandardText"/>
        <w:numPr>
          <w:ilvl w:val="0"/>
          <w:numId w:val="77"/>
        </w:numPr>
        <w:rPr>
          <w:sz w:val="20"/>
        </w:rPr>
      </w:pPr>
      <w:r w:rsidRPr="001A2512">
        <w:rPr>
          <w:sz w:val="20"/>
        </w:rPr>
        <w:t xml:space="preserve">From </w:t>
      </w:r>
      <w:r w:rsidRPr="001A2512">
        <w:rPr>
          <w:b/>
          <w:sz w:val="20"/>
        </w:rPr>
        <w:t xml:space="preserve">Make blurb conditional </w:t>
      </w:r>
      <w:r w:rsidRPr="001A2512">
        <w:rPr>
          <w:sz w:val="20"/>
        </w:rPr>
        <w:t xml:space="preserve">indicate whether the blurb should be conditional. If </w:t>
      </w:r>
      <w:r w:rsidRPr="001A2512">
        <w:rPr>
          <w:b/>
          <w:sz w:val="20"/>
        </w:rPr>
        <w:t xml:space="preserve">yes </w:t>
      </w:r>
      <w:r w:rsidRPr="001A2512">
        <w:rPr>
          <w:sz w:val="20"/>
        </w:rPr>
        <w:t xml:space="preserve">is selected, you have the option to specify the condition of the blurb from </w:t>
      </w:r>
      <w:r w:rsidRPr="001A2512">
        <w:rPr>
          <w:b/>
          <w:sz w:val="20"/>
        </w:rPr>
        <w:t xml:space="preserve">Display blurb when. </w:t>
      </w:r>
      <w:r w:rsidRPr="001A2512">
        <w:rPr>
          <w:sz w:val="20"/>
        </w:rPr>
        <w:t>You also have the option to</w:t>
      </w:r>
      <w:r w:rsidRPr="001A2512">
        <w:rPr>
          <w:b/>
          <w:sz w:val="20"/>
        </w:rPr>
        <w:t xml:space="preserve"> </w:t>
      </w:r>
      <w:r w:rsidRPr="001A2512">
        <w:rPr>
          <w:sz w:val="20"/>
        </w:rPr>
        <w:t>make a selection from</w:t>
      </w:r>
      <w:r w:rsidRPr="001A2512">
        <w:rPr>
          <w:b/>
          <w:sz w:val="20"/>
        </w:rPr>
        <w:t xml:space="preserve"> values.</w:t>
      </w:r>
    </w:p>
    <w:p w:rsidR="000F41FF" w:rsidRPr="001A2512" w:rsidRDefault="000F41FF" w:rsidP="000F41FF">
      <w:pPr>
        <w:pStyle w:val="StandardText"/>
        <w:ind w:left="720"/>
        <w:rPr>
          <w:sz w:val="20"/>
        </w:rPr>
      </w:pPr>
    </w:p>
    <w:p w:rsidR="000F41FF" w:rsidRPr="001A2512" w:rsidRDefault="000F41FF" w:rsidP="000F41FF">
      <w:pPr>
        <w:pStyle w:val="StandardText"/>
        <w:ind w:firstLine="720"/>
        <w:rPr>
          <w:b/>
          <w:sz w:val="20"/>
          <w:u w:val="single"/>
        </w:rPr>
      </w:pPr>
      <w:r w:rsidRPr="001A2512">
        <w:rPr>
          <w:b/>
          <w:sz w:val="20"/>
          <w:u w:val="single"/>
        </w:rPr>
        <w:t xml:space="preserve">Conditional Blurbs: </w:t>
      </w:r>
    </w:p>
    <w:p w:rsidR="000F41FF" w:rsidRPr="001A2512" w:rsidRDefault="000F41FF" w:rsidP="000F41FF">
      <w:pPr>
        <w:pStyle w:val="StandardText"/>
        <w:ind w:left="1440"/>
        <w:rPr>
          <w:sz w:val="20"/>
        </w:rPr>
      </w:pPr>
      <w:r w:rsidRPr="001A2512">
        <w:rPr>
          <w:sz w:val="20"/>
        </w:rPr>
        <w:t xml:space="preserve">When you select Yes, the blurb name is appended with “(c)” in the blurb select list on the document and email template </w:t>
      </w:r>
      <w:r w:rsidR="00FF6978">
        <w:rPr>
          <w:sz w:val="20"/>
        </w:rPr>
        <w:t>add or edit</w:t>
      </w:r>
      <w:r w:rsidRPr="001A2512">
        <w:rPr>
          <w:sz w:val="20"/>
        </w:rPr>
        <w:t xml:space="preserve"> windows to indicate that this is a conditional field. (For example: “Executive benefits (c)”)</w:t>
      </w:r>
      <w:r w:rsidRPr="001A2512">
        <w:rPr>
          <w:sz w:val="20"/>
        </w:rPr>
        <w:br/>
        <w:t xml:space="preserve">When a blurb is conditional, it is still selected as part of the email or document template, but during </w:t>
      </w:r>
      <w:r w:rsidR="00FF6978">
        <w:rPr>
          <w:sz w:val="20"/>
        </w:rPr>
        <w:t>document or email</w:t>
      </w:r>
      <w:r w:rsidRPr="001A2512">
        <w:rPr>
          <w:sz w:val="20"/>
        </w:rPr>
        <w:t xml:space="preserve"> generation the blurb text appears only if configured “conditions” are satisfied. </w:t>
      </w:r>
      <w:r w:rsidRPr="001A2512">
        <w:rPr>
          <w:color w:val="FF0000"/>
          <w:sz w:val="20"/>
        </w:rPr>
        <w:br/>
      </w:r>
      <w:r w:rsidRPr="001A2512">
        <w:rPr>
          <w:color w:val="FF0000"/>
          <w:sz w:val="20"/>
        </w:rPr>
        <w:br/>
      </w:r>
      <w:r w:rsidRPr="001A2512">
        <w:rPr>
          <w:b/>
          <w:bCs/>
          <w:sz w:val="20"/>
        </w:rPr>
        <w:t>Display blurb when</w:t>
      </w:r>
      <w:r w:rsidRPr="001A2512">
        <w:rPr>
          <w:b/>
          <w:sz w:val="20"/>
        </w:rPr>
        <w:t>.</w:t>
      </w:r>
      <w:r w:rsidRPr="001A2512">
        <w:rPr>
          <w:sz w:val="20"/>
        </w:rPr>
        <w:t xml:space="preserve"> This selection specifies what field needs to be present as a condition of displaying the blurb in the generated document.</w:t>
      </w:r>
      <w:r w:rsidRPr="001A2512">
        <w:rPr>
          <w:sz w:val="20"/>
        </w:rPr>
        <w:br/>
        <w:t>Select a field from the list of fields associated with all Req standard, Req custom, and single per candidate per req form fields that contain option lists (multi-select, single-select, radio, or checkbox). Auto-fill fields (populated from a single-select or radio source form field or database field present in a single-per-candidate-per-req form) are also allowed.</w:t>
      </w:r>
    </w:p>
    <w:p w:rsidR="000F41FF" w:rsidRPr="001A2512" w:rsidRDefault="000F41FF" w:rsidP="000F41FF">
      <w:pPr>
        <w:pStyle w:val="StandardText"/>
        <w:rPr>
          <w:sz w:val="20"/>
        </w:rPr>
      </w:pPr>
    </w:p>
    <w:p w:rsidR="000F41FF" w:rsidRPr="001A2512" w:rsidRDefault="000F41FF" w:rsidP="000F41FF">
      <w:pPr>
        <w:pStyle w:val="StandardText"/>
        <w:ind w:left="1440"/>
        <w:rPr>
          <w:color w:val="FF0000"/>
          <w:sz w:val="20"/>
        </w:rPr>
      </w:pPr>
      <w:r w:rsidRPr="001A2512">
        <w:rPr>
          <w:sz w:val="20"/>
        </w:rPr>
        <w:t xml:space="preserve">You must set </w:t>
      </w:r>
      <w:r w:rsidRPr="001A2512">
        <w:rPr>
          <w:b/>
          <w:bCs/>
          <w:sz w:val="20"/>
        </w:rPr>
        <w:t>Make blurb conditional?</w:t>
      </w:r>
      <w:r w:rsidRPr="001A2512">
        <w:rPr>
          <w:sz w:val="20"/>
        </w:rPr>
        <w:t xml:space="preserve"> to </w:t>
      </w:r>
      <w:r w:rsidRPr="001A2512">
        <w:rPr>
          <w:b/>
          <w:bCs/>
          <w:sz w:val="20"/>
        </w:rPr>
        <w:t>Yes</w:t>
      </w:r>
      <w:r w:rsidRPr="001A2512">
        <w:rPr>
          <w:sz w:val="20"/>
        </w:rPr>
        <w:t xml:space="preserve"> to make this setting active. If the </w:t>
      </w:r>
      <w:r w:rsidRPr="001A2512">
        <w:rPr>
          <w:b/>
          <w:bCs/>
          <w:sz w:val="20"/>
        </w:rPr>
        <w:t>Make blurb conditional?</w:t>
      </w:r>
      <w:r w:rsidRPr="001A2512">
        <w:rPr>
          <w:sz w:val="20"/>
        </w:rPr>
        <w:t xml:space="preserve"> field is set to </w:t>
      </w:r>
      <w:r w:rsidRPr="001A2512">
        <w:rPr>
          <w:b/>
          <w:bCs/>
          <w:sz w:val="20"/>
        </w:rPr>
        <w:t>Yes</w:t>
      </w:r>
      <w:r w:rsidRPr="001A2512">
        <w:rPr>
          <w:sz w:val="20"/>
        </w:rPr>
        <w:t xml:space="preserve">, you must make a selection in this field or an error message is displayed when you click </w:t>
      </w:r>
      <w:r w:rsidRPr="001A2512">
        <w:rPr>
          <w:b/>
          <w:bCs/>
          <w:sz w:val="20"/>
        </w:rPr>
        <w:t>Sav</w:t>
      </w:r>
      <w:r w:rsidRPr="001A2512">
        <w:rPr>
          <w:b/>
          <w:sz w:val="20"/>
        </w:rPr>
        <w:t>e</w:t>
      </w:r>
      <w:r w:rsidRPr="001A2512">
        <w:rPr>
          <w:sz w:val="20"/>
        </w:rPr>
        <w:t>.</w:t>
      </w:r>
      <w:r w:rsidRPr="001A2512">
        <w:rPr>
          <w:color w:val="FF0000"/>
          <w:sz w:val="20"/>
        </w:rPr>
        <w:br/>
      </w:r>
      <w:r w:rsidRPr="001A2512">
        <w:rPr>
          <w:color w:val="FF0000"/>
          <w:sz w:val="20"/>
        </w:rPr>
        <w:br/>
      </w:r>
      <w:r w:rsidRPr="001A2512">
        <w:rPr>
          <w:b/>
          <w:bCs/>
          <w:sz w:val="20"/>
        </w:rPr>
        <w:t>Value =</w:t>
      </w:r>
      <w:r w:rsidRPr="001A2512">
        <w:rPr>
          <w:sz w:val="20"/>
        </w:rPr>
        <w:t xml:space="preserve"> Select </w:t>
      </w:r>
      <w:r w:rsidR="00FF6978">
        <w:rPr>
          <w:sz w:val="20"/>
        </w:rPr>
        <w:t>the specific field values</w:t>
      </w:r>
      <w:r w:rsidRPr="001A2512">
        <w:rPr>
          <w:sz w:val="20"/>
        </w:rPr>
        <w:t xml:space="preserve"> that will be used to determine </w:t>
      </w:r>
      <w:r w:rsidR="00FF6978">
        <w:rPr>
          <w:sz w:val="20"/>
        </w:rPr>
        <w:t>whether</w:t>
      </w:r>
      <w:r w:rsidRPr="001A2512">
        <w:rPr>
          <w:sz w:val="20"/>
        </w:rPr>
        <w:t xml:space="preserve"> a blurb will or will not appear in a generated </w:t>
      </w:r>
      <w:r w:rsidR="00FF6978">
        <w:rPr>
          <w:sz w:val="20"/>
        </w:rPr>
        <w:t>document or email</w:t>
      </w:r>
      <w:r w:rsidRPr="001A2512">
        <w:rPr>
          <w:sz w:val="20"/>
        </w:rPr>
        <w:t>.</w:t>
      </w:r>
      <w:r w:rsidRPr="001A2512">
        <w:rPr>
          <w:sz w:val="20"/>
        </w:rPr>
        <w:br/>
        <w:t xml:space="preserve">If the </w:t>
      </w:r>
      <w:r w:rsidRPr="001A2512">
        <w:rPr>
          <w:b/>
          <w:bCs/>
          <w:sz w:val="20"/>
        </w:rPr>
        <w:t>Make blurb conditional?</w:t>
      </w:r>
      <w:r w:rsidRPr="001A2512">
        <w:rPr>
          <w:sz w:val="20"/>
        </w:rPr>
        <w:t xml:space="preserve"> field is set to </w:t>
      </w:r>
      <w:r w:rsidRPr="001A2512">
        <w:rPr>
          <w:b/>
          <w:bCs/>
          <w:sz w:val="20"/>
        </w:rPr>
        <w:t>Yes</w:t>
      </w:r>
      <w:r w:rsidRPr="001A2512">
        <w:rPr>
          <w:sz w:val="20"/>
        </w:rPr>
        <w:t xml:space="preserve">, you must make a selection in this field or an error message is displayed when you click </w:t>
      </w:r>
      <w:r w:rsidRPr="001A2512">
        <w:rPr>
          <w:b/>
          <w:bCs/>
          <w:sz w:val="20"/>
        </w:rPr>
        <w:t>Save</w:t>
      </w:r>
      <w:r w:rsidRPr="001A2512">
        <w:rPr>
          <w:sz w:val="20"/>
        </w:rPr>
        <w:t>.</w:t>
      </w:r>
      <w:r w:rsidRPr="001A2512">
        <w:rPr>
          <w:color w:val="FF0000"/>
          <w:sz w:val="20"/>
        </w:rPr>
        <w:br/>
      </w:r>
      <w:r w:rsidRPr="001A2512">
        <w:rPr>
          <w:color w:val="FF0000"/>
          <w:sz w:val="20"/>
        </w:rPr>
        <w:br/>
      </w:r>
      <w:r w:rsidRPr="001A2512">
        <w:rPr>
          <w:b/>
          <w:bCs/>
          <w:i/>
          <w:iCs/>
          <w:sz w:val="20"/>
          <w:u w:val="single"/>
        </w:rPr>
        <w:t>For multi-condition blurbs</w:t>
      </w:r>
      <w:r w:rsidRPr="001A2512">
        <w:rPr>
          <w:b/>
          <w:sz w:val="20"/>
          <w:u w:val="single"/>
        </w:rPr>
        <w:t>:</w:t>
      </w:r>
      <w:r w:rsidRPr="001A2512">
        <w:rPr>
          <w:sz w:val="20"/>
        </w:rPr>
        <w:t xml:space="preserve"> If your company has activated this </w:t>
      </w:r>
      <w:r w:rsidR="00E71605">
        <w:rPr>
          <w:sz w:val="20"/>
        </w:rPr>
        <w:t>function</w:t>
      </w:r>
      <w:r w:rsidRPr="001A2512">
        <w:rPr>
          <w:sz w:val="20"/>
        </w:rPr>
        <w:t>.</w:t>
      </w:r>
      <w:r w:rsidRPr="001A2512">
        <w:rPr>
          <w:sz w:val="20"/>
        </w:rPr>
        <w:br/>
      </w:r>
      <w:r w:rsidRPr="001A2512">
        <w:rPr>
          <w:b/>
          <w:bCs/>
          <w:sz w:val="20"/>
        </w:rPr>
        <w:t>Start group / End group</w:t>
      </w:r>
      <w:r w:rsidRPr="001A2512">
        <w:rPr>
          <w:b/>
          <w:sz w:val="20"/>
        </w:rPr>
        <w:t>.</w:t>
      </w:r>
      <w:r w:rsidRPr="001A2512">
        <w:rPr>
          <w:sz w:val="20"/>
        </w:rPr>
        <w:t xml:space="preserve"> Use these to group two or more conditions </w:t>
      </w:r>
      <w:r w:rsidR="00FF6978">
        <w:rPr>
          <w:sz w:val="20"/>
        </w:rPr>
        <w:t>by using</w:t>
      </w:r>
      <w:r w:rsidRPr="001A2512">
        <w:rPr>
          <w:sz w:val="20"/>
        </w:rPr>
        <w:t xml:space="preserve"> parentheses (like algebraic expressions). Select </w:t>
      </w:r>
      <w:r w:rsidRPr="001A2512">
        <w:rPr>
          <w:b/>
          <w:bCs/>
          <w:sz w:val="20"/>
        </w:rPr>
        <w:t>Start group</w:t>
      </w:r>
      <w:r w:rsidRPr="001A2512">
        <w:rPr>
          <w:sz w:val="20"/>
        </w:rPr>
        <w:t xml:space="preserve"> at the beginning of the conditions you </w:t>
      </w:r>
      <w:r w:rsidR="006B2F0D">
        <w:rPr>
          <w:sz w:val="20"/>
        </w:rPr>
        <w:t>want</w:t>
      </w:r>
      <w:r w:rsidRPr="001A2512">
        <w:rPr>
          <w:sz w:val="20"/>
        </w:rPr>
        <w:t xml:space="preserve"> to join, and </w:t>
      </w:r>
      <w:r w:rsidRPr="001A2512">
        <w:rPr>
          <w:b/>
          <w:bCs/>
          <w:sz w:val="20"/>
        </w:rPr>
        <w:t>End group</w:t>
      </w:r>
      <w:r w:rsidRPr="001A2512">
        <w:rPr>
          <w:sz w:val="20"/>
        </w:rPr>
        <w:t xml:space="preserve"> at the end to close the grouping.</w:t>
      </w:r>
      <w:r w:rsidRPr="001A2512">
        <w:rPr>
          <w:sz w:val="20"/>
        </w:rPr>
        <w:br/>
      </w:r>
      <w:r w:rsidRPr="001A2512">
        <w:rPr>
          <w:b/>
          <w:bCs/>
          <w:sz w:val="20"/>
        </w:rPr>
        <w:t>N/A , AND , OR</w:t>
      </w:r>
      <w:r w:rsidRPr="001A2512">
        <w:rPr>
          <w:sz w:val="20"/>
        </w:rPr>
        <w:t xml:space="preserve">.  Select AND or </w:t>
      </w:r>
      <w:proofErr w:type="spellStart"/>
      <w:r w:rsidRPr="001A2512">
        <w:rPr>
          <w:sz w:val="20"/>
        </w:rPr>
        <w:t>OR</w:t>
      </w:r>
      <w:proofErr w:type="spellEnd"/>
      <w:r w:rsidRPr="001A2512">
        <w:rPr>
          <w:sz w:val="20"/>
        </w:rPr>
        <w:t xml:space="preserve"> to logically join conditions. </w:t>
      </w:r>
      <w:r w:rsidRPr="001A2512">
        <w:rPr>
          <w:b/>
          <w:bCs/>
          <w:sz w:val="20"/>
        </w:rPr>
        <w:t>N/A</w:t>
      </w:r>
      <w:r w:rsidRPr="001A2512">
        <w:rPr>
          <w:sz w:val="20"/>
        </w:rPr>
        <w:t xml:space="preserve"> is selected by default after each condition. When you select either </w:t>
      </w:r>
      <w:r w:rsidRPr="001A2512">
        <w:rPr>
          <w:b/>
          <w:bCs/>
          <w:sz w:val="20"/>
        </w:rPr>
        <w:t>AND</w:t>
      </w:r>
      <w:r w:rsidRPr="001A2512">
        <w:rPr>
          <w:sz w:val="20"/>
        </w:rPr>
        <w:t xml:space="preserve"> or </w:t>
      </w:r>
      <w:proofErr w:type="spellStart"/>
      <w:r w:rsidRPr="001A2512">
        <w:rPr>
          <w:b/>
          <w:bCs/>
          <w:sz w:val="20"/>
        </w:rPr>
        <w:t>OR</w:t>
      </w:r>
      <w:proofErr w:type="spellEnd"/>
      <w:r w:rsidRPr="001A2512">
        <w:rPr>
          <w:sz w:val="20"/>
        </w:rPr>
        <w:t xml:space="preserve"> following the condition, the List&gt;&gt; button for the next condition is enabled.</w:t>
      </w:r>
      <w:r w:rsidRPr="001A2512">
        <w:rPr>
          <w:sz w:val="20"/>
        </w:rPr>
        <w:br/>
      </w:r>
      <w:r w:rsidRPr="001A2512">
        <w:rPr>
          <w:b/>
          <w:bCs/>
          <w:i/>
          <w:iCs/>
          <w:sz w:val="20"/>
        </w:rPr>
        <w:t>Multi-condition example</w:t>
      </w:r>
      <w:r w:rsidRPr="001A2512">
        <w:rPr>
          <w:b/>
          <w:i/>
          <w:iCs/>
          <w:sz w:val="20"/>
        </w:rPr>
        <w:t>:</w:t>
      </w:r>
      <w:r w:rsidRPr="001A2512">
        <w:rPr>
          <w:sz w:val="20"/>
        </w:rPr>
        <w:br/>
        <w:t>If</w:t>
      </w:r>
      <w:r w:rsidRPr="001A2512">
        <w:rPr>
          <w:i/>
          <w:iCs/>
          <w:sz w:val="20"/>
        </w:rPr>
        <w:t xml:space="preserve"> the Req Standard field ‘Manager’ = Paola McDougal AND ( Req Standard field ‘Recruiter’ = Lesley Smith OR Req Standard field ‘Recruiter’ = Nate </w:t>
      </w:r>
      <w:proofErr w:type="spellStart"/>
      <w:r w:rsidRPr="001A2512">
        <w:rPr>
          <w:i/>
          <w:iCs/>
          <w:sz w:val="20"/>
        </w:rPr>
        <w:t>Beltchev</w:t>
      </w:r>
      <w:proofErr w:type="spellEnd"/>
      <w:r w:rsidRPr="001A2512">
        <w:rPr>
          <w:i/>
          <w:iCs/>
          <w:sz w:val="20"/>
        </w:rPr>
        <w:t xml:space="preserve">) </w:t>
      </w:r>
      <w:r w:rsidRPr="001A2512">
        <w:rPr>
          <w:sz w:val="20"/>
        </w:rPr>
        <w:t>then</w:t>
      </w:r>
      <w:r w:rsidRPr="001A2512">
        <w:rPr>
          <w:i/>
          <w:iCs/>
          <w:sz w:val="20"/>
        </w:rPr>
        <w:t xml:space="preserve"> display this blurb.</w:t>
      </w:r>
      <w:r w:rsidRPr="001A2512">
        <w:rPr>
          <w:sz w:val="20"/>
        </w:rPr>
        <w:br/>
        <w:t>You set three conditions for this example:</w:t>
      </w:r>
      <w:r w:rsidRPr="001A2512">
        <w:rPr>
          <w:sz w:val="20"/>
        </w:rPr>
        <w:br/>
      </w:r>
      <w:r w:rsidRPr="001A2512">
        <w:rPr>
          <w:bCs/>
          <w:sz w:val="20"/>
        </w:rPr>
        <w:t xml:space="preserve">                         </w:t>
      </w:r>
      <w:r w:rsidRPr="001A2512">
        <w:rPr>
          <w:b/>
          <w:bCs/>
          <w:sz w:val="20"/>
        </w:rPr>
        <w:t>Condition</w:t>
      </w:r>
      <w:r w:rsidRPr="001A2512">
        <w:rPr>
          <w:sz w:val="20"/>
        </w:rPr>
        <w:t xml:space="preserve"> </w:t>
      </w:r>
      <w:r w:rsidRPr="001A2512">
        <w:rPr>
          <w:i/>
          <w:iCs/>
          <w:sz w:val="20"/>
        </w:rPr>
        <w:t>[</w:t>
      </w:r>
      <w:proofErr w:type="spellStart"/>
      <w:r w:rsidRPr="001A2512">
        <w:rPr>
          <w:i/>
          <w:iCs/>
          <w:sz w:val="20"/>
        </w:rPr>
        <w:t>ReqS</w:t>
      </w:r>
      <w:proofErr w:type="spellEnd"/>
      <w:r w:rsidRPr="001A2512">
        <w:rPr>
          <w:i/>
          <w:iCs/>
          <w:sz w:val="20"/>
        </w:rPr>
        <w:t>]Manager</w:t>
      </w:r>
      <w:r w:rsidRPr="001A2512">
        <w:rPr>
          <w:sz w:val="20"/>
        </w:rPr>
        <w:t xml:space="preserve">  </w:t>
      </w:r>
      <w:r w:rsidRPr="001A2512">
        <w:rPr>
          <w:b/>
          <w:bCs/>
          <w:sz w:val="20"/>
        </w:rPr>
        <w:t>Value=</w:t>
      </w:r>
      <w:r w:rsidRPr="001A2512">
        <w:rPr>
          <w:sz w:val="20"/>
        </w:rPr>
        <w:t xml:space="preserve"> </w:t>
      </w:r>
      <w:r w:rsidRPr="001A2512">
        <w:rPr>
          <w:i/>
          <w:iCs/>
          <w:sz w:val="20"/>
        </w:rPr>
        <w:t xml:space="preserve">Paola McDougal  </w:t>
      </w:r>
      <w:r w:rsidRPr="001A2512">
        <w:rPr>
          <w:bCs/>
          <w:sz w:val="20"/>
        </w:rPr>
        <w:t xml:space="preserve">  </w:t>
      </w:r>
      <w:r w:rsidRPr="001A2512">
        <w:rPr>
          <w:b/>
          <w:bCs/>
          <w:sz w:val="20"/>
        </w:rPr>
        <w:t>AND</w:t>
      </w:r>
      <w:r w:rsidRPr="001A2512">
        <w:rPr>
          <w:bCs/>
          <w:sz w:val="20"/>
        </w:rPr>
        <w:br/>
      </w:r>
      <w:r w:rsidRPr="001A2512">
        <w:rPr>
          <w:b/>
          <w:bCs/>
          <w:sz w:val="20"/>
        </w:rPr>
        <w:t xml:space="preserve">Start group </w:t>
      </w:r>
      <w:r w:rsidRPr="001A2512">
        <w:rPr>
          <w:b/>
          <w:i/>
          <w:iCs/>
          <w:sz w:val="20"/>
        </w:rPr>
        <w:t xml:space="preserve">(  </w:t>
      </w:r>
      <w:r w:rsidRPr="001A2512">
        <w:rPr>
          <w:b/>
          <w:bCs/>
          <w:sz w:val="20"/>
        </w:rPr>
        <w:t>  Condition</w:t>
      </w:r>
      <w:r w:rsidRPr="001A2512">
        <w:rPr>
          <w:sz w:val="20"/>
        </w:rPr>
        <w:t xml:space="preserve"> </w:t>
      </w:r>
      <w:r w:rsidRPr="001A2512">
        <w:rPr>
          <w:i/>
          <w:iCs/>
          <w:sz w:val="20"/>
        </w:rPr>
        <w:t>[</w:t>
      </w:r>
      <w:proofErr w:type="spellStart"/>
      <w:r w:rsidRPr="001A2512">
        <w:rPr>
          <w:i/>
          <w:iCs/>
          <w:sz w:val="20"/>
        </w:rPr>
        <w:t>ReqS</w:t>
      </w:r>
      <w:proofErr w:type="spellEnd"/>
      <w:r w:rsidRPr="001A2512">
        <w:rPr>
          <w:i/>
          <w:iCs/>
          <w:sz w:val="20"/>
        </w:rPr>
        <w:t>]Recruiter</w:t>
      </w:r>
      <w:r w:rsidRPr="001A2512">
        <w:rPr>
          <w:sz w:val="20"/>
        </w:rPr>
        <w:t xml:space="preserve">  </w:t>
      </w:r>
      <w:r w:rsidRPr="001A2512">
        <w:rPr>
          <w:b/>
          <w:bCs/>
          <w:sz w:val="20"/>
        </w:rPr>
        <w:t>Value=</w:t>
      </w:r>
      <w:r w:rsidRPr="001A2512">
        <w:rPr>
          <w:sz w:val="20"/>
        </w:rPr>
        <w:t xml:space="preserve"> </w:t>
      </w:r>
      <w:r w:rsidRPr="001A2512">
        <w:rPr>
          <w:i/>
          <w:iCs/>
          <w:sz w:val="20"/>
        </w:rPr>
        <w:t>Lesley Smith</w:t>
      </w:r>
      <w:r w:rsidRPr="001A2512">
        <w:rPr>
          <w:sz w:val="20"/>
        </w:rPr>
        <w:t xml:space="preserve">  </w:t>
      </w:r>
      <w:r w:rsidRPr="001A2512">
        <w:rPr>
          <w:bCs/>
          <w:sz w:val="20"/>
        </w:rPr>
        <w:t xml:space="preserve">         </w:t>
      </w:r>
      <w:r w:rsidRPr="001A2512">
        <w:rPr>
          <w:b/>
          <w:bCs/>
          <w:sz w:val="20"/>
        </w:rPr>
        <w:t>OR</w:t>
      </w:r>
      <w:r w:rsidRPr="001A2512">
        <w:rPr>
          <w:bCs/>
          <w:sz w:val="20"/>
        </w:rPr>
        <w:br/>
        <w:t xml:space="preserve">                         </w:t>
      </w:r>
      <w:r w:rsidRPr="001A2512">
        <w:rPr>
          <w:b/>
          <w:bCs/>
          <w:sz w:val="20"/>
        </w:rPr>
        <w:t>Condition</w:t>
      </w:r>
      <w:r w:rsidRPr="001A2512">
        <w:rPr>
          <w:sz w:val="20"/>
        </w:rPr>
        <w:t xml:space="preserve"> </w:t>
      </w:r>
      <w:r w:rsidRPr="001A2512">
        <w:rPr>
          <w:i/>
          <w:iCs/>
          <w:sz w:val="20"/>
        </w:rPr>
        <w:t>[</w:t>
      </w:r>
      <w:proofErr w:type="spellStart"/>
      <w:r w:rsidRPr="001A2512">
        <w:rPr>
          <w:i/>
          <w:iCs/>
          <w:sz w:val="20"/>
        </w:rPr>
        <w:t>ReqS</w:t>
      </w:r>
      <w:proofErr w:type="spellEnd"/>
      <w:r w:rsidRPr="001A2512">
        <w:rPr>
          <w:i/>
          <w:iCs/>
          <w:sz w:val="20"/>
        </w:rPr>
        <w:t>]Recruiter</w:t>
      </w:r>
      <w:r w:rsidRPr="001A2512">
        <w:rPr>
          <w:sz w:val="20"/>
        </w:rPr>
        <w:t xml:space="preserve">  </w:t>
      </w:r>
      <w:r w:rsidRPr="001A2512">
        <w:rPr>
          <w:b/>
          <w:bCs/>
          <w:sz w:val="20"/>
        </w:rPr>
        <w:t>Value=</w:t>
      </w:r>
      <w:r w:rsidRPr="001A2512">
        <w:rPr>
          <w:sz w:val="20"/>
        </w:rPr>
        <w:t xml:space="preserve"> </w:t>
      </w:r>
      <w:r w:rsidRPr="001A2512">
        <w:rPr>
          <w:i/>
          <w:iCs/>
          <w:sz w:val="20"/>
        </w:rPr>
        <w:t xml:space="preserve">Nate </w:t>
      </w:r>
      <w:proofErr w:type="spellStart"/>
      <w:r w:rsidRPr="001A2512">
        <w:rPr>
          <w:i/>
          <w:iCs/>
          <w:sz w:val="20"/>
        </w:rPr>
        <w:t>Beltchev</w:t>
      </w:r>
      <w:proofErr w:type="spellEnd"/>
      <w:r w:rsidRPr="001A2512">
        <w:rPr>
          <w:sz w:val="20"/>
        </w:rPr>
        <w:t xml:space="preserve"> </w:t>
      </w:r>
      <w:r w:rsidRPr="001A2512">
        <w:rPr>
          <w:bCs/>
          <w:sz w:val="20"/>
        </w:rPr>
        <w:t xml:space="preserve">        </w:t>
      </w:r>
      <w:r w:rsidRPr="001A2512">
        <w:rPr>
          <w:b/>
          <w:bCs/>
          <w:sz w:val="20"/>
        </w:rPr>
        <w:t>End group</w:t>
      </w:r>
      <w:r w:rsidRPr="001A2512">
        <w:rPr>
          <w:bCs/>
          <w:sz w:val="20"/>
        </w:rPr>
        <w:t xml:space="preserve"> </w:t>
      </w:r>
      <w:r w:rsidRPr="001A2512">
        <w:rPr>
          <w:i/>
          <w:iCs/>
          <w:sz w:val="20"/>
        </w:rPr>
        <w:t>)</w:t>
      </w:r>
    </w:p>
    <w:p w:rsidR="000F41FF" w:rsidRPr="001A2512" w:rsidRDefault="000F41FF" w:rsidP="0023019F">
      <w:pPr>
        <w:pStyle w:val="StandardText"/>
        <w:numPr>
          <w:ilvl w:val="0"/>
          <w:numId w:val="77"/>
        </w:numPr>
        <w:rPr>
          <w:sz w:val="20"/>
        </w:rPr>
      </w:pPr>
      <w:r w:rsidRPr="001A2512">
        <w:rPr>
          <w:sz w:val="20"/>
        </w:rPr>
        <w:t xml:space="preserve">If applicable, assign </w:t>
      </w:r>
      <w:r w:rsidRPr="001A2512">
        <w:rPr>
          <w:b/>
          <w:sz w:val="20"/>
        </w:rPr>
        <w:t xml:space="preserve">Org </w:t>
      </w:r>
      <w:r w:rsidR="00FF6978">
        <w:rPr>
          <w:b/>
          <w:sz w:val="20"/>
        </w:rPr>
        <w:t>groups</w:t>
      </w:r>
      <w:r w:rsidRPr="001A2512">
        <w:rPr>
          <w:sz w:val="20"/>
        </w:rPr>
        <w:t xml:space="preserve"> that will be allowed to add the blurb to their email communications being sent to candidates.</w:t>
      </w:r>
    </w:p>
    <w:p w:rsidR="000F41FF" w:rsidRPr="001A2512" w:rsidRDefault="000F41FF" w:rsidP="0023019F">
      <w:pPr>
        <w:pStyle w:val="StandardText"/>
        <w:numPr>
          <w:ilvl w:val="0"/>
          <w:numId w:val="77"/>
        </w:numPr>
        <w:rPr>
          <w:sz w:val="20"/>
        </w:rPr>
      </w:pPr>
      <w:r w:rsidRPr="001A2512">
        <w:rPr>
          <w:sz w:val="20"/>
        </w:rPr>
        <w:t xml:space="preserve">If applicable, assign </w:t>
      </w:r>
      <w:r w:rsidRPr="001A2512">
        <w:rPr>
          <w:b/>
          <w:sz w:val="20"/>
        </w:rPr>
        <w:t xml:space="preserve">User </w:t>
      </w:r>
      <w:r w:rsidR="00FF6978">
        <w:rPr>
          <w:b/>
          <w:sz w:val="20"/>
        </w:rPr>
        <w:t>Types</w:t>
      </w:r>
      <w:r w:rsidRPr="001A2512">
        <w:rPr>
          <w:sz w:val="20"/>
        </w:rPr>
        <w:t xml:space="preserve"> that will be allowed to modify the blurb text during the </w:t>
      </w:r>
      <w:r w:rsidR="00FF6978">
        <w:rPr>
          <w:sz w:val="20"/>
        </w:rPr>
        <w:t>document or email</w:t>
      </w:r>
      <w:r w:rsidRPr="001A2512">
        <w:rPr>
          <w:sz w:val="20"/>
        </w:rPr>
        <w:t xml:space="preserve"> creation.</w:t>
      </w:r>
    </w:p>
    <w:p w:rsidR="000F41FF" w:rsidRPr="001A2512" w:rsidRDefault="000F41FF" w:rsidP="0023019F">
      <w:pPr>
        <w:pStyle w:val="StandardText"/>
        <w:numPr>
          <w:ilvl w:val="0"/>
          <w:numId w:val="77"/>
        </w:numPr>
        <w:rPr>
          <w:sz w:val="20"/>
        </w:rPr>
      </w:pPr>
      <w:r w:rsidRPr="001A2512">
        <w:rPr>
          <w:sz w:val="20"/>
        </w:rPr>
        <w:t xml:space="preserve">From </w:t>
      </w:r>
      <w:r w:rsidRPr="001A2512">
        <w:rPr>
          <w:b/>
          <w:sz w:val="20"/>
        </w:rPr>
        <w:t>Active Blurb</w:t>
      </w:r>
      <w:r w:rsidRPr="001A2512">
        <w:rPr>
          <w:sz w:val="20"/>
        </w:rPr>
        <w:t xml:space="preserve"> indicate whether the blurb will be active or inactive.</w:t>
      </w:r>
    </w:p>
    <w:p w:rsidR="00263235" w:rsidRPr="001A2512" w:rsidRDefault="000F41FF" w:rsidP="0023019F">
      <w:pPr>
        <w:pStyle w:val="StandardText"/>
        <w:numPr>
          <w:ilvl w:val="0"/>
          <w:numId w:val="77"/>
        </w:numPr>
        <w:rPr>
          <w:sz w:val="20"/>
        </w:rPr>
      </w:pPr>
      <w:r w:rsidRPr="001A2512">
        <w:rPr>
          <w:sz w:val="20"/>
        </w:rPr>
        <w:t xml:space="preserve">Click </w:t>
      </w:r>
      <w:r w:rsidRPr="001A2512">
        <w:rPr>
          <w:b/>
          <w:sz w:val="20"/>
        </w:rPr>
        <w:t>Save</w:t>
      </w:r>
      <w:r w:rsidRPr="001A2512">
        <w:rPr>
          <w:sz w:val="20"/>
        </w:rPr>
        <w:t>.</w:t>
      </w:r>
    </w:p>
    <w:p w:rsidR="000F41FF" w:rsidRDefault="000F41FF" w:rsidP="000F41FF">
      <w:pPr>
        <w:pStyle w:val="StandardText"/>
      </w:pPr>
    </w:p>
    <w:p w:rsidR="007804E3" w:rsidRDefault="00620485" w:rsidP="007804E3">
      <w:pPr>
        <w:pStyle w:val="StandardText"/>
        <w:jc w:val="center"/>
        <w:rPr>
          <w:noProof/>
        </w:rPr>
      </w:pPr>
      <w:r>
        <w:rPr>
          <w:noProof/>
        </w:rPr>
        <w:drawing>
          <wp:inline distT="0" distB="0" distL="0" distR="0">
            <wp:extent cx="4794250" cy="4876800"/>
            <wp:effectExtent l="19050" t="1905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4250" cy="4876800"/>
                    </a:xfrm>
                    <a:prstGeom prst="rect">
                      <a:avLst/>
                    </a:prstGeom>
                    <a:noFill/>
                    <a:ln w="9525" cmpd="sng">
                      <a:solidFill>
                        <a:srgbClr val="0070C0"/>
                      </a:solidFill>
                      <a:miter lim="800000"/>
                      <a:headEnd/>
                      <a:tailEnd/>
                    </a:ln>
                    <a:effectLst/>
                  </pic:spPr>
                </pic:pic>
              </a:graphicData>
            </a:graphic>
          </wp:inline>
        </w:drawing>
      </w:r>
    </w:p>
    <w:p w:rsidR="007804E3" w:rsidRPr="00BA1B88" w:rsidRDefault="00CB3F77" w:rsidP="007804E3">
      <w:pPr>
        <w:pStyle w:val="StandardText"/>
        <w:jc w:val="center"/>
        <w:rPr>
          <w:b/>
          <w:color w:val="0070C0"/>
          <w:sz w:val="20"/>
        </w:rPr>
      </w:pPr>
      <w:r>
        <w:rPr>
          <w:b/>
          <w:color w:val="0070C0"/>
          <w:sz w:val="20"/>
        </w:rPr>
        <w:t>Figure 5</w:t>
      </w:r>
      <w:r w:rsidR="007804E3" w:rsidRPr="00BA1B88">
        <w:rPr>
          <w:b/>
          <w:color w:val="0070C0"/>
          <w:sz w:val="20"/>
        </w:rPr>
        <w:t xml:space="preserve">- 11: Adding a Blurb </w:t>
      </w:r>
      <w:r w:rsidR="00FF6978">
        <w:rPr>
          <w:b/>
          <w:color w:val="0070C0"/>
          <w:sz w:val="20"/>
        </w:rPr>
        <w:t>by using</w:t>
      </w:r>
      <w:r w:rsidR="007804E3" w:rsidRPr="00BA1B88">
        <w:rPr>
          <w:b/>
          <w:color w:val="0070C0"/>
          <w:sz w:val="20"/>
        </w:rPr>
        <w:t xml:space="preserve"> Word or Word Processor</w:t>
      </w:r>
    </w:p>
    <w:p w:rsidR="007804E3" w:rsidRDefault="007804E3" w:rsidP="007804E3">
      <w:pPr>
        <w:pStyle w:val="StandardText"/>
        <w:jc w:val="center"/>
      </w:pPr>
    </w:p>
    <w:p w:rsidR="00BE3899" w:rsidRDefault="00BE3899" w:rsidP="007804E3">
      <w:pPr>
        <w:pStyle w:val="StandardText"/>
        <w:jc w:val="center"/>
      </w:pPr>
    </w:p>
    <w:p w:rsidR="007804E3" w:rsidRPr="00BA1B88" w:rsidRDefault="007804E3" w:rsidP="007804E3">
      <w:pPr>
        <w:pStyle w:val="Heading2"/>
        <w:rPr>
          <w:rFonts w:ascii="IBM Plex Sans" w:hAnsi="IBM Plex Sans"/>
        </w:rPr>
      </w:pPr>
      <w:bookmarkStart w:id="126" w:name="_Toc509586677"/>
      <w:r w:rsidRPr="00BA1B88">
        <w:rPr>
          <w:rFonts w:ascii="IBM Plex Sans" w:hAnsi="IBM Plex Sans"/>
        </w:rPr>
        <w:t>Document Packet Templates</w:t>
      </w:r>
      <w:bookmarkEnd w:id="126"/>
    </w:p>
    <w:p w:rsidR="007804E3" w:rsidRPr="00BA1B88" w:rsidRDefault="007804E3" w:rsidP="007804E3">
      <w:pPr>
        <w:pStyle w:val="StandardText"/>
        <w:rPr>
          <w:rFonts w:cs="Arial"/>
          <w:sz w:val="20"/>
        </w:rPr>
      </w:pPr>
      <w:r w:rsidRPr="00BA1B88">
        <w:rPr>
          <w:rFonts w:cs="Arial"/>
          <w:i/>
          <w:sz w:val="20"/>
        </w:rPr>
        <w:t>BrassRing</w:t>
      </w:r>
      <w:r w:rsidRPr="00BA1B88">
        <w:rPr>
          <w:rFonts w:cs="Arial"/>
          <w:sz w:val="20"/>
        </w:rPr>
        <w:t xml:space="preserve"> allows users to post packets of documents to the Candidate </w:t>
      </w:r>
      <w:r w:rsidR="00FF6978">
        <w:rPr>
          <w:rFonts w:cs="Arial"/>
          <w:sz w:val="20"/>
        </w:rPr>
        <w:t>Zone</w:t>
      </w:r>
      <w:r w:rsidRPr="00BA1B88">
        <w:rPr>
          <w:rFonts w:cs="Arial"/>
          <w:sz w:val="20"/>
        </w:rPr>
        <w:t xml:space="preserve">. These packets are called Document Packet Templates. They </w:t>
      </w:r>
      <w:r w:rsidR="00672199">
        <w:rPr>
          <w:rFonts w:cs="Arial"/>
          <w:sz w:val="20"/>
        </w:rPr>
        <w:t>might</w:t>
      </w:r>
      <w:r w:rsidRPr="00BA1B88">
        <w:rPr>
          <w:rFonts w:cs="Arial"/>
          <w:sz w:val="20"/>
        </w:rPr>
        <w:t xml:space="preserve"> include Offer Letter, Benefits Information, Company Information, etc. If your company has activated this </w:t>
      </w:r>
      <w:r w:rsidR="00E71605">
        <w:rPr>
          <w:rFonts w:cs="Arial"/>
          <w:sz w:val="20"/>
        </w:rPr>
        <w:t>function</w:t>
      </w:r>
      <w:r w:rsidRPr="00BA1B88">
        <w:rPr>
          <w:rFonts w:cs="Arial"/>
          <w:sz w:val="20"/>
        </w:rPr>
        <w:t>, System Administrators have the privilege to manage document packet templates.</w:t>
      </w:r>
    </w:p>
    <w:p w:rsidR="007804E3" w:rsidRPr="00BA1B88" w:rsidRDefault="007804E3" w:rsidP="007804E3">
      <w:pPr>
        <w:pStyle w:val="StandardText"/>
        <w:rPr>
          <w:rFonts w:cs="Arial"/>
          <w:sz w:val="16"/>
          <w:szCs w:val="18"/>
        </w:rPr>
      </w:pPr>
    </w:p>
    <w:p w:rsidR="00BE3899" w:rsidRPr="00BA1B88" w:rsidRDefault="00BE3899" w:rsidP="007804E3">
      <w:pPr>
        <w:pStyle w:val="StandardText"/>
        <w:rPr>
          <w:rFonts w:cs="Arial"/>
          <w:sz w:val="16"/>
          <w:szCs w:val="18"/>
        </w:rPr>
      </w:pPr>
    </w:p>
    <w:p w:rsidR="007804E3" w:rsidRPr="00BA1B88" w:rsidRDefault="007804E3" w:rsidP="007804E3">
      <w:pPr>
        <w:pStyle w:val="Heading3"/>
        <w:rPr>
          <w:rFonts w:ascii="IBM Plex Sans" w:hAnsi="IBM Plex Sans"/>
        </w:rPr>
      </w:pPr>
      <w:bookmarkStart w:id="127" w:name="_Toc509586678"/>
      <w:r w:rsidRPr="00BA1B88">
        <w:rPr>
          <w:rFonts w:ascii="IBM Plex Sans" w:hAnsi="IBM Plex Sans"/>
        </w:rPr>
        <w:t>Adding Document Template Packets</w:t>
      </w:r>
      <w:bookmarkEnd w:id="127"/>
    </w:p>
    <w:p w:rsidR="007804E3" w:rsidRPr="00BA1B88" w:rsidRDefault="007804E3" w:rsidP="007804E3">
      <w:pPr>
        <w:rPr>
          <w:sz w:val="18"/>
        </w:rPr>
      </w:pPr>
    </w:p>
    <w:p w:rsidR="007804E3" w:rsidRPr="00BA1B88" w:rsidRDefault="007804E3" w:rsidP="007804E3">
      <w:pPr>
        <w:pStyle w:val="StandardText"/>
        <w:ind w:firstLine="720"/>
        <w:rPr>
          <w:rFonts w:cs="Arial"/>
          <w:sz w:val="20"/>
        </w:rPr>
      </w:pPr>
      <w:r w:rsidRPr="00BA1B88">
        <w:rPr>
          <w:rFonts w:cs="Arial"/>
          <w:sz w:val="20"/>
        </w:rPr>
        <w:t>To add a Document Packet Template:</w:t>
      </w:r>
    </w:p>
    <w:p w:rsidR="007804E3" w:rsidRPr="00BA1B88" w:rsidRDefault="007804E3" w:rsidP="007804E3">
      <w:pPr>
        <w:pStyle w:val="StandardText"/>
        <w:ind w:firstLine="720"/>
        <w:rPr>
          <w:rFonts w:cs="Arial"/>
          <w:sz w:val="20"/>
        </w:rPr>
      </w:pPr>
    </w:p>
    <w:p w:rsidR="007804E3" w:rsidRPr="00BA1B88" w:rsidRDefault="007804E3" w:rsidP="0023019F">
      <w:pPr>
        <w:pStyle w:val="StandardText"/>
        <w:numPr>
          <w:ilvl w:val="0"/>
          <w:numId w:val="78"/>
        </w:numPr>
        <w:rPr>
          <w:rFonts w:cs="Arial"/>
          <w:sz w:val="20"/>
        </w:rPr>
      </w:pPr>
      <w:r w:rsidRPr="00BA1B88">
        <w:rPr>
          <w:sz w:val="20"/>
        </w:rPr>
        <w:t xml:space="preserve">From the </w:t>
      </w:r>
      <w:r w:rsidRPr="00BA1B88">
        <w:rPr>
          <w:b/>
          <w:sz w:val="20"/>
        </w:rPr>
        <w:t xml:space="preserve">Hiring Navigation icon </w:t>
      </w:r>
      <w:r w:rsidR="00620485">
        <w:rPr>
          <w:b/>
          <w:noProof/>
          <w:sz w:val="20"/>
        </w:rPr>
        <w:drawing>
          <wp:inline distT="0" distB="0" distL="0" distR="0">
            <wp:extent cx="457200" cy="165100"/>
            <wp:effectExtent l="0" t="0" r="0" b="0"/>
            <wp:docPr id="10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BA1B88">
        <w:rPr>
          <w:sz w:val="20"/>
        </w:rPr>
        <w:t>, s</w:t>
      </w:r>
      <w:r w:rsidRPr="00BA1B88">
        <w:rPr>
          <w:rFonts w:cs="Arial"/>
          <w:sz w:val="20"/>
        </w:rPr>
        <w:t xml:space="preserve">elect </w:t>
      </w:r>
      <w:r w:rsidRPr="00BA1B88">
        <w:rPr>
          <w:rFonts w:cs="Arial"/>
          <w:b/>
          <w:sz w:val="20"/>
        </w:rPr>
        <w:t xml:space="preserve">Admin </w:t>
      </w:r>
      <w:r w:rsidRPr="00BA1B88">
        <w:rPr>
          <w:b/>
          <w:sz w:val="20"/>
        </w:rPr>
        <w:sym w:font="ZapfDingbats BT" w:char="00DE"/>
      </w:r>
      <w:r w:rsidRPr="00BA1B88">
        <w:rPr>
          <w:rFonts w:cs="Arial"/>
          <w:b/>
          <w:sz w:val="20"/>
        </w:rPr>
        <w:t xml:space="preserve"> Communications </w:t>
      </w:r>
      <w:r w:rsidRPr="00BA1B88">
        <w:rPr>
          <w:b/>
          <w:sz w:val="20"/>
        </w:rPr>
        <w:sym w:font="ZapfDingbats BT" w:char="00DE"/>
      </w:r>
      <w:r w:rsidRPr="00BA1B88">
        <w:rPr>
          <w:b/>
          <w:sz w:val="20"/>
        </w:rPr>
        <w:t xml:space="preserve"> </w:t>
      </w:r>
      <w:r w:rsidRPr="00BA1B88">
        <w:rPr>
          <w:rFonts w:cs="Arial"/>
          <w:b/>
          <w:sz w:val="20"/>
        </w:rPr>
        <w:t>Add document packet templates</w:t>
      </w:r>
      <w:r w:rsidRPr="00BA1B88">
        <w:rPr>
          <w:rFonts w:cs="Arial"/>
          <w:sz w:val="20"/>
        </w:rPr>
        <w:t xml:space="preserve">. </w:t>
      </w:r>
    </w:p>
    <w:p w:rsidR="007804E3" w:rsidRPr="00AA6340" w:rsidRDefault="007804E3" w:rsidP="0023019F">
      <w:pPr>
        <w:pStyle w:val="StandardText"/>
        <w:numPr>
          <w:ilvl w:val="0"/>
          <w:numId w:val="78"/>
        </w:numPr>
        <w:rPr>
          <w:rFonts w:cs="Arial"/>
          <w:sz w:val="20"/>
        </w:rPr>
      </w:pPr>
      <w:r w:rsidRPr="00AA6340">
        <w:rPr>
          <w:rFonts w:cs="Arial"/>
          <w:sz w:val="20"/>
        </w:rPr>
        <w:t>Optionally</w:t>
      </w:r>
      <w:r w:rsidRPr="00AA6340">
        <w:rPr>
          <w:rFonts w:cs="Arial"/>
          <w:sz w:val="14"/>
          <w:szCs w:val="16"/>
        </w:rPr>
        <w:t xml:space="preserve"> </w:t>
      </w:r>
      <w:r w:rsidRPr="00AA6340">
        <w:rPr>
          <w:rFonts w:cs="Arial"/>
          <w:sz w:val="20"/>
        </w:rPr>
        <w:t>complete</w:t>
      </w:r>
      <w:r w:rsidRPr="00AA6340">
        <w:rPr>
          <w:rFonts w:cs="Arial"/>
          <w:sz w:val="14"/>
          <w:szCs w:val="16"/>
        </w:rPr>
        <w:t xml:space="preserve"> </w:t>
      </w:r>
      <w:r w:rsidRPr="00AA6340">
        <w:rPr>
          <w:rFonts w:cs="Arial"/>
          <w:sz w:val="20"/>
        </w:rPr>
        <w:t xml:space="preserve">the </w:t>
      </w:r>
      <w:r w:rsidRPr="00AA6340">
        <w:rPr>
          <w:rFonts w:cs="Arial"/>
          <w:b/>
          <w:sz w:val="20"/>
        </w:rPr>
        <w:t>Pre-configured document name</w:t>
      </w:r>
      <w:r w:rsidRPr="00AA6340">
        <w:rPr>
          <w:rFonts w:cs="Arial"/>
          <w:sz w:val="20"/>
        </w:rPr>
        <w:t xml:space="preserve"> field by selecting a merge field from the </w:t>
      </w:r>
      <w:r w:rsidRPr="00AA6340">
        <w:rPr>
          <w:rFonts w:cs="Arial"/>
          <w:b/>
          <w:sz w:val="20"/>
        </w:rPr>
        <w:t>Add</w:t>
      </w:r>
      <w:r w:rsidRPr="00AA6340">
        <w:rPr>
          <w:rFonts w:cs="Arial"/>
          <w:sz w:val="20"/>
        </w:rPr>
        <w:t xml:space="preserve"> link. </w:t>
      </w:r>
    </w:p>
    <w:p w:rsidR="007804E3" w:rsidRPr="00BA1B88" w:rsidRDefault="007804E3" w:rsidP="0023019F">
      <w:pPr>
        <w:pStyle w:val="StandardText"/>
        <w:numPr>
          <w:ilvl w:val="0"/>
          <w:numId w:val="78"/>
        </w:numPr>
        <w:rPr>
          <w:rFonts w:cs="Arial"/>
          <w:sz w:val="20"/>
        </w:rPr>
      </w:pPr>
      <w:r w:rsidRPr="00BA1B88">
        <w:rPr>
          <w:rFonts w:cs="Arial"/>
          <w:sz w:val="20"/>
        </w:rPr>
        <w:t>Enter the instructional text (no merge fields in this text) and the number of days the packet is to remain posted. Use spell check to correct any possible errors in the instructional text.</w:t>
      </w:r>
    </w:p>
    <w:p w:rsidR="007804E3" w:rsidRPr="00BA1B88" w:rsidRDefault="007804E3" w:rsidP="0023019F">
      <w:pPr>
        <w:pStyle w:val="StandardText"/>
        <w:numPr>
          <w:ilvl w:val="0"/>
          <w:numId w:val="78"/>
        </w:numPr>
        <w:rPr>
          <w:rFonts w:cs="Arial"/>
          <w:sz w:val="20"/>
        </w:rPr>
      </w:pPr>
      <w:r w:rsidRPr="00BA1B88">
        <w:rPr>
          <w:rFonts w:cs="Arial"/>
          <w:sz w:val="20"/>
        </w:rPr>
        <w:t>Browse to the files you w</w:t>
      </w:r>
      <w:r w:rsidR="006B2F0D">
        <w:rPr>
          <w:rFonts w:cs="Arial"/>
          <w:sz w:val="20"/>
        </w:rPr>
        <w:t>ant</w:t>
      </w:r>
      <w:r w:rsidRPr="00BA1B88">
        <w:rPr>
          <w:rFonts w:cs="Arial"/>
          <w:sz w:val="20"/>
        </w:rPr>
        <w:t xml:space="preserve"> to include in the packet and upload them. Those already included are listed  the </w:t>
      </w:r>
      <w:r w:rsidRPr="00BA1B88">
        <w:rPr>
          <w:rFonts w:cs="Arial"/>
          <w:b/>
          <w:sz w:val="20"/>
        </w:rPr>
        <w:t>Browse and Upload</w:t>
      </w:r>
      <w:r w:rsidRPr="00BA1B88">
        <w:rPr>
          <w:rFonts w:cs="Arial"/>
          <w:sz w:val="20"/>
        </w:rPr>
        <w:t xml:space="preserve"> buttons. Click their links to display them; click the </w:t>
      </w:r>
      <w:r w:rsidRPr="00BA1B88">
        <w:rPr>
          <w:rFonts w:cs="Arial"/>
          <w:b/>
          <w:sz w:val="20"/>
        </w:rPr>
        <w:t>delete</w:t>
      </w:r>
      <w:r w:rsidRPr="00BA1B88">
        <w:rPr>
          <w:rFonts w:cs="Arial"/>
          <w:sz w:val="20"/>
        </w:rPr>
        <w:t xml:space="preserve"> icon to remove them from the packet. </w:t>
      </w:r>
    </w:p>
    <w:p w:rsidR="007804E3" w:rsidRPr="00BA1B88" w:rsidRDefault="007804E3" w:rsidP="0023019F">
      <w:pPr>
        <w:pStyle w:val="StandardText"/>
        <w:numPr>
          <w:ilvl w:val="0"/>
          <w:numId w:val="78"/>
        </w:numPr>
        <w:rPr>
          <w:rFonts w:cs="Arial"/>
          <w:sz w:val="20"/>
        </w:rPr>
      </w:pPr>
      <w:r w:rsidRPr="00BA1B88">
        <w:rPr>
          <w:rFonts w:cs="Arial"/>
          <w:sz w:val="20"/>
        </w:rPr>
        <w:t xml:space="preserve">Select the </w:t>
      </w:r>
      <w:r w:rsidRPr="00BA1B88">
        <w:rPr>
          <w:rFonts w:cs="Arial"/>
          <w:b/>
          <w:sz w:val="20"/>
        </w:rPr>
        <w:t>Org groups authorized to use or administer the template</w:t>
      </w:r>
      <w:r w:rsidRPr="00BA1B88">
        <w:rPr>
          <w:rFonts w:cs="Arial"/>
          <w:sz w:val="20"/>
        </w:rPr>
        <w:t xml:space="preserve">. </w:t>
      </w:r>
    </w:p>
    <w:p w:rsidR="007804E3" w:rsidRPr="00BA1B88" w:rsidRDefault="007804E3" w:rsidP="0023019F">
      <w:pPr>
        <w:pStyle w:val="StandardText"/>
        <w:numPr>
          <w:ilvl w:val="0"/>
          <w:numId w:val="78"/>
        </w:numPr>
        <w:rPr>
          <w:rFonts w:cs="Arial"/>
          <w:sz w:val="20"/>
        </w:rPr>
      </w:pPr>
      <w:r w:rsidRPr="00BA1B88">
        <w:rPr>
          <w:rFonts w:cs="Arial"/>
          <w:sz w:val="20"/>
        </w:rPr>
        <w:t xml:space="preserve">From the </w:t>
      </w:r>
      <w:r w:rsidRPr="00BA1B88">
        <w:rPr>
          <w:rFonts w:cs="Arial"/>
          <w:b/>
          <w:sz w:val="20"/>
        </w:rPr>
        <w:t xml:space="preserve">Activate Template </w:t>
      </w:r>
      <w:r w:rsidRPr="00BA1B88">
        <w:rPr>
          <w:rFonts w:cs="Arial"/>
          <w:sz w:val="20"/>
        </w:rPr>
        <w:t xml:space="preserve">field, </w:t>
      </w:r>
      <w:r w:rsidRPr="00BA1B88">
        <w:rPr>
          <w:sz w:val="20"/>
        </w:rPr>
        <w:t>indicate whether the Document packet template will be active or inactive</w:t>
      </w:r>
      <w:r w:rsidRPr="00BA1B88">
        <w:rPr>
          <w:rFonts w:cs="Arial"/>
          <w:sz w:val="20"/>
        </w:rPr>
        <w:t xml:space="preserve">. </w:t>
      </w:r>
    </w:p>
    <w:p w:rsidR="007804E3" w:rsidRPr="00BA1B88" w:rsidRDefault="007804E3" w:rsidP="0023019F">
      <w:pPr>
        <w:pStyle w:val="StandardText"/>
        <w:numPr>
          <w:ilvl w:val="0"/>
          <w:numId w:val="78"/>
        </w:numPr>
        <w:rPr>
          <w:rFonts w:cs="Arial"/>
          <w:sz w:val="20"/>
        </w:rPr>
      </w:pPr>
      <w:r w:rsidRPr="00BA1B88">
        <w:rPr>
          <w:rFonts w:cs="Arial"/>
          <w:sz w:val="20"/>
        </w:rPr>
        <w:t>When finished adding the template, click</w:t>
      </w:r>
      <w:r w:rsidRPr="00BA1B88">
        <w:rPr>
          <w:rFonts w:cs="Arial"/>
          <w:b/>
          <w:sz w:val="20"/>
        </w:rPr>
        <w:t xml:space="preserve"> Save</w:t>
      </w:r>
      <w:r w:rsidRPr="00BA1B88">
        <w:rPr>
          <w:rFonts w:cs="Arial"/>
          <w:sz w:val="20"/>
        </w:rPr>
        <w:t>.</w:t>
      </w:r>
    </w:p>
    <w:p w:rsidR="007804E3" w:rsidRPr="00BA1B88" w:rsidRDefault="007804E3" w:rsidP="007804E3">
      <w:pPr>
        <w:pStyle w:val="StandardText"/>
        <w:rPr>
          <w:sz w:val="20"/>
        </w:rPr>
      </w:pPr>
    </w:p>
    <w:p w:rsidR="007804E3" w:rsidRDefault="00620485" w:rsidP="007804E3">
      <w:pPr>
        <w:pStyle w:val="StandardText"/>
        <w:jc w:val="center"/>
        <w:rPr>
          <w:noProof/>
        </w:rPr>
      </w:pPr>
      <w:r>
        <w:rPr>
          <w:noProof/>
        </w:rPr>
        <w:drawing>
          <wp:inline distT="0" distB="0" distL="0" distR="0">
            <wp:extent cx="4559300" cy="5416550"/>
            <wp:effectExtent l="19050" t="19050" r="0" b="0"/>
            <wp:docPr id="1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9300" cy="5416550"/>
                    </a:xfrm>
                    <a:prstGeom prst="rect">
                      <a:avLst/>
                    </a:prstGeom>
                    <a:noFill/>
                    <a:ln w="9525" cmpd="sng">
                      <a:solidFill>
                        <a:srgbClr val="4F81BD"/>
                      </a:solidFill>
                      <a:miter lim="800000"/>
                      <a:headEnd/>
                      <a:tailEnd/>
                    </a:ln>
                    <a:effectLst/>
                  </pic:spPr>
                </pic:pic>
              </a:graphicData>
            </a:graphic>
          </wp:inline>
        </w:drawing>
      </w:r>
    </w:p>
    <w:p w:rsidR="00C20971" w:rsidRPr="00BA1B88" w:rsidRDefault="00CB3F77" w:rsidP="00C20971">
      <w:pPr>
        <w:pStyle w:val="StandardText"/>
        <w:jc w:val="center"/>
        <w:rPr>
          <w:b/>
          <w:color w:val="0070C0"/>
          <w:sz w:val="20"/>
        </w:rPr>
      </w:pPr>
      <w:r>
        <w:rPr>
          <w:b/>
          <w:color w:val="0070C0"/>
          <w:sz w:val="20"/>
        </w:rPr>
        <w:t>Figure 5</w:t>
      </w:r>
      <w:r w:rsidR="00C20971" w:rsidRPr="00BA1B88">
        <w:rPr>
          <w:b/>
          <w:color w:val="0070C0"/>
          <w:sz w:val="20"/>
        </w:rPr>
        <w:t>- 12: Adding a Document Packet Template</w:t>
      </w:r>
    </w:p>
    <w:p w:rsidR="007804E3" w:rsidRDefault="007804E3" w:rsidP="000F41FF">
      <w:pPr>
        <w:pStyle w:val="StandardText"/>
      </w:pPr>
    </w:p>
    <w:p w:rsidR="00BE3899" w:rsidRDefault="00BE3899" w:rsidP="000F41FF">
      <w:pPr>
        <w:pStyle w:val="StandardText"/>
      </w:pPr>
    </w:p>
    <w:p w:rsidR="00505803" w:rsidRDefault="00505803" w:rsidP="000F41FF">
      <w:pPr>
        <w:pStyle w:val="StandardText"/>
      </w:pPr>
    </w:p>
    <w:p w:rsidR="0053429A" w:rsidRPr="00BA1B88" w:rsidRDefault="0053429A" w:rsidP="0053429A">
      <w:pPr>
        <w:pStyle w:val="Heading2"/>
        <w:rPr>
          <w:rFonts w:ascii="IBM Plex Sans" w:hAnsi="IBM Plex Sans"/>
        </w:rPr>
      </w:pPr>
      <w:bookmarkStart w:id="128" w:name="_Toc311193838"/>
      <w:bookmarkStart w:id="129" w:name="_Toc509586679"/>
      <w:r w:rsidRPr="00BA1B88">
        <w:rPr>
          <w:rFonts w:ascii="IBM Plex Sans" w:hAnsi="IBM Plex Sans"/>
        </w:rPr>
        <w:t>System Email Templates</w:t>
      </w:r>
      <w:bookmarkEnd w:id="128"/>
      <w:bookmarkEnd w:id="129"/>
    </w:p>
    <w:p w:rsidR="0053429A" w:rsidRPr="00BA1B88" w:rsidRDefault="0053429A" w:rsidP="0053429A">
      <w:pPr>
        <w:pStyle w:val="StandardText"/>
        <w:rPr>
          <w:rFonts w:cs="Arial"/>
          <w:sz w:val="20"/>
        </w:rPr>
      </w:pPr>
      <w:r w:rsidRPr="00BA1B88">
        <w:rPr>
          <w:rFonts w:cs="Arial"/>
          <w:sz w:val="20"/>
        </w:rPr>
        <w:t>System email templates can be associated with user locale/</w:t>
      </w:r>
      <w:proofErr w:type="spellStart"/>
      <w:r w:rsidRPr="00BA1B88">
        <w:rPr>
          <w:rFonts w:cs="Arial"/>
          <w:sz w:val="20"/>
        </w:rPr>
        <w:t>eLink</w:t>
      </w:r>
      <w:proofErr w:type="spellEnd"/>
      <w:r w:rsidRPr="00BA1B88">
        <w:rPr>
          <w:rFonts w:cs="Arial"/>
          <w:sz w:val="20"/>
        </w:rPr>
        <w:t xml:space="preserve"> type combinations so that you can provide default message text for eLinks. This default text is appended to any message text created by the </w:t>
      </w:r>
      <w:r w:rsidRPr="00BA1B88">
        <w:rPr>
          <w:rFonts w:cs="Arial"/>
          <w:i/>
          <w:sz w:val="20"/>
        </w:rPr>
        <w:t>BrassRing</w:t>
      </w:r>
      <w:r w:rsidRPr="00BA1B88">
        <w:rPr>
          <w:rFonts w:cs="Arial"/>
          <w:sz w:val="20"/>
        </w:rPr>
        <w:t xml:space="preserve"> user when sending an </w:t>
      </w:r>
      <w:proofErr w:type="spellStart"/>
      <w:r w:rsidRPr="00BA1B88">
        <w:rPr>
          <w:rFonts w:cs="Arial"/>
          <w:sz w:val="20"/>
        </w:rPr>
        <w:t>eLink</w:t>
      </w:r>
      <w:proofErr w:type="spellEnd"/>
      <w:r w:rsidRPr="00BA1B88">
        <w:rPr>
          <w:rFonts w:cs="Arial"/>
          <w:sz w:val="20"/>
        </w:rPr>
        <w:t xml:space="preserve">. Default text prevents eLinks from being sent with no message text, thereby making the </w:t>
      </w:r>
      <w:proofErr w:type="spellStart"/>
      <w:r w:rsidRPr="00BA1B88">
        <w:rPr>
          <w:rFonts w:cs="Arial"/>
          <w:sz w:val="20"/>
        </w:rPr>
        <w:t>eLink</w:t>
      </w:r>
      <w:proofErr w:type="spellEnd"/>
      <w:r w:rsidRPr="00BA1B88">
        <w:rPr>
          <w:rFonts w:cs="Arial"/>
          <w:sz w:val="20"/>
        </w:rPr>
        <w:t xml:space="preserve"> far less likely to be filtered out as spam.</w:t>
      </w:r>
    </w:p>
    <w:p w:rsidR="00C20971" w:rsidRDefault="00C20971" w:rsidP="000F41FF">
      <w:pPr>
        <w:pStyle w:val="StandardText"/>
      </w:pPr>
    </w:p>
    <w:p w:rsidR="0053429A" w:rsidRPr="00BA1B88" w:rsidRDefault="0053429A" w:rsidP="0053429A">
      <w:pPr>
        <w:pStyle w:val="StandardText"/>
        <w:ind w:left="720"/>
        <w:rPr>
          <w:sz w:val="20"/>
        </w:rPr>
      </w:pPr>
      <w:r w:rsidRPr="00BA1B88">
        <w:rPr>
          <w:sz w:val="20"/>
        </w:rPr>
        <w:t xml:space="preserve">Default text can be set up for the following </w:t>
      </w:r>
      <w:proofErr w:type="spellStart"/>
      <w:r w:rsidRPr="00BA1B88">
        <w:rPr>
          <w:sz w:val="20"/>
        </w:rPr>
        <w:t>eLink</w:t>
      </w:r>
      <w:proofErr w:type="spellEnd"/>
      <w:r w:rsidRPr="00BA1B88">
        <w:rPr>
          <w:sz w:val="20"/>
        </w:rPr>
        <w:t xml:space="preserve"> types:</w:t>
      </w:r>
    </w:p>
    <w:p w:rsidR="0053429A" w:rsidRPr="00BA1B88" w:rsidRDefault="0053429A" w:rsidP="0053429A">
      <w:pPr>
        <w:pStyle w:val="StandardText"/>
        <w:ind w:left="720"/>
        <w:rPr>
          <w:sz w:val="20"/>
        </w:rPr>
      </w:pPr>
    </w:p>
    <w:p w:rsidR="0053429A" w:rsidRPr="00BA1B88" w:rsidRDefault="0053429A" w:rsidP="0023019F">
      <w:pPr>
        <w:pStyle w:val="StandardText"/>
        <w:numPr>
          <w:ilvl w:val="0"/>
          <w:numId w:val="79"/>
        </w:numPr>
        <w:rPr>
          <w:sz w:val="20"/>
        </w:rPr>
      </w:pPr>
      <w:r w:rsidRPr="00BA1B88">
        <w:rPr>
          <w:sz w:val="20"/>
        </w:rPr>
        <w:t xml:space="preserve">Candidate – </w:t>
      </w:r>
      <w:proofErr w:type="spellStart"/>
      <w:r w:rsidRPr="00BA1B88">
        <w:rPr>
          <w:sz w:val="20"/>
        </w:rPr>
        <w:t>eLink</w:t>
      </w:r>
      <w:proofErr w:type="spellEnd"/>
      <w:r w:rsidRPr="00BA1B88">
        <w:rPr>
          <w:sz w:val="20"/>
        </w:rPr>
        <w:t xml:space="preserve"> Talent Record (Clicking “</w:t>
      </w:r>
      <w:proofErr w:type="spellStart"/>
      <w:r w:rsidRPr="00BA1B88">
        <w:rPr>
          <w:sz w:val="20"/>
        </w:rPr>
        <w:t>eLink</w:t>
      </w:r>
      <w:proofErr w:type="spellEnd"/>
      <w:r w:rsidRPr="00BA1B88">
        <w:rPr>
          <w:sz w:val="20"/>
        </w:rPr>
        <w:t>” action menu in any candidate listing page/panel or Talent Record).</w:t>
      </w:r>
    </w:p>
    <w:p w:rsidR="0053429A" w:rsidRPr="00BA1B88" w:rsidRDefault="0053429A" w:rsidP="0023019F">
      <w:pPr>
        <w:pStyle w:val="StandardText"/>
        <w:numPr>
          <w:ilvl w:val="0"/>
          <w:numId w:val="79"/>
        </w:numPr>
        <w:rPr>
          <w:sz w:val="20"/>
        </w:rPr>
      </w:pPr>
      <w:r w:rsidRPr="00BA1B88">
        <w:rPr>
          <w:sz w:val="20"/>
        </w:rPr>
        <w:t xml:space="preserve">Candidate – </w:t>
      </w:r>
      <w:proofErr w:type="spellStart"/>
      <w:r w:rsidRPr="00BA1B88">
        <w:rPr>
          <w:sz w:val="20"/>
        </w:rPr>
        <w:t>eLink</w:t>
      </w:r>
      <w:proofErr w:type="spellEnd"/>
      <w:r w:rsidRPr="00BA1B88">
        <w:rPr>
          <w:sz w:val="20"/>
        </w:rPr>
        <w:t xml:space="preserve"> Blank Form (Clicking “</w:t>
      </w:r>
      <w:proofErr w:type="spellStart"/>
      <w:r w:rsidRPr="00BA1B88">
        <w:rPr>
          <w:sz w:val="20"/>
        </w:rPr>
        <w:t>eLink</w:t>
      </w:r>
      <w:proofErr w:type="spellEnd"/>
      <w:r w:rsidRPr="00BA1B88">
        <w:rPr>
          <w:sz w:val="20"/>
        </w:rPr>
        <w:t xml:space="preserve"> Blank Form” in Talent Record &gt; Forms tab).</w:t>
      </w:r>
    </w:p>
    <w:p w:rsidR="0053429A" w:rsidRPr="00BA1B88" w:rsidRDefault="0053429A" w:rsidP="0023019F">
      <w:pPr>
        <w:pStyle w:val="StandardText"/>
        <w:numPr>
          <w:ilvl w:val="0"/>
          <w:numId w:val="79"/>
        </w:numPr>
        <w:rPr>
          <w:sz w:val="20"/>
        </w:rPr>
      </w:pPr>
      <w:r w:rsidRPr="00BA1B88">
        <w:rPr>
          <w:sz w:val="20"/>
        </w:rPr>
        <w:t xml:space="preserve">Candidate – </w:t>
      </w:r>
      <w:proofErr w:type="spellStart"/>
      <w:r w:rsidRPr="00BA1B88">
        <w:rPr>
          <w:sz w:val="20"/>
        </w:rPr>
        <w:t>eLink</w:t>
      </w:r>
      <w:proofErr w:type="spellEnd"/>
      <w:r w:rsidRPr="00BA1B88">
        <w:rPr>
          <w:sz w:val="20"/>
        </w:rPr>
        <w:t xml:space="preserve"> Form (Clicking “</w:t>
      </w:r>
      <w:proofErr w:type="spellStart"/>
      <w:r w:rsidRPr="00BA1B88">
        <w:rPr>
          <w:sz w:val="20"/>
        </w:rPr>
        <w:t>eLink</w:t>
      </w:r>
      <w:proofErr w:type="spellEnd"/>
      <w:r w:rsidRPr="00BA1B88">
        <w:rPr>
          <w:sz w:val="20"/>
        </w:rPr>
        <w:t xml:space="preserve">” icon in Talent Record &gt; Forms &gt; </w:t>
      </w:r>
      <w:proofErr w:type="spellStart"/>
      <w:r w:rsidRPr="00BA1B88">
        <w:rPr>
          <w:sz w:val="20"/>
        </w:rPr>
        <w:t>eLink</w:t>
      </w:r>
      <w:proofErr w:type="spellEnd"/>
      <w:r w:rsidRPr="00BA1B88">
        <w:rPr>
          <w:sz w:val="20"/>
        </w:rPr>
        <w:t xml:space="preserve"> icon in the list of available forms).</w:t>
      </w:r>
    </w:p>
    <w:p w:rsidR="0053429A" w:rsidRPr="00BA1B88" w:rsidRDefault="0053429A" w:rsidP="0023019F">
      <w:pPr>
        <w:pStyle w:val="StandardText"/>
        <w:numPr>
          <w:ilvl w:val="0"/>
          <w:numId w:val="79"/>
        </w:numPr>
        <w:rPr>
          <w:sz w:val="20"/>
        </w:rPr>
      </w:pPr>
      <w:r w:rsidRPr="00BA1B88">
        <w:rPr>
          <w:rFonts w:cs="Calibri"/>
          <w:bCs/>
          <w:sz w:val="20"/>
        </w:rPr>
        <w:t>Req Approval</w:t>
      </w:r>
      <w:r w:rsidRPr="00BA1B88">
        <w:rPr>
          <w:rFonts w:cs="Calibri"/>
          <w:b/>
          <w:bCs/>
          <w:sz w:val="20"/>
        </w:rPr>
        <w:t xml:space="preserve"> -</w:t>
      </w:r>
      <w:r w:rsidRPr="00BA1B88">
        <w:rPr>
          <w:rFonts w:cs="Calibri"/>
          <w:sz w:val="20"/>
        </w:rPr>
        <w:t xml:space="preserve"> The </w:t>
      </w:r>
      <w:proofErr w:type="spellStart"/>
      <w:r w:rsidRPr="00BA1B88">
        <w:rPr>
          <w:rFonts w:cs="Calibri"/>
          <w:sz w:val="20"/>
        </w:rPr>
        <w:t>eLink</w:t>
      </w:r>
      <w:proofErr w:type="spellEnd"/>
      <w:r w:rsidRPr="00BA1B88">
        <w:rPr>
          <w:rFonts w:cs="Calibri"/>
          <w:sz w:val="20"/>
        </w:rPr>
        <w:t xml:space="preserve"> the approver receives. This only affects the standard approval </w:t>
      </w:r>
      <w:r w:rsidR="00E71605">
        <w:rPr>
          <w:rFonts w:cs="Calibri"/>
          <w:sz w:val="20"/>
        </w:rPr>
        <w:t>function</w:t>
      </w:r>
      <w:r w:rsidRPr="00BA1B88">
        <w:rPr>
          <w:rFonts w:cs="Calibri"/>
          <w:sz w:val="20"/>
        </w:rPr>
        <w:t xml:space="preserve"> and does not affect </w:t>
      </w:r>
      <w:proofErr w:type="spellStart"/>
      <w:r w:rsidRPr="00BA1B88">
        <w:rPr>
          <w:rFonts w:cs="Calibri"/>
          <w:sz w:val="20"/>
        </w:rPr>
        <w:t>elinks</w:t>
      </w:r>
      <w:proofErr w:type="spellEnd"/>
      <w:r w:rsidRPr="00BA1B88">
        <w:rPr>
          <w:rFonts w:cs="Calibri"/>
          <w:sz w:val="20"/>
        </w:rPr>
        <w:t xml:space="preserve"> sent from the Custom Approval Workflow.</w:t>
      </w:r>
    </w:p>
    <w:p w:rsidR="0053429A" w:rsidRPr="00BA1B88" w:rsidRDefault="0053429A" w:rsidP="0053429A">
      <w:pPr>
        <w:pStyle w:val="StandardText"/>
        <w:ind w:left="1440"/>
        <w:rPr>
          <w:sz w:val="20"/>
        </w:rPr>
      </w:pPr>
    </w:p>
    <w:p w:rsidR="0053429A" w:rsidRPr="00BA1B88" w:rsidRDefault="0053429A" w:rsidP="0053429A">
      <w:pPr>
        <w:pStyle w:val="StandardText"/>
        <w:rPr>
          <w:sz w:val="20"/>
        </w:rPr>
      </w:pPr>
      <w:r w:rsidRPr="00BA1B88">
        <w:rPr>
          <w:sz w:val="20"/>
        </w:rPr>
        <w:t xml:space="preserve">If you have "System email templates" administer or view privileges, you can access the menu items to administer any configured system email templates. </w:t>
      </w:r>
    </w:p>
    <w:p w:rsidR="0053429A" w:rsidRPr="00BA1B88" w:rsidRDefault="0053429A" w:rsidP="0053429A">
      <w:pPr>
        <w:pStyle w:val="StandardText"/>
        <w:rPr>
          <w:sz w:val="20"/>
        </w:rPr>
      </w:pPr>
    </w:p>
    <w:p w:rsidR="0053429A" w:rsidRPr="00BA1B88" w:rsidRDefault="0053429A" w:rsidP="0053429A">
      <w:pPr>
        <w:pStyle w:val="StandardText"/>
        <w:rPr>
          <w:sz w:val="20"/>
        </w:rPr>
      </w:pPr>
    </w:p>
    <w:p w:rsidR="0053429A" w:rsidRPr="00BA1B88" w:rsidRDefault="0053429A" w:rsidP="0053429A">
      <w:pPr>
        <w:pStyle w:val="Heading3"/>
        <w:rPr>
          <w:rFonts w:ascii="IBM Plex Sans" w:hAnsi="IBM Plex Sans"/>
        </w:rPr>
      </w:pPr>
      <w:bookmarkStart w:id="130" w:name="_Toc509586680"/>
      <w:r w:rsidRPr="00BA1B88">
        <w:rPr>
          <w:rFonts w:ascii="IBM Plex Sans" w:hAnsi="IBM Plex Sans"/>
        </w:rPr>
        <w:t>Adding System Email templates</w:t>
      </w:r>
      <w:bookmarkEnd w:id="130"/>
    </w:p>
    <w:p w:rsidR="0053429A" w:rsidRPr="00BA1B88" w:rsidRDefault="0053429A" w:rsidP="0053429A">
      <w:pPr>
        <w:pStyle w:val="StandardText"/>
        <w:rPr>
          <w:sz w:val="20"/>
        </w:rPr>
      </w:pPr>
    </w:p>
    <w:p w:rsidR="0053429A" w:rsidRPr="00BA1B88" w:rsidRDefault="0053429A" w:rsidP="0053429A">
      <w:pPr>
        <w:pStyle w:val="StandardText"/>
        <w:ind w:left="720"/>
        <w:rPr>
          <w:sz w:val="20"/>
        </w:rPr>
      </w:pPr>
      <w:r w:rsidRPr="00BA1B88">
        <w:rPr>
          <w:sz w:val="20"/>
        </w:rPr>
        <w:t xml:space="preserve">To add a system </w:t>
      </w:r>
      <w:r w:rsidR="00FF6978">
        <w:rPr>
          <w:sz w:val="20"/>
        </w:rPr>
        <w:t>email</w:t>
      </w:r>
      <w:r w:rsidRPr="00BA1B88">
        <w:rPr>
          <w:sz w:val="20"/>
        </w:rPr>
        <w:t xml:space="preserve"> Template:</w:t>
      </w:r>
    </w:p>
    <w:p w:rsidR="0053429A" w:rsidRPr="00BA1B88" w:rsidRDefault="0053429A" w:rsidP="0053429A">
      <w:pPr>
        <w:pStyle w:val="StandardText"/>
        <w:rPr>
          <w:sz w:val="20"/>
        </w:rPr>
      </w:pPr>
    </w:p>
    <w:p w:rsidR="0053429A" w:rsidRPr="00BA1B88" w:rsidRDefault="0053429A" w:rsidP="0023019F">
      <w:pPr>
        <w:pStyle w:val="StandardText"/>
        <w:numPr>
          <w:ilvl w:val="0"/>
          <w:numId w:val="80"/>
        </w:numPr>
        <w:rPr>
          <w:b/>
          <w:sz w:val="20"/>
        </w:rPr>
      </w:pPr>
      <w:r w:rsidRPr="00BA1B88">
        <w:rPr>
          <w:sz w:val="20"/>
        </w:rPr>
        <w:t xml:space="preserve">From the </w:t>
      </w:r>
      <w:r w:rsidRPr="00BA1B88">
        <w:rPr>
          <w:b/>
          <w:sz w:val="20"/>
        </w:rPr>
        <w:t>Hiring Navigation icon</w:t>
      </w:r>
      <w:r w:rsidRPr="00BA1B88">
        <w:rPr>
          <w:sz w:val="20"/>
        </w:rPr>
        <w:t xml:space="preserve"> </w:t>
      </w:r>
      <w:r w:rsidR="00620485">
        <w:rPr>
          <w:noProof/>
          <w:sz w:val="20"/>
        </w:rPr>
        <w:drawing>
          <wp:inline distT="0" distB="0" distL="0" distR="0">
            <wp:extent cx="457200" cy="165100"/>
            <wp:effectExtent l="0" t="0" r="0" b="0"/>
            <wp:docPr id="10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rsidRPr="00BA1B88">
        <w:rPr>
          <w:sz w:val="20"/>
        </w:rPr>
        <w:t xml:space="preserve">, select </w:t>
      </w:r>
      <w:r w:rsidRPr="00BA1B88">
        <w:rPr>
          <w:b/>
          <w:sz w:val="20"/>
        </w:rPr>
        <w:t xml:space="preserve">Admin </w:t>
      </w:r>
      <w:r w:rsidRPr="00BA1B88">
        <w:rPr>
          <w:b/>
          <w:sz w:val="20"/>
        </w:rPr>
        <w:sym w:font="ZapfDingbats BT" w:char="00DE"/>
      </w:r>
      <w:r w:rsidRPr="00BA1B88">
        <w:rPr>
          <w:b/>
          <w:sz w:val="20"/>
        </w:rPr>
        <w:t xml:space="preserve"> Communications </w:t>
      </w:r>
      <w:r w:rsidRPr="00BA1B88">
        <w:rPr>
          <w:b/>
          <w:sz w:val="20"/>
        </w:rPr>
        <w:sym w:font="ZapfDingbats BT" w:char="00DE"/>
      </w:r>
      <w:r w:rsidRPr="00BA1B88">
        <w:rPr>
          <w:b/>
          <w:sz w:val="20"/>
        </w:rPr>
        <w:t xml:space="preserve"> Add system email templates. </w:t>
      </w:r>
    </w:p>
    <w:p w:rsidR="0053429A" w:rsidRPr="00BA1B88" w:rsidRDefault="0053429A" w:rsidP="0023019F">
      <w:pPr>
        <w:pStyle w:val="StandardText"/>
        <w:numPr>
          <w:ilvl w:val="0"/>
          <w:numId w:val="80"/>
        </w:numPr>
        <w:rPr>
          <w:sz w:val="20"/>
        </w:rPr>
      </w:pPr>
      <w:r w:rsidRPr="00BA1B88">
        <w:rPr>
          <w:sz w:val="20"/>
        </w:rPr>
        <w:t xml:space="preserve">Enter a </w:t>
      </w:r>
      <w:r w:rsidRPr="00BA1B88">
        <w:rPr>
          <w:b/>
          <w:sz w:val="20"/>
        </w:rPr>
        <w:t>Template name</w:t>
      </w:r>
      <w:r w:rsidRPr="00BA1B88">
        <w:rPr>
          <w:sz w:val="20"/>
        </w:rPr>
        <w:t xml:space="preserve"> and default text in the </w:t>
      </w:r>
      <w:r w:rsidRPr="00BA1B88">
        <w:rPr>
          <w:b/>
          <w:sz w:val="20"/>
        </w:rPr>
        <w:t>Message Body</w:t>
      </w:r>
      <w:r w:rsidRPr="00BA1B88">
        <w:rPr>
          <w:sz w:val="20"/>
        </w:rPr>
        <w:t>. These two fields are required. Use spell check to correct any possible errors in the instructional text.</w:t>
      </w:r>
    </w:p>
    <w:p w:rsidR="0053429A" w:rsidRPr="00BA1B88" w:rsidRDefault="0053429A" w:rsidP="0023019F">
      <w:pPr>
        <w:pStyle w:val="StandardText"/>
        <w:numPr>
          <w:ilvl w:val="0"/>
          <w:numId w:val="80"/>
        </w:numPr>
        <w:rPr>
          <w:sz w:val="20"/>
        </w:rPr>
      </w:pPr>
      <w:r w:rsidRPr="00BA1B88">
        <w:rPr>
          <w:sz w:val="20"/>
        </w:rPr>
        <w:t xml:space="preserve">Click </w:t>
      </w:r>
      <w:r w:rsidRPr="00BA1B88">
        <w:rPr>
          <w:b/>
          <w:sz w:val="20"/>
        </w:rPr>
        <w:t>Save</w:t>
      </w:r>
      <w:r w:rsidRPr="00BA1B88">
        <w:rPr>
          <w:sz w:val="20"/>
        </w:rPr>
        <w:t xml:space="preserve">. </w:t>
      </w:r>
    </w:p>
    <w:p w:rsidR="0053429A" w:rsidRPr="00BA1B88" w:rsidRDefault="0053429A" w:rsidP="00C01852">
      <w:pPr>
        <w:pStyle w:val="StandardText"/>
        <w:rPr>
          <w:sz w:val="20"/>
        </w:rPr>
      </w:pPr>
      <w:r w:rsidRPr="00BA1B88">
        <w:rPr>
          <w:sz w:val="20"/>
          <w:u w:val="single"/>
        </w:rPr>
        <w:t>Note:</w:t>
      </w:r>
      <w:r w:rsidRPr="00BA1B88">
        <w:rPr>
          <w:sz w:val="20"/>
        </w:rPr>
        <w:t xml:space="preserve"> Make sure that after creating the system email templates, they are mapped in Workbench by </w:t>
      </w:r>
      <w:r w:rsidR="00FF6978">
        <w:rPr>
          <w:sz w:val="20"/>
        </w:rPr>
        <w:t>your</w:t>
      </w:r>
      <w:r w:rsidRPr="00BA1B88">
        <w:rPr>
          <w:sz w:val="20"/>
        </w:rPr>
        <w:t xml:space="preserve"> Workbench Administrator.</w:t>
      </w:r>
    </w:p>
    <w:p w:rsidR="0053429A" w:rsidRPr="00BA1B88" w:rsidRDefault="0053429A" w:rsidP="0053429A">
      <w:pPr>
        <w:pStyle w:val="StandardText"/>
        <w:rPr>
          <w:sz w:val="20"/>
        </w:rPr>
      </w:pPr>
    </w:p>
    <w:p w:rsidR="00C01852" w:rsidRDefault="00C01852" w:rsidP="0053429A">
      <w:pPr>
        <w:pStyle w:val="StandardText"/>
      </w:pPr>
    </w:p>
    <w:p w:rsidR="00C01852" w:rsidRDefault="00620485" w:rsidP="00C01852">
      <w:pPr>
        <w:pStyle w:val="StandardText"/>
        <w:jc w:val="center"/>
        <w:rPr>
          <w:noProof/>
        </w:rPr>
      </w:pPr>
      <w:r>
        <w:rPr>
          <w:noProof/>
        </w:rPr>
        <w:drawing>
          <wp:inline distT="0" distB="0" distL="0" distR="0">
            <wp:extent cx="3981450" cy="4845050"/>
            <wp:effectExtent l="19050" t="19050" r="0" b="0"/>
            <wp:docPr id="1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t="2647" b="1135"/>
                    <a:stretch>
                      <a:fillRect/>
                    </a:stretch>
                  </pic:blipFill>
                  <pic:spPr bwMode="auto">
                    <a:xfrm>
                      <a:off x="0" y="0"/>
                      <a:ext cx="3981450" cy="4845050"/>
                    </a:xfrm>
                    <a:prstGeom prst="rect">
                      <a:avLst/>
                    </a:prstGeom>
                    <a:noFill/>
                    <a:ln w="9525" cmpd="sng">
                      <a:solidFill>
                        <a:srgbClr val="4F81BD"/>
                      </a:solidFill>
                      <a:miter lim="800000"/>
                      <a:headEnd/>
                      <a:tailEnd/>
                    </a:ln>
                    <a:effectLst/>
                  </pic:spPr>
                </pic:pic>
              </a:graphicData>
            </a:graphic>
          </wp:inline>
        </w:drawing>
      </w:r>
    </w:p>
    <w:p w:rsidR="00C01852" w:rsidRPr="00BA1B88" w:rsidRDefault="00C01852" w:rsidP="00C01852">
      <w:pPr>
        <w:pStyle w:val="StandardText"/>
        <w:jc w:val="center"/>
        <w:rPr>
          <w:b/>
          <w:color w:val="0070C0"/>
          <w:sz w:val="20"/>
        </w:rPr>
      </w:pPr>
      <w:r w:rsidRPr="00BA1B88">
        <w:rPr>
          <w:b/>
          <w:color w:val="0070C0"/>
          <w:sz w:val="20"/>
        </w:rPr>
        <w:t xml:space="preserve">Figure </w:t>
      </w:r>
      <w:r w:rsidR="00CB3F77">
        <w:rPr>
          <w:b/>
          <w:color w:val="0070C0"/>
          <w:sz w:val="20"/>
        </w:rPr>
        <w:t>5</w:t>
      </w:r>
      <w:r w:rsidRPr="00BA1B88">
        <w:rPr>
          <w:b/>
          <w:color w:val="0070C0"/>
          <w:sz w:val="20"/>
        </w:rPr>
        <w:t xml:space="preserve">- 13: Adding a System </w:t>
      </w:r>
      <w:r w:rsidR="00FF6978">
        <w:rPr>
          <w:b/>
          <w:color w:val="0070C0"/>
          <w:sz w:val="20"/>
        </w:rPr>
        <w:t>email</w:t>
      </w:r>
      <w:r w:rsidRPr="00BA1B88">
        <w:rPr>
          <w:b/>
          <w:color w:val="0070C0"/>
          <w:sz w:val="20"/>
        </w:rPr>
        <w:t xml:space="preserve"> Template</w:t>
      </w: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StandardText"/>
      </w:pPr>
    </w:p>
    <w:p w:rsidR="00C01852" w:rsidRDefault="00C01852" w:rsidP="00C01852">
      <w:pPr>
        <w:pStyle w:val="OverviewObjectives"/>
      </w:pPr>
    </w:p>
    <w:p w:rsidR="00C01852" w:rsidRPr="00BA1B88" w:rsidRDefault="00C01852" w:rsidP="00C01852">
      <w:pPr>
        <w:pStyle w:val="SubHeading"/>
        <w:rPr>
          <w:rFonts w:ascii="IBM Plex Sans" w:hAnsi="IBM Plex Sans"/>
        </w:rPr>
      </w:pPr>
      <w:r w:rsidRPr="00BA1B88">
        <w:rPr>
          <w:rFonts w:ascii="IBM Plex Sans" w:hAnsi="IBM Plex Sans"/>
        </w:rPr>
        <w:t>Chapter Summary</w:t>
      </w:r>
    </w:p>
    <w:p w:rsidR="00C01852" w:rsidRPr="00BA1B88" w:rsidRDefault="00C01852" w:rsidP="00C01852">
      <w:pPr>
        <w:pStyle w:val="StandardText"/>
        <w:rPr>
          <w:sz w:val="20"/>
        </w:rPr>
      </w:pPr>
    </w:p>
    <w:p w:rsidR="00C01852" w:rsidRPr="00BA1B88" w:rsidRDefault="00C01852" w:rsidP="0023019F">
      <w:pPr>
        <w:pStyle w:val="StandardText"/>
        <w:numPr>
          <w:ilvl w:val="0"/>
          <w:numId w:val="81"/>
        </w:numPr>
        <w:spacing w:after="240"/>
        <w:rPr>
          <w:sz w:val="20"/>
        </w:rPr>
      </w:pPr>
      <w:r w:rsidRPr="00BA1B88">
        <w:rPr>
          <w:sz w:val="20"/>
        </w:rPr>
        <w:t>Email and Letter templates are used to standardize communications send to your candidates.</w:t>
      </w:r>
    </w:p>
    <w:p w:rsidR="00C01852" w:rsidRPr="00BA1B88" w:rsidRDefault="00C01852" w:rsidP="0023019F">
      <w:pPr>
        <w:pStyle w:val="StandardText"/>
        <w:numPr>
          <w:ilvl w:val="0"/>
          <w:numId w:val="81"/>
        </w:numPr>
        <w:spacing w:after="240"/>
        <w:rPr>
          <w:sz w:val="20"/>
        </w:rPr>
      </w:pPr>
      <w:r w:rsidRPr="00BA1B88">
        <w:rPr>
          <w:sz w:val="20"/>
        </w:rPr>
        <w:t xml:space="preserve">Batch letters enable you to send the same letter to many recipients at once by merging </w:t>
      </w:r>
      <w:r w:rsidR="00FF6978">
        <w:rPr>
          <w:sz w:val="20"/>
        </w:rPr>
        <w:t>data that is entered</w:t>
      </w:r>
      <w:r w:rsidRPr="00BA1B88">
        <w:rPr>
          <w:sz w:val="20"/>
        </w:rPr>
        <w:t xml:space="preserve"> and stored in </w:t>
      </w:r>
      <w:r w:rsidRPr="00BA1B88">
        <w:rPr>
          <w:i/>
          <w:sz w:val="20"/>
        </w:rPr>
        <w:t xml:space="preserve">BrassRing </w:t>
      </w:r>
      <w:r w:rsidRPr="00BA1B88">
        <w:rPr>
          <w:sz w:val="20"/>
        </w:rPr>
        <w:t>with the mail merge functions of MS Word.</w:t>
      </w:r>
    </w:p>
    <w:p w:rsidR="00C01852" w:rsidRPr="00BA1B88" w:rsidRDefault="00C01852" w:rsidP="0023019F">
      <w:pPr>
        <w:pStyle w:val="StandardText"/>
        <w:numPr>
          <w:ilvl w:val="0"/>
          <w:numId w:val="81"/>
        </w:numPr>
        <w:rPr>
          <w:sz w:val="20"/>
        </w:rPr>
      </w:pPr>
      <w:r w:rsidRPr="00BA1B88">
        <w:rPr>
          <w:sz w:val="20"/>
        </w:rPr>
        <w:t xml:space="preserve">A blurb is a </w:t>
      </w:r>
      <w:r w:rsidR="00FF6978">
        <w:rPr>
          <w:sz w:val="20"/>
        </w:rPr>
        <w:t>commonly used</w:t>
      </w:r>
      <w:r w:rsidRPr="00BA1B88">
        <w:rPr>
          <w:sz w:val="20"/>
        </w:rPr>
        <w:t xml:space="preserve">, standard text appearing in email or document template. </w:t>
      </w:r>
    </w:p>
    <w:p w:rsidR="00C01852" w:rsidRDefault="00C01852" w:rsidP="00D42EC3">
      <w:r>
        <w:br w:type="page"/>
      </w:r>
      <w:r>
        <w:rPr>
          <w:sz w:val="60"/>
        </w:rPr>
        <w:sym w:font="Wingdings 2" w:char="F050"/>
      </w:r>
    </w:p>
    <w:p w:rsidR="00C01852" w:rsidRDefault="00620485" w:rsidP="00C01852">
      <w:pPr>
        <w:pStyle w:val="OverviewObjectives"/>
      </w:pPr>
      <w:r>
        <w:rPr>
          <w:noProof/>
          <w:sz w:val="60"/>
        </w:rPr>
        <mc:AlternateContent>
          <mc:Choice Requires="wps">
            <w:drawing>
              <wp:anchor distT="4294967293" distB="4294967293" distL="114300" distR="114300" simplePos="0" relativeHeight="251660800" behindDoc="0" locked="0" layoutInCell="1" allowOverlap="1">
                <wp:simplePos x="0" y="0"/>
                <wp:positionH relativeFrom="column">
                  <wp:posOffset>699770</wp:posOffset>
                </wp:positionH>
                <wp:positionV relativeFrom="paragraph">
                  <wp:posOffset>-149226</wp:posOffset>
                </wp:positionV>
                <wp:extent cx="4365625" cy="0"/>
                <wp:effectExtent l="0" t="0" r="0" b="0"/>
                <wp:wrapNone/>
                <wp:docPr id="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1747A" id="Line 22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1pt,-11.75pt" to="398.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Pu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" strokeweight="1.5pt"/>
            </w:pict>
          </mc:Fallback>
        </mc:AlternateContent>
      </w:r>
    </w:p>
    <w:p w:rsidR="00C01852" w:rsidRPr="00BA1B88" w:rsidRDefault="00C01852" w:rsidP="00C01852">
      <w:pPr>
        <w:pStyle w:val="Heading4"/>
        <w:rPr>
          <w:rFonts w:ascii="IBM Plex Sans" w:hAnsi="IBM Plex Sans"/>
        </w:rPr>
      </w:pPr>
      <w:r w:rsidRPr="00BA1B88">
        <w:rPr>
          <w:rFonts w:ascii="IBM Plex Sans" w:hAnsi="IBM Plex Sans"/>
        </w:rPr>
        <w:t>Check Your Skills</w:t>
      </w:r>
    </w:p>
    <w:p w:rsidR="00C01852" w:rsidRDefault="00C01852" w:rsidP="00C01852">
      <w:pPr>
        <w:pStyle w:val="StandardText"/>
        <w:rPr>
          <w:i/>
          <w:iCs/>
        </w:rPr>
      </w:pPr>
    </w:p>
    <w:p w:rsidR="00C01852" w:rsidRPr="00BA1B88" w:rsidRDefault="00C01852" w:rsidP="00C01852">
      <w:pPr>
        <w:pStyle w:val="StandardText"/>
        <w:ind w:firstLine="720"/>
        <w:rPr>
          <w:rStyle w:val="SubtleEmphasis"/>
          <w:rFonts w:ascii="IBM Plex Sans" w:hAnsi="IBM Plex Sans"/>
          <w:i w:val="0"/>
          <w:iCs w:val="0"/>
          <w:sz w:val="20"/>
        </w:rPr>
      </w:pPr>
      <w:r w:rsidRPr="00BA1B88">
        <w:rPr>
          <w:rStyle w:val="SubtleEmphasis"/>
          <w:rFonts w:ascii="IBM Plex Sans" w:hAnsi="IBM Plex Sans"/>
          <w:i w:val="0"/>
          <w:iCs w:val="0"/>
          <w:sz w:val="20"/>
        </w:rPr>
        <w:t>Answer these True or False questions:</w:t>
      </w:r>
    </w:p>
    <w:p w:rsidR="00C01852" w:rsidRPr="00BA1B88" w:rsidRDefault="00C01852" w:rsidP="00C01852">
      <w:pPr>
        <w:pStyle w:val="StandardText"/>
        <w:ind w:firstLine="720"/>
        <w:rPr>
          <w:rStyle w:val="SubtleEmphasis"/>
          <w:rFonts w:ascii="IBM Plex Sans" w:hAnsi="IBM Plex Sans"/>
          <w:i w:val="0"/>
          <w:iCs w:val="0"/>
          <w:sz w:val="20"/>
        </w:rPr>
      </w:pPr>
    </w:p>
    <w:p w:rsidR="00C01852" w:rsidRPr="00BA1B88" w:rsidRDefault="00D42EC3" w:rsidP="0023019F">
      <w:pPr>
        <w:pStyle w:val="StandardText"/>
        <w:numPr>
          <w:ilvl w:val="0"/>
          <w:numId w:val="82"/>
        </w:numPr>
        <w:spacing w:after="240"/>
        <w:rPr>
          <w:sz w:val="20"/>
        </w:rPr>
      </w:pPr>
      <w:r w:rsidRPr="00BA1B88">
        <w:rPr>
          <w:sz w:val="20"/>
        </w:rPr>
        <w:t xml:space="preserve">Email and Letter templates should be used sparingly as </w:t>
      </w:r>
      <w:r w:rsidR="00DF3A93" w:rsidRPr="00BA1B88">
        <w:rPr>
          <w:sz w:val="20"/>
        </w:rPr>
        <w:t>you</w:t>
      </w:r>
      <w:r w:rsidRPr="00BA1B88">
        <w:rPr>
          <w:sz w:val="20"/>
        </w:rPr>
        <w:t xml:space="preserve"> can store a maximum of 200 total templates.</w:t>
      </w:r>
      <w:r w:rsidR="00C01852" w:rsidRPr="00BA1B88">
        <w:rPr>
          <w:sz w:val="20"/>
        </w:rPr>
        <w:t xml:space="preserve"> </w:t>
      </w:r>
    </w:p>
    <w:p w:rsidR="00D42EC3" w:rsidRPr="00BA1B88" w:rsidRDefault="00D42EC3" w:rsidP="0023019F">
      <w:pPr>
        <w:pStyle w:val="StandardText"/>
        <w:numPr>
          <w:ilvl w:val="0"/>
          <w:numId w:val="82"/>
        </w:numPr>
        <w:spacing w:after="240"/>
        <w:rPr>
          <w:sz w:val="20"/>
        </w:rPr>
      </w:pPr>
      <w:r w:rsidRPr="00BA1B88">
        <w:rPr>
          <w:sz w:val="20"/>
        </w:rPr>
        <w:t>The batch letters feature allows all users to create the same letter for multiple recipients at the same time.</w:t>
      </w:r>
    </w:p>
    <w:p w:rsidR="00D42EC3" w:rsidRPr="00BA1B88" w:rsidRDefault="00D42EC3" w:rsidP="0023019F">
      <w:pPr>
        <w:pStyle w:val="StandardText"/>
        <w:numPr>
          <w:ilvl w:val="0"/>
          <w:numId w:val="82"/>
        </w:numPr>
        <w:spacing w:after="240"/>
        <w:rPr>
          <w:sz w:val="20"/>
        </w:rPr>
      </w:pPr>
      <w:r w:rsidRPr="00BA1B88">
        <w:rPr>
          <w:sz w:val="20"/>
        </w:rPr>
        <w:t xml:space="preserve">The batch letters process automatically marks letters as sent. </w:t>
      </w:r>
    </w:p>
    <w:p w:rsidR="00D42EC3" w:rsidRPr="00BA1B88" w:rsidRDefault="00D42EC3" w:rsidP="0023019F">
      <w:pPr>
        <w:pStyle w:val="StandardText"/>
        <w:numPr>
          <w:ilvl w:val="0"/>
          <w:numId w:val="82"/>
        </w:numPr>
        <w:rPr>
          <w:sz w:val="20"/>
        </w:rPr>
      </w:pPr>
      <w:r w:rsidRPr="00BA1B88">
        <w:rPr>
          <w:sz w:val="20"/>
        </w:rPr>
        <w:t xml:space="preserve">Mail merge is similar to what is referred to in </w:t>
      </w:r>
      <w:r w:rsidRPr="00BA1B88">
        <w:rPr>
          <w:i/>
          <w:sz w:val="20"/>
        </w:rPr>
        <w:t>BrassRing</w:t>
      </w:r>
      <w:r w:rsidRPr="00BA1B88">
        <w:rPr>
          <w:sz w:val="20"/>
        </w:rPr>
        <w:t xml:space="preserve"> as batch letters. </w:t>
      </w:r>
    </w:p>
    <w:p w:rsidR="00C01852" w:rsidRPr="00BA1B88" w:rsidRDefault="00C01852" w:rsidP="00C01852">
      <w:pPr>
        <w:pStyle w:val="StandardText"/>
        <w:rPr>
          <w:sz w:val="20"/>
        </w:rPr>
      </w:pPr>
    </w:p>
    <w:p w:rsidR="00C01852" w:rsidRPr="00BA1B88" w:rsidRDefault="00C01852" w:rsidP="00C01852">
      <w:pPr>
        <w:pStyle w:val="StandardText"/>
        <w:ind w:left="720"/>
        <w:rPr>
          <w:rStyle w:val="SubtleEmphasis"/>
          <w:rFonts w:ascii="IBM Plex Sans" w:hAnsi="IBM Plex Sans"/>
          <w:i w:val="0"/>
          <w:iCs w:val="0"/>
          <w:sz w:val="20"/>
        </w:rPr>
      </w:pPr>
    </w:p>
    <w:p w:rsidR="00C01852" w:rsidRPr="00BA1B88" w:rsidRDefault="00D42EC3" w:rsidP="00C01852">
      <w:pPr>
        <w:pStyle w:val="StandardText"/>
        <w:ind w:left="720"/>
        <w:rPr>
          <w:rStyle w:val="SubtleEmphasis"/>
          <w:rFonts w:ascii="IBM Plex Sans" w:hAnsi="IBM Plex Sans"/>
          <w:i w:val="0"/>
          <w:iCs w:val="0"/>
          <w:sz w:val="20"/>
        </w:rPr>
      </w:pPr>
      <w:r w:rsidRPr="00BA1B88">
        <w:rPr>
          <w:rStyle w:val="SubtleEmphasis"/>
          <w:rFonts w:ascii="IBM Plex Sans" w:hAnsi="IBM Plex Sans"/>
          <w:i w:val="0"/>
          <w:iCs w:val="0"/>
          <w:sz w:val="20"/>
        </w:rPr>
        <w:t>Answer the following short</w:t>
      </w:r>
      <w:r w:rsidR="00890EEE" w:rsidRPr="00BA1B88">
        <w:rPr>
          <w:rStyle w:val="SubtleEmphasis"/>
          <w:rFonts w:ascii="IBM Plex Sans" w:hAnsi="IBM Plex Sans"/>
          <w:i w:val="0"/>
          <w:iCs w:val="0"/>
          <w:sz w:val="20"/>
        </w:rPr>
        <w:t xml:space="preserve"> answer question</w:t>
      </w:r>
      <w:r w:rsidRPr="00BA1B88">
        <w:rPr>
          <w:rStyle w:val="SubtleEmphasis"/>
          <w:rFonts w:ascii="IBM Plex Sans" w:hAnsi="IBM Plex Sans"/>
          <w:i w:val="0"/>
          <w:iCs w:val="0"/>
          <w:sz w:val="20"/>
        </w:rPr>
        <w:t>:</w:t>
      </w:r>
    </w:p>
    <w:p w:rsidR="00C01852" w:rsidRPr="00BA1B88" w:rsidRDefault="00C01852" w:rsidP="00C01852">
      <w:pPr>
        <w:pStyle w:val="StandardText"/>
        <w:ind w:left="720"/>
        <w:rPr>
          <w:rStyle w:val="SubtleEmphasis"/>
          <w:rFonts w:ascii="IBM Plex Sans" w:hAnsi="IBM Plex Sans"/>
          <w:i w:val="0"/>
          <w:iCs w:val="0"/>
          <w:sz w:val="20"/>
        </w:rPr>
      </w:pPr>
    </w:p>
    <w:p w:rsidR="00D42EC3" w:rsidRPr="00BA1B88" w:rsidRDefault="00D42EC3" w:rsidP="0023019F">
      <w:pPr>
        <w:pStyle w:val="StandardText"/>
        <w:numPr>
          <w:ilvl w:val="0"/>
          <w:numId w:val="82"/>
        </w:numPr>
        <w:rPr>
          <w:sz w:val="20"/>
        </w:rPr>
      </w:pPr>
      <w:r w:rsidRPr="00BA1B88">
        <w:rPr>
          <w:sz w:val="20"/>
        </w:rPr>
        <w:t xml:space="preserve">Describe the difference between Mass emails and </w:t>
      </w:r>
      <w:r w:rsidR="00FF6978">
        <w:rPr>
          <w:sz w:val="20"/>
        </w:rPr>
        <w:t>email</w:t>
      </w:r>
      <w:r w:rsidRPr="00BA1B88">
        <w:rPr>
          <w:sz w:val="20"/>
        </w:rPr>
        <w:t xml:space="preserve"> templates.</w:t>
      </w:r>
    </w:p>
    <w:p w:rsidR="00C01852" w:rsidRPr="00BA1B88" w:rsidRDefault="00C01852" w:rsidP="00C01852">
      <w:pPr>
        <w:pStyle w:val="StandardText"/>
        <w:rPr>
          <w:sz w:val="20"/>
        </w:rPr>
      </w:pPr>
    </w:p>
    <w:p w:rsidR="00C01852" w:rsidRPr="00BA1B88" w:rsidRDefault="00C01852" w:rsidP="00C01852">
      <w:pPr>
        <w:pStyle w:val="StandardText"/>
        <w:rPr>
          <w:sz w:val="20"/>
        </w:rPr>
      </w:pPr>
    </w:p>
    <w:p w:rsidR="00890EEE" w:rsidRPr="00BA1B88" w:rsidRDefault="00B92024" w:rsidP="00890EEE">
      <w:pPr>
        <w:pStyle w:val="Heading1-ExcludedfromTOC"/>
        <w:rPr>
          <w:rFonts w:ascii="IBM Plex Sans" w:hAnsi="IBM Plex Sans"/>
        </w:rPr>
      </w:pPr>
      <w:r>
        <w:br w:type="page"/>
      </w:r>
      <w:bookmarkStart w:id="131" w:name="_Toc509586681"/>
      <w:r w:rsidR="00890EEE" w:rsidRPr="00BA1B88">
        <w:rPr>
          <w:rFonts w:ascii="IBM Plex Sans" w:hAnsi="IBM Plex Sans"/>
        </w:rPr>
        <w:t>Check Your Skills Answers</w:t>
      </w:r>
      <w:bookmarkEnd w:id="131"/>
    </w:p>
    <w:p w:rsidR="00890EEE" w:rsidRDefault="00890EEE" w:rsidP="00890EEE">
      <w:pPr>
        <w:pStyle w:val="StandardText"/>
      </w:pPr>
    </w:p>
    <w:p w:rsidR="00890EEE" w:rsidRPr="00BA1B88" w:rsidRDefault="00890EEE" w:rsidP="00890EEE">
      <w:pPr>
        <w:pStyle w:val="Heading3"/>
        <w:rPr>
          <w:rFonts w:ascii="IBM Plex Sans" w:hAnsi="IBM Plex Sans"/>
        </w:rPr>
      </w:pPr>
      <w:bookmarkStart w:id="132" w:name="_Toc509586682"/>
      <w:r w:rsidRPr="00BA1B88">
        <w:rPr>
          <w:rFonts w:ascii="IBM Plex Sans" w:hAnsi="IBM Plex Sans"/>
        </w:rPr>
        <w:t>Chapter 1</w:t>
      </w:r>
      <w:bookmarkEnd w:id="132"/>
    </w:p>
    <w:p w:rsidR="00890EEE" w:rsidRPr="00C14BC8" w:rsidRDefault="00890EEE" w:rsidP="0023019F">
      <w:pPr>
        <w:pStyle w:val="StandardText"/>
        <w:numPr>
          <w:ilvl w:val="0"/>
          <w:numId w:val="83"/>
        </w:numPr>
        <w:rPr>
          <w:sz w:val="20"/>
          <w:szCs w:val="20"/>
        </w:rPr>
      </w:pPr>
      <w:r w:rsidRPr="00C14BC8">
        <w:rPr>
          <w:sz w:val="20"/>
          <w:szCs w:val="20"/>
        </w:rPr>
        <w:t>F</w:t>
      </w:r>
    </w:p>
    <w:p w:rsidR="00890EEE" w:rsidRPr="00C14BC8" w:rsidRDefault="00890EEE" w:rsidP="0023019F">
      <w:pPr>
        <w:pStyle w:val="StandardText"/>
        <w:numPr>
          <w:ilvl w:val="0"/>
          <w:numId w:val="83"/>
        </w:numPr>
        <w:rPr>
          <w:sz w:val="20"/>
          <w:szCs w:val="20"/>
        </w:rPr>
      </w:pPr>
      <w:r w:rsidRPr="00C14BC8">
        <w:rPr>
          <w:sz w:val="20"/>
          <w:szCs w:val="20"/>
        </w:rPr>
        <w:t>T</w:t>
      </w:r>
    </w:p>
    <w:p w:rsidR="00890EEE" w:rsidRPr="00C14BC8" w:rsidRDefault="00890EEE" w:rsidP="0023019F">
      <w:pPr>
        <w:pStyle w:val="StandardText"/>
        <w:numPr>
          <w:ilvl w:val="0"/>
          <w:numId w:val="83"/>
        </w:numPr>
        <w:rPr>
          <w:sz w:val="20"/>
          <w:szCs w:val="20"/>
        </w:rPr>
      </w:pPr>
      <w:r w:rsidRPr="00C14BC8">
        <w:rPr>
          <w:sz w:val="20"/>
          <w:szCs w:val="20"/>
        </w:rPr>
        <w:t>F</w:t>
      </w:r>
    </w:p>
    <w:p w:rsidR="00890EEE" w:rsidRPr="00C14BC8" w:rsidRDefault="00890EEE" w:rsidP="0023019F">
      <w:pPr>
        <w:pStyle w:val="StandardText"/>
        <w:numPr>
          <w:ilvl w:val="0"/>
          <w:numId w:val="83"/>
        </w:numPr>
        <w:rPr>
          <w:sz w:val="20"/>
          <w:szCs w:val="20"/>
        </w:rPr>
      </w:pPr>
      <w:r>
        <w:rPr>
          <w:sz w:val="20"/>
          <w:szCs w:val="20"/>
        </w:rPr>
        <w:t>E</w:t>
      </w:r>
    </w:p>
    <w:p w:rsidR="00890EEE" w:rsidRDefault="00890EEE" w:rsidP="0023019F">
      <w:pPr>
        <w:pStyle w:val="StandardText"/>
        <w:numPr>
          <w:ilvl w:val="0"/>
          <w:numId w:val="83"/>
        </w:numPr>
        <w:spacing w:after="120"/>
        <w:rPr>
          <w:sz w:val="20"/>
          <w:szCs w:val="20"/>
        </w:rPr>
      </w:pPr>
      <w:r>
        <w:rPr>
          <w:sz w:val="20"/>
          <w:szCs w:val="20"/>
        </w:rPr>
        <w:t>C</w:t>
      </w:r>
    </w:p>
    <w:p w:rsidR="00F95933" w:rsidRDefault="00F95933" w:rsidP="00890EEE">
      <w:pPr>
        <w:pStyle w:val="Heading3"/>
      </w:pPr>
    </w:p>
    <w:p w:rsidR="00890EEE" w:rsidRPr="00BA1B88" w:rsidRDefault="00890EEE" w:rsidP="00890EEE">
      <w:pPr>
        <w:pStyle w:val="Heading3"/>
        <w:rPr>
          <w:rFonts w:ascii="IBM Plex Sans" w:hAnsi="IBM Plex Sans"/>
        </w:rPr>
      </w:pPr>
      <w:bookmarkStart w:id="133" w:name="_Toc509586683"/>
      <w:r w:rsidRPr="00BA1B88">
        <w:rPr>
          <w:rFonts w:ascii="IBM Plex Sans" w:hAnsi="IBM Plex Sans"/>
        </w:rPr>
        <w:t>Chapter 2</w:t>
      </w:r>
      <w:bookmarkEnd w:id="133"/>
    </w:p>
    <w:p w:rsidR="00890EEE" w:rsidRPr="00C14BC8" w:rsidRDefault="00890EEE" w:rsidP="0023019F">
      <w:pPr>
        <w:pStyle w:val="StandardText"/>
        <w:numPr>
          <w:ilvl w:val="0"/>
          <w:numId w:val="84"/>
        </w:numPr>
        <w:rPr>
          <w:sz w:val="20"/>
          <w:szCs w:val="20"/>
        </w:rPr>
      </w:pPr>
      <w:r w:rsidRPr="00C14BC8">
        <w:rPr>
          <w:sz w:val="20"/>
          <w:szCs w:val="20"/>
        </w:rPr>
        <w:t>F</w:t>
      </w:r>
    </w:p>
    <w:p w:rsidR="00890EEE" w:rsidRPr="00C14BC8" w:rsidRDefault="00890EEE" w:rsidP="0023019F">
      <w:pPr>
        <w:pStyle w:val="StandardText"/>
        <w:numPr>
          <w:ilvl w:val="0"/>
          <w:numId w:val="84"/>
        </w:numPr>
        <w:rPr>
          <w:sz w:val="20"/>
          <w:szCs w:val="20"/>
        </w:rPr>
      </w:pPr>
      <w:r w:rsidRPr="00C14BC8">
        <w:rPr>
          <w:sz w:val="20"/>
          <w:szCs w:val="20"/>
        </w:rPr>
        <w:t>T</w:t>
      </w:r>
    </w:p>
    <w:p w:rsidR="00890EEE" w:rsidRPr="00C14BC8" w:rsidRDefault="00890EEE" w:rsidP="0023019F">
      <w:pPr>
        <w:pStyle w:val="StandardText"/>
        <w:numPr>
          <w:ilvl w:val="0"/>
          <w:numId w:val="84"/>
        </w:numPr>
        <w:rPr>
          <w:sz w:val="20"/>
          <w:szCs w:val="20"/>
        </w:rPr>
      </w:pPr>
      <w:r w:rsidRPr="00C14BC8">
        <w:rPr>
          <w:sz w:val="20"/>
          <w:szCs w:val="20"/>
        </w:rPr>
        <w:t>F</w:t>
      </w:r>
    </w:p>
    <w:p w:rsidR="00890EEE" w:rsidRPr="00C14BC8" w:rsidRDefault="00890EEE" w:rsidP="0023019F">
      <w:pPr>
        <w:pStyle w:val="StandardText"/>
        <w:numPr>
          <w:ilvl w:val="0"/>
          <w:numId w:val="84"/>
        </w:numPr>
        <w:rPr>
          <w:sz w:val="20"/>
          <w:szCs w:val="20"/>
        </w:rPr>
      </w:pPr>
      <w:r>
        <w:rPr>
          <w:sz w:val="20"/>
          <w:szCs w:val="20"/>
        </w:rPr>
        <w:t xml:space="preserve">Job </w:t>
      </w:r>
      <w:r w:rsidR="00DF3A93">
        <w:rPr>
          <w:sz w:val="20"/>
          <w:szCs w:val="20"/>
        </w:rPr>
        <w:t>Code, Req</w:t>
      </w:r>
      <w:r>
        <w:rPr>
          <w:sz w:val="20"/>
          <w:szCs w:val="20"/>
        </w:rPr>
        <w:t xml:space="preserve"> Code, Source Code</w:t>
      </w:r>
    </w:p>
    <w:p w:rsidR="00890EEE" w:rsidRPr="00C14BC8" w:rsidRDefault="00890EEE" w:rsidP="00890EEE">
      <w:pPr>
        <w:pStyle w:val="StandardText"/>
        <w:rPr>
          <w:sz w:val="20"/>
          <w:szCs w:val="20"/>
        </w:rPr>
      </w:pPr>
    </w:p>
    <w:p w:rsidR="00890EEE" w:rsidRPr="00BA1B88" w:rsidRDefault="00890EEE" w:rsidP="00890EEE">
      <w:pPr>
        <w:pStyle w:val="Heading3"/>
        <w:rPr>
          <w:rFonts w:ascii="IBM Plex Sans" w:hAnsi="IBM Plex Sans"/>
        </w:rPr>
      </w:pPr>
      <w:bookmarkStart w:id="134" w:name="_Toc509586684"/>
      <w:r w:rsidRPr="00BA1B88">
        <w:rPr>
          <w:rFonts w:ascii="IBM Plex Sans" w:hAnsi="IBM Plex Sans"/>
        </w:rPr>
        <w:t>Chapter 3</w:t>
      </w:r>
      <w:bookmarkEnd w:id="134"/>
    </w:p>
    <w:p w:rsidR="00890EEE" w:rsidRPr="00C14BC8" w:rsidRDefault="00890EEE" w:rsidP="0023019F">
      <w:pPr>
        <w:pStyle w:val="StandardText"/>
        <w:numPr>
          <w:ilvl w:val="0"/>
          <w:numId w:val="85"/>
        </w:numPr>
        <w:rPr>
          <w:sz w:val="20"/>
          <w:szCs w:val="20"/>
        </w:rPr>
      </w:pPr>
      <w:r w:rsidRPr="00C14BC8">
        <w:rPr>
          <w:sz w:val="20"/>
          <w:szCs w:val="20"/>
        </w:rPr>
        <w:t>F</w:t>
      </w:r>
    </w:p>
    <w:p w:rsidR="00890EEE" w:rsidRPr="00C14BC8" w:rsidRDefault="00890EEE" w:rsidP="0023019F">
      <w:pPr>
        <w:pStyle w:val="StandardText"/>
        <w:numPr>
          <w:ilvl w:val="0"/>
          <w:numId w:val="85"/>
        </w:numPr>
        <w:rPr>
          <w:sz w:val="20"/>
          <w:szCs w:val="20"/>
        </w:rPr>
      </w:pPr>
      <w:r w:rsidRPr="00C14BC8">
        <w:rPr>
          <w:sz w:val="20"/>
          <w:szCs w:val="20"/>
        </w:rPr>
        <w:t>F</w:t>
      </w:r>
    </w:p>
    <w:p w:rsidR="00890EEE" w:rsidRPr="00F90E07" w:rsidRDefault="00890EEE" w:rsidP="0023019F">
      <w:pPr>
        <w:pStyle w:val="StandardText"/>
        <w:numPr>
          <w:ilvl w:val="0"/>
          <w:numId w:val="85"/>
        </w:numPr>
      </w:pPr>
      <w:r w:rsidRPr="00C14BC8">
        <w:rPr>
          <w:sz w:val="20"/>
          <w:szCs w:val="20"/>
        </w:rPr>
        <w:t>F</w:t>
      </w:r>
    </w:p>
    <w:p w:rsidR="00F95933" w:rsidRDefault="00F95933" w:rsidP="00890EEE">
      <w:pPr>
        <w:pStyle w:val="Heading3"/>
      </w:pPr>
    </w:p>
    <w:p w:rsidR="00890EEE" w:rsidRPr="00BA1B88" w:rsidRDefault="00890EEE" w:rsidP="00890EEE">
      <w:pPr>
        <w:pStyle w:val="Heading3"/>
        <w:rPr>
          <w:rFonts w:ascii="IBM Plex Sans" w:hAnsi="IBM Plex Sans"/>
        </w:rPr>
      </w:pPr>
      <w:bookmarkStart w:id="135" w:name="_Toc509586685"/>
      <w:r w:rsidRPr="00BA1B88">
        <w:rPr>
          <w:rFonts w:ascii="IBM Plex Sans" w:hAnsi="IBM Plex Sans"/>
        </w:rPr>
        <w:t>Chapter 4</w:t>
      </w:r>
      <w:bookmarkEnd w:id="135"/>
    </w:p>
    <w:p w:rsidR="00890EEE" w:rsidRPr="00BA1B88" w:rsidRDefault="00890EEE" w:rsidP="0023019F">
      <w:pPr>
        <w:pStyle w:val="StandardText"/>
        <w:numPr>
          <w:ilvl w:val="0"/>
          <w:numId w:val="86"/>
        </w:numPr>
        <w:rPr>
          <w:sz w:val="20"/>
          <w:szCs w:val="20"/>
        </w:rPr>
      </w:pPr>
      <w:r w:rsidRPr="00BA1B88">
        <w:rPr>
          <w:sz w:val="20"/>
          <w:szCs w:val="20"/>
        </w:rPr>
        <w:t>F</w:t>
      </w:r>
    </w:p>
    <w:p w:rsidR="00890EEE" w:rsidRPr="00BA1B88" w:rsidRDefault="00890EEE" w:rsidP="0023019F">
      <w:pPr>
        <w:pStyle w:val="StandardText"/>
        <w:numPr>
          <w:ilvl w:val="0"/>
          <w:numId w:val="86"/>
        </w:numPr>
        <w:rPr>
          <w:sz w:val="20"/>
          <w:szCs w:val="20"/>
        </w:rPr>
      </w:pPr>
      <w:r w:rsidRPr="00BA1B88">
        <w:rPr>
          <w:sz w:val="20"/>
          <w:szCs w:val="20"/>
        </w:rPr>
        <w:t>T</w:t>
      </w:r>
    </w:p>
    <w:p w:rsidR="00890EEE" w:rsidRPr="00BA1B88" w:rsidRDefault="00890EEE" w:rsidP="0023019F">
      <w:pPr>
        <w:pStyle w:val="StandardText"/>
        <w:numPr>
          <w:ilvl w:val="0"/>
          <w:numId w:val="86"/>
        </w:numPr>
        <w:rPr>
          <w:sz w:val="20"/>
          <w:szCs w:val="20"/>
        </w:rPr>
      </w:pPr>
      <w:r w:rsidRPr="00BA1B88">
        <w:rPr>
          <w:sz w:val="20"/>
          <w:szCs w:val="20"/>
        </w:rPr>
        <w:t>F</w:t>
      </w:r>
    </w:p>
    <w:p w:rsidR="00890EEE" w:rsidRPr="00BA1B88" w:rsidRDefault="00890EEE" w:rsidP="0023019F">
      <w:pPr>
        <w:pStyle w:val="StandardText"/>
        <w:numPr>
          <w:ilvl w:val="0"/>
          <w:numId w:val="86"/>
        </w:numPr>
        <w:rPr>
          <w:sz w:val="20"/>
          <w:szCs w:val="20"/>
        </w:rPr>
      </w:pPr>
      <w:r w:rsidRPr="00BA1B88">
        <w:rPr>
          <w:sz w:val="20"/>
          <w:szCs w:val="20"/>
        </w:rPr>
        <w:t xml:space="preserve">Added by, Candidate name, </w:t>
      </w:r>
      <w:r w:rsidR="00FF6978">
        <w:rPr>
          <w:sz w:val="20"/>
          <w:szCs w:val="20"/>
        </w:rPr>
        <w:t>date or time</w:t>
      </w:r>
      <w:r w:rsidRPr="00BA1B88">
        <w:rPr>
          <w:sz w:val="20"/>
          <w:szCs w:val="20"/>
        </w:rPr>
        <w:t xml:space="preserve"> added, note text, note type</w:t>
      </w:r>
    </w:p>
    <w:p w:rsidR="00F95933" w:rsidRDefault="00F95933" w:rsidP="00890EEE">
      <w:pPr>
        <w:pStyle w:val="Heading3"/>
      </w:pPr>
    </w:p>
    <w:p w:rsidR="00F95933" w:rsidRDefault="00F95933" w:rsidP="00890EEE">
      <w:pPr>
        <w:pStyle w:val="Heading3"/>
      </w:pPr>
    </w:p>
    <w:p w:rsidR="00890EEE" w:rsidRPr="00BA1B88" w:rsidRDefault="00890EEE" w:rsidP="00890EEE">
      <w:pPr>
        <w:pStyle w:val="Heading3"/>
        <w:rPr>
          <w:rFonts w:ascii="IBM Plex Sans" w:hAnsi="IBM Plex Sans"/>
        </w:rPr>
      </w:pPr>
      <w:bookmarkStart w:id="136" w:name="_Toc509586686"/>
      <w:r w:rsidRPr="00BA1B88">
        <w:rPr>
          <w:rFonts w:ascii="IBM Plex Sans" w:hAnsi="IBM Plex Sans"/>
        </w:rPr>
        <w:t xml:space="preserve">Chapter </w:t>
      </w:r>
      <w:r w:rsidR="00CB3F77">
        <w:rPr>
          <w:rFonts w:ascii="IBM Plex Sans" w:hAnsi="IBM Plex Sans"/>
        </w:rPr>
        <w:t>5</w:t>
      </w:r>
      <w:bookmarkEnd w:id="136"/>
    </w:p>
    <w:p w:rsidR="00890EEE" w:rsidRPr="00BA1B88" w:rsidRDefault="00890EEE" w:rsidP="0023019F">
      <w:pPr>
        <w:pStyle w:val="StandardText"/>
        <w:numPr>
          <w:ilvl w:val="0"/>
          <w:numId w:val="87"/>
        </w:numPr>
        <w:rPr>
          <w:sz w:val="20"/>
          <w:szCs w:val="20"/>
        </w:rPr>
      </w:pPr>
      <w:r w:rsidRPr="00BA1B88">
        <w:rPr>
          <w:sz w:val="20"/>
          <w:szCs w:val="20"/>
        </w:rPr>
        <w:t>F</w:t>
      </w:r>
    </w:p>
    <w:p w:rsidR="00890EEE" w:rsidRPr="00BA1B88" w:rsidRDefault="00890EEE" w:rsidP="0023019F">
      <w:pPr>
        <w:pStyle w:val="StandardText"/>
        <w:numPr>
          <w:ilvl w:val="0"/>
          <w:numId w:val="87"/>
        </w:numPr>
        <w:rPr>
          <w:sz w:val="20"/>
          <w:szCs w:val="20"/>
        </w:rPr>
      </w:pPr>
      <w:r w:rsidRPr="00BA1B88">
        <w:rPr>
          <w:sz w:val="20"/>
          <w:szCs w:val="20"/>
        </w:rPr>
        <w:t>T</w:t>
      </w:r>
    </w:p>
    <w:p w:rsidR="00890EEE" w:rsidRPr="00BA1B88" w:rsidRDefault="00890EEE" w:rsidP="0023019F">
      <w:pPr>
        <w:pStyle w:val="StandardText"/>
        <w:numPr>
          <w:ilvl w:val="0"/>
          <w:numId w:val="87"/>
        </w:numPr>
        <w:rPr>
          <w:sz w:val="20"/>
          <w:szCs w:val="20"/>
        </w:rPr>
      </w:pPr>
      <w:r w:rsidRPr="00BA1B88">
        <w:rPr>
          <w:sz w:val="20"/>
          <w:szCs w:val="20"/>
        </w:rPr>
        <w:t>F</w:t>
      </w:r>
    </w:p>
    <w:p w:rsidR="00890EEE" w:rsidRPr="00BA1B88" w:rsidRDefault="00890EEE" w:rsidP="0023019F">
      <w:pPr>
        <w:pStyle w:val="StandardText"/>
        <w:numPr>
          <w:ilvl w:val="0"/>
          <w:numId w:val="87"/>
        </w:numPr>
        <w:rPr>
          <w:sz w:val="20"/>
          <w:szCs w:val="20"/>
        </w:rPr>
      </w:pPr>
      <w:r w:rsidRPr="00BA1B88">
        <w:rPr>
          <w:sz w:val="20"/>
          <w:szCs w:val="20"/>
        </w:rPr>
        <w:t>T</w:t>
      </w:r>
    </w:p>
    <w:p w:rsidR="00890EEE" w:rsidRPr="00BA1B88" w:rsidRDefault="00890EEE" w:rsidP="0023019F">
      <w:pPr>
        <w:pStyle w:val="StandardText"/>
        <w:numPr>
          <w:ilvl w:val="0"/>
          <w:numId w:val="87"/>
        </w:numPr>
        <w:rPr>
          <w:sz w:val="20"/>
          <w:szCs w:val="20"/>
        </w:rPr>
      </w:pPr>
      <w:r w:rsidRPr="00BA1B88">
        <w:rPr>
          <w:sz w:val="20"/>
          <w:szCs w:val="20"/>
        </w:rPr>
        <w:t xml:space="preserve">Mass emails go to all </w:t>
      </w:r>
      <w:r w:rsidRPr="00BA1B88">
        <w:rPr>
          <w:i/>
          <w:iCs/>
          <w:sz w:val="20"/>
          <w:szCs w:val="20"/>
        </w:rPr>
        <w:t xml:space="preserve">BrassRing </w:t>
      </w:r>
      <w:r w:rsidRPr="00BA1B88">
        <w:rPr>
          <w:sz w:val="20"/>
          <w:szCs w:val="20"/>
        </w:rPr>
        <w:t>users while Email templates are sent to candidates.</w:t>
      </w:r>
    </w:p>
    <w:p w:rsidR="00C01852" w:rsidRPr="00BA1B88" w:rsidRDefault="00C01852" w:rsidP="00890EEE">
      <w:pPr>
        <w:pStyle w:val="StandardText"/>
        <w:rPr>
          <w:sz w:val="20"/>
          <w:szCs w:val="20"/>
        </w:rPr>
      </w:pPr>
    </w:p>
    <w:p w:rsidR="00C01852" w:rsidRDefault="00C01852" w:rsidP="00C01852">
      <w:pPr>
        <w:pStyle w:val="StandardText"/>
      </w:pPr>
    </w:p>
    <w:p w:rsidR="00CB3F77" w:rsidRDefault="00CB3F77" w:rsidP="00C01852">
      <w:pPr>
        <w:pStyle w:val="StandardText"/>
      </w:pPr>
    </w:p>
    <w:p w:rsidR="00CB3F77" w:rsidRDefault="00CB3F77" w:rsidP="00C01852">
      <w:pPr>
        <w:pStyle w:val="StandardText"/>
      </w:pPr>
    </w:p>
    <w:p w:rsidR="00CB3F77" w:rsidRDefault="00CB3F77" w:rsidP="00C01852">
      <w:pPr>
        <w:pStyle w:val="StandardText"/>
      </w:pPr>
    </w:p>
    <w:p w:rsidR="00700D78" w:rsidRPr="00B417AD" w:rsidRDefault="00CB3F77" w:rsidP="00700D78">
      <w:pPr>
        <w:pStyle w:val="Heading2"/>
        <w:rPr>
          <w:rFonts w:ascii="IBM Plex Sans" w:hAnsi="IBM Plex Sans"/>
        </w:rPr>
      </w:pPr>
      <w:r>
        <w:rPr>
          <w:rFonts w:ascii="IBM Plex Sans" w:hAnsi="IBM Plex Sans"/>
          <w:b w:val="0"/>
          <w:bCs w:val="0"/>
          <w:color w:val="auto"/>
          <w:sz w:val="22"/>
          <w:szCs w:val="22"/>
          <w:lang w:val="en-US"/>
        </w:rPr>
        <w:br w:type="page"/>
      </w:r>
      <w:bookmarkStart w:id="137" w:name="_Toc509586687"/>
      <w:r w:rsidR="00700D78" w:rsidRPr="00B417AD">
        <w:rPr>
          <w:rFonts w:ascii="IBM Plex Sans" w:hAnsi="IBM Plex Sans"/>
        </w:rPr>
        <w:t>Notices</w:t>
      </w:r>
      <w:bookmarkEnd w:id="137"/>
    </w:p>
    <w:p w:rsidR="00700D78" w:rsidRPr="00B417AD" w:rsidRDefault="00700D78" w:rsidP="00700D78">
      <w:pPr>
        <w:rPr>
          <w:rFonts w:ascii="IBM Plex Sans" w:hAnsi="IBM Plex Sans"/>
        </w:rPr>
      </w:pPr>
      <w:r w:rsidRPr="00B417AD">
        <w:rPr>
          <w:rFonts w:ascii="IBM Plex Sans" w:hAnsi="IBM Plex Sans"/>
        </w:rPr>
        <w:t xml:space="preserve">This information was developed for products and services offered in the U.S.A and other countries. Consult your local IBM representative for information on the products and services currently available in your area. Any reference to an IBM product, program, or service is not intended to state or imply that only that IBM product, program, or service </w:t>
      </w:r>
      <w:r w:rsidR="00672199">
        <w:rPr>
          <w:rFonts w:ascii="IBM Plex Sans" w:hAnsi="IBM Plex Sans"/>
        </w:rPr>
        <w:t>might</w:t>
      </w:r>
      <w:r w:rsidRPr="00B417AD">
        <w:rPr>
          <w:rFonts w:ascii="IBM Plex Sans" w:hAnsi="IBM Plex Sans"/>
        </w:rPr>
        <w:t xml:space="preserve"> be used. Any functionally equivalent product, program, or service that does not infringe any IBM intellectual property right </w:t>
      </w:r>
      <w:r w:rsidR="00672199">
        <w:rPr>
          <w:rFonts w:ascii="IBM Plex Sans" w:hAnsi="IBM Plex Sans"/>
        </w:rPr>
        <w:t>might</w:t>
      </w:r>
      <w:r w:rsidRPr="00B417AD">
        <w:rPr>
          <w:rFonts w:ascii="IBM Plex Sans" w:hAnsi="IBM Plex Sans"/>
        </w:rPr>
        <w:t xml:space="preserve"> be used instead. However, it is the user's responsibility to evaluate and verify the operation of any non-IBM product, program, or service.</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IBM </w:t>
      </w:r>
      <w:r w:rsidR="00F9323D">
        <w:rPr>
          <w:rFonts w:ascii="IBM Plex Sans" w:hAnsi="IBM Plex Sans"/>
        </w:rPr>
        <w:t>might</w:t>
      </w:r>
      <w:r w:rsidRPr="00B417AD">
        <w:rPr>
          <w:rFonts w:ascii="IBM Plex Sans" w:hAnsi="IBM Plex Sans"/>
        </w:rPr>
        <w:t xml:space="preserve"> </w:t>
      </w:r>
      <w:proofErr w:type="gramStart"/>
      <w:r w:rsidRPr="00B417AD">
        <w:rPr>
          <w:rFonts w:ascii="IBM Plex Sans" w:hAnsi="IBM Plex Sans"/>
        </w:rPr>
        <w:t>patents</w:t>
      </w:r>
      <w:proofErr w:type="gramEnd"/>
      <w:r w:rsidRPr="00B417AD">
        <w:rPr>
          <w:rFonts w:ascii="IBM Plex Sans" w:hAnsi="IBM Plex Sans"/>
        </w:rPr>
        <w:t xml:space="preserve"> or pending patent applications covering subject matter described in this document. The furnishing of this document does not grant you any license to these patents. You can send license inquiries, in writing, to:</w:t>
      </w:r>
    </w:p>
    <w:p w:rsidR="00700D78" w:rsidRPr="00B417AD" w:rsidRDefault="00700D78" w:rsidP="00700D78">
      <w:pPr>
        <w:rPr>
          <w:rFonts w:ascii="IBM Plex Sans" w:hAnsi="IBM Plex Sans"/>
        </w:rPr>
      </w:pPr>
    </w:p>
    <w:p w:rsidR="00700D78" w:rsidRPr="00B417AD" w:rsidRDefault="00700D78" w:rsidP="00700D78">
      <w:pPr>
        <w:ind w:left="720"/>
        <w:rPr>
          <w:rFonts w:ascii="IBM Plex Sans" w:hAnsi="IBM Plex Sans"/>
        </w:rPr>
      </w:pPr>
      <w:r w:rsidRPr="00B417AD">
        <w:rPr>
          <w:rFonts w:ascii="IBM Plex Sans" w:hAnsi="IBM Plex Sans"/>
        </w:rPr>
        <w:t xml:space="preserve">IBM Director of Licensing </w:t>
      </w:r>
    </w:p>
    <w:p w:rsidR="00700D78" w:rsidRPr="00B417AD" w:rsidRDefault="00700D78" w:rsidP="00700D78">
      <w:pPr>
        <w:ind w:left="720"/>
        <w:rPr>
          <w:rFonts w:ascii="IBM Plex Sans" w:hAnsi="IBM Plex Sans"/>
        </w:rPr>
      </w:pPr>
      <w:r w:rsidRPr="00B417AD">
        <w:rPr>
          <w:rFonts w:ascii="IBM Plex Sans" w:hAnsi="IBM Plex Sans"/>
        </w:rPr>
        <w:t>IBM Corporation</w:t>
      </w:r>
    </w:p>
    <w:p w:rsidR="00700D78" w:rsidRPr="00B417AD" w:rsidRDefault="00700D78" w:rsidP="00700D78">
      <w:pPr>
        <w:ind w:left="720"/>
        <w:rPr>
          <w:rFonts w:ascii="IBM Plex Sans" w:hAnsi="IBM Plex Sans"/>
        </w:rPr>
      </w:pPr>
      <w:r w:rsidRPr="00B417AD">
        <w:rPr>
          <w:rFonts w:ascii="IBM Plex Sans" w:hAnsi="IBM Plex Sans"/>
        </w:rPr>
        <w:t>North Castle Drive</w:t>
      </w:r>
    </w:p>
    <w:p w:rsidR="00700D78" w:rsidRPr="00B417AD" w:rsidRDefault="00700D78" w:rsidP="00700D78">
      <w:pPr>
        <w:ind w:left="720"/>
        <w:rPr>
          <w:rFonts w:ascii="IBM Plex Sans" w:hAnsi="IBM Plex Sans"/>
        </w:rPr>
      </w:pPr>
      <w:r w:rsidRPr="00B417AD">
        <w:rPr>
          <w:rFonts w:ascii="IBM Plex Sans" w:hAnsi="IBM Plex Sans"/>
        </w:rPr>
        <w:t>Armonk, NY 10504-1785</w:t>
      </w:r>
    </w:p>
    <w:p w:rsidR="00700D78" w:rsidRPr="00B417AD" w:rsidRDefault="00700D78" w:rsidP="00700D78">
      <w:pPr>
        <w:ind w:left="720"/>
        <w:rPr>
          <w:rFonts w:ascii="IBM Plex Sans" w:hAnsi="IBM Plex Sans"/>
        </w:rPr>
      </w:pPr>
      <w:r w:rsidRPr="00B417AD">
        <w:rPr>
          <w:rFonts w:ascii="IBM Plex Sans" w:hAnsi="IBM Plex Sans"/>
        </w:rPr>
        <w:t>U.S.A.</w:t>
      </w:r>
    </w:p>
    <w:p w:rsidR="00700D78" w:rsidRPr="00B417AD" w:rsidRDefault="00700D78" w:rsidP="00700D78">
      <w:pPr>
        <w:ind w:left="720"/>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For license inquiries regarding double-byte (DBCS) information, contact the IBM Intellectual Property Department in your country or send inquiries, in writing, to:</w:t>
      </w:r>
    </w:p>
    <w:p w:rsidR="00700D78" w:rsidRPr="00B417AD" w:rsidRDefault="00700D78" w:rsidP="00700D78">
      <w:pPr>
        <w:rPr>
          <w:rFonts w:ascii="IBM Plex Sans" w:hAnsi="IBM Plex Sans"/>
        </w:rPr>
      </w:pPr>
    </w:p>
    <w:p w:rsidR="00700D78" w:rsidRPr="00B417AD" w:rsidRDefault="00700D78" w:rsidP="00700D78">
      <w:pPr>
        <w:ind w:left="720"/>
        <w:rPr>
          <w:rFonts w:ascii="IBM Plex Sans" w:hAnsi="IBM Plex Sans"/>
        </w:rPr>
      </w:pPr>
      <w:r w:rsidRPr="00B417AD">
        <w:rPr>
          <w:rFonts w:ascii="IBM Plex Sans" w:hAnsi="IBM Plex Sans"/>
        </w:rPr>
        <w:t>Intellectual Property Licensing</w:t>
      </w:r>
    </w:p>
    <w:p w:rsidR="00700D78" w:rsidRPr="00B417AD" w:rsidRDefault="00700D78" w:rsidP="00700D78">
      <w:pPr>
        <w:ind w:left="720"/>
        <w:rPr>
          <w:rFonts w:ascii="IBM Plex Sans" w:hAnsi="IBM Plex Sans"/>
        </w:rPr>
      </w:pPr>
      <w:r w:rsidRPr="00B417AD">
        <w:rPr>
          <w:rFonts w:ascii="IBM Plex Sans" w:hAnsi="IBM Plex Sans"/>
        </w:rPr>
        <w:t>Legal and Intellectual Property Law</w:t>
      </w:r>
    </w:p>
    <w:p w:rsidR="00700D78" w:rsidRPr="00B417AD" w:rsidRDefault="00700D78" w:rsidP="00700D78">
      <w:pPr>
        <w:ind w:left="720"/>
        <w:rPr>
          <w:rFonts w:ascii="IBM Plex Sans" w:hAnsi="IBM Plex Sans"/>
        </w:rPr>
      </w:pPr>
      <w:r w:rsidRPr="00B417AD">
        <w:rPr>
          <w:rFonts w:ascii="IBM Plex Sans" w:hAnsi="IBM Plex Sans"/>
        </w:rPr>
        <w:t>IBM Japan Ltd.</w:t>
      </w:r>
    </w:p>
    <w:p w:rsidR="00700D78" w:rsidRPr="00B417AD" w:rsidRDefault="00700D78" w:rsidP="00700D78">
      <w:pPr>
        <w:ind w:left="720"/>
        <w:rPr>
          <w:rFonts w:ascii="IBM Plex Sans" w:hAnsi="IBM Plex Sans"/>
        </w:rPr>
      </w:pPr>
      <w:r w:rsidRPr="00B417AD">
        <w:rPr>
          <w:rFonts w:ascii="IBM Plex Sans" w:hAnsi="IBM Plex Sans"/>
        </w:rPr>
        <w:t xml:space="preserve">1623-14, </w:t>
      </w:r>
      <w:proofErr w:type="spellStart"/>
      <w:r w:rsidRPr="00B417AD">
        <w:rPr>
          <w:rFonts w:ascii="IBM Plex Sans" w:hAnsi="IBM Plex Sans"/>
        </w:rPr>
        <w:t>Shimotsuruma</w:t>
      </w:r>
      <w:proofErr w:type="spellEnd"/>
      <w:r w:rsidRPr="00B417AD">
        <w:rPr>
          <w:rFonts w:ascii="IBM Plex Sans" w:hAnsi="IBM Plex Sans"/>
        </w:rPr>
        <w:t>, Yamato-</w:t>
      </w:r>
      <w:proofErr w:type="spellStart"/>
      <w:r w:rsidRPr="00B417AD">
        <w:rPr>
          <w:rFonts w:ascii="IBM Plex Sans" w:hAnsi="IBM Plex Sans"/>
        </w:rPr>
        <w:t>shi</w:t>
      </w:r>
      <w:proofErr w:type="spellEnd"/>
    </w:p>
    <w:p w:rsidR="00700D78" w:rsidRPr="00B417AD" w:rsidRDefault="00700D78" w:rsidP="00700D78">
      <w:pPr>
        <w:ind w:left="720"/>
        <w:rPr>
          <w:rFonts w:ascii="IBM Plex Sans" w:hAnsi="IBM Plex Sans"/>
        </w:rPr>
      </w:pPr>
      <w:r w:rsidRPr="00B417AD">
        <w:rPr>
          <w:rFonts w:ascii="IBM Plex Sans" w:hAnsi="IBM Plex Sans"/>
        </w:rPr>
        <w:t>Kanagawa 242-8502 Japan</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The following paragraph does not apply to the United Kingdom or any other country where such provisions are inconsistent with local law:</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INTERNATIONAL BUSINESS MACHINES CORPORATION PROVIDES THIS PUBLICATION “AS IS” WITHOUT WARRANTY OF ANY KIND, EITHER EXPRESS OR IMPLIED, INCLUDING, BUT NOT LIMITED TO, THE IMPLIED WARRANTIES OF NON-INFRINGEMENT, MERCHANTABILITY OR FITNESS FOR A PARTICULAR PURPOSE.</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Some states do not allow disclaimer of express or implied warranties in certain </w:t>
      </w:r>
      <w:proofErr w:type="gramStart"/>
      <w:r w:rsidRPr="00B417AD">
        <w:rPr>
          <w:rFonts w:ascii="IBM Plex Sans" w:hAnsi="IBM Plex Sans"/>
        </w:rPr>
        <w:t>transactions,</w:t>
      </w:r>
      <w:proofErr w:type="gramEnd"/>
      <w:r w:rsidRPr="00B417AD">
        <w:rPr>
          <w:rFonts w:ascii="IBM Plex Sans" w:hAnsi="IBM Plex Sans"/>
        </w:rPr>
        <w:t xml:space="preserve"> therefore, this statement </w:t>
      </w:r>
      <w:r w:rsidR="00672199">
        <w:rPr>
          <w:rFonts w:ascii="IBM Plex Sans" w:hAnsi="IBM Plex Sans"/>
        </w:rPr>
        <w:t>might</w:t>
      </w:r>
      <w:r w:rsidRPr="00B417AD">
        <w:rPr>
          <w:rFonts w:ascii="IBM Plex Sans" w:hAnsi="IBM Plex Sans"/>
        </w:rPr>
        <w:t xml:space="preserve"> not apply to you.</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This information </w:t>
      </w:r>
      <w:r w:rsidR="006B2F0D">
        <w:rPr>
          <w:rFonts w:ascii="IBM Plex Sans" w:hAnsi="IBM Plex Sans"/>
        </w:rPr>
        <w:t>might</w:t>
      </w:r>
      <w:r w:rsidRPr="00B417AD">
        <w:rPr>
          <w:rFonts w:ascii="IBM Plex Sans" w:hAnsi="IBM Plex Sans"/>
        </w:rPr>
        <w:t xml:space="preserve"> include technical inaccuracies or typographical errors. Changes are periodically made to the information herein; these changes will be incorporated in new editions of the publication. IBM m</w:t>
      </w:r>
      <w:r w:rsidR="00F9323D">
        <w:rPr>
          <w:rFonts w:ascii="IBM Plex Sans" w:hAnsi="IBM Plex Sans"/>
        </w:rPr>
        <w:t>ight</w:t>
      </w:r>
      <w:r w:rsidRPr="00B417AD">
        <w:rPr>
          <w:rFonts w:ascii="IBM Plex Sans" w:hAnsi="IBM Plex Sans"/>
        </w:rPr>
        <w:t xml:space="preserve"> make improvements </w:t>
      </w:r>
      <w:r w:rsidR="00FF6978">
        <w:rPr>
          <w:rFonts w:ascii="IBM Plex Sans" w:hAnsi="IBM Plex Sans"/>
        </w:rPr>
        <w:t>and</w:t>
      </w:r>
      <w:r w:rsidRPr="00B417AD">
        <w:rPr>
          <w:rFonts w:ascii="IBM Plex Sans" w:hAnsi="IBM Plex Sans"/>
        </w:rPr>
        <w:t xml:space="preserve"> changes in the product(s) </w:t>
      </w:r>
      <w:r w:rsidR="00FF6978">
        <w:rPr>
          <w:rFonts w:ascii="IBM Plex Sans" w:hAnsi="IBM Plex Sans"/>
        </w:rPr>
        <w:t>and</w:t>
      </w:r>
      <w:r w:rsidRPr="00B417AD">
        <w:rPr>
          <w:rFonts w:ascii="IBM Plex Sans" w:hAnsi="IBM Plex Sans"/>
        </w:rPr>
        <w:t xml:space="preserve"> the program(s) described in this publication at any time without notice.</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Any references in this information to non-IBM </w:t>
      </w:r>
      <w:r w:rsidR="00DE674F">
        <w:rPr>
          <w:rFonts w:ascii="IBM Plex Sans" w:hAnsi="IBM Plex Sans"/>
        </w:rPr>
        <w:t>web</w:t>
      </w:r>
      <w:r w:rsidRPr="00B417AD">
        <w:rPr>
          <w:rFonts w:ascii="IBM Plex Sans" w:hAnsi="IBM Plex Sans"/>
        </w:rPr>
        <w:t xml:space="preserve"> sites are provided for convenience only and do not in any manner serve as an endorsement of those </w:t>
      </w:r>
      <w:r w:rsidR="00DE674F">
        <w:rPr>
          <w:rFonts w:ascii="IBM Plex Sans" w:hAnsi="IBM Plex Sans"/>
        </w:rPr>
        <w:t>w</w:t>
      </w:r>
      <w:r w:rsidRPr="00B417AD">
        <w:rPr>
          <w:rFonts w:ascii="IBM Plex Sans" w:hAnsi="IBM Plex Sans"/>
        </w:rPr>
        <w:t xml:space="preserve">eb sites. The materials at those </w:t>
      </w:r>
      <w:r w:rsidR="00DE674F">
        <w:rPr>
          <w:rFonts w:ascii="IBM Plex Sans" w:hAnsi="IBM Plex Sans"/>
        </w:rPr>
        <w:t>w</w:t>
      </w:r>
      <w:r w:rsidRPr="00B417AD">
        <w:rPr>
          <w:rFonts w:ascii="IBM Plex Sans" w:hAnsi="IBM Plex Sans"/>
        </w:rPr>
        <w:t xml:space="preserve">eb sites are not part of the materials for this IBM product and use of those </w:t>
      </w:r>
      <w:r w:rsidR="00DE674F">
        <w:rPr>
          <w:rFonts w:ascii="IBM Plex Sans" w:hAnsi="IBM Plex Sans"/>
        </w:rPr>
        <w:t>w</w:t>
      </w:r>
      <w:r w:rsidRPr="00B417AD">
        <w:rPr>
          <w:rFonts w:ascii="IBM Plex Sans" w:hAnsi="IBM Plex Sans"/>
        </w:rPr>
        <w:t xml:space="preserve">eb sites is at your own risk. IBM </w:t>
      </w:r>
      <w:r w:rsidR="00F9323D">
        <w:rPr>
          <w:rFonts w:ascii="IBM Plex Sans" w:hAnsi="IBM Plex Sans"/>
        </w:rPr>
        <w:t>might</w:t>
      </w:r>
      <w:r w:rsidRPr="00B417AD">
        <w:rPr>
          <w:rFonts w:ascii="IBM Plex Sans" w:hAnsi="IBM Plex Sans"/>
        </w:rPr>
        <w:t xml:space="preserve"> use or distribute any of the information you supply in any way it believes appropriate without incurring any obligation to you.</w:t>
      </w:r>
    </w:p>
    <w:p w:rsidR="00700D78" w:rsidRPr="00B417AD" w:rsidRDefault="00700D78" w:rsidP="00700D78">
      <w:pPr>
        <w:rPr>
          <w:rFonts w:ascii="IBM Plex Sans" w:hAnsi="IBM Plex Sans"/>
        </w:rPr>
      </w:pPr>
      <w:r w:rsidRPr="00B417AD">
        <w:rPr>
          <w:rFonts w:ascii="IBM Plex Sans" w:hAnsi="IBM Plex Sans"/>
        </w:rPr>
        <w:br w:type="column"/>
        <w:t xml:space="preserve">Licensees of this program who </w:t>
      </w:r>
      <w:r w:rsidR="006B2F0D">
        <w:rPr>
          <w:rFonts w:ascii="IBM Plex Sans" w:hAnsi="IBM Plex Sans"/>
        </w:rPr>
        <w:t>want</w:t>
      </w:r>
      <w:r w:rsidRPr="00B417AD">
        <w:rPr>
          <w:rFonts w:ascii="IBM Plex Sans" w:hAnsi="IBM Plex Sans"/>
        </w:rPr>
        <w:t xml:space="preserve"> to have information about it for the purpose of enabling: (</w:t>
      </w:r>
      <w:proofErr w:type="spellStart"/>
      <w:r w:rsidRPr="00B417AD">
        <w:rPr>
          <w:rFonts w:ascii="IBM Plex Sans" w:hAnsi="IBM Plex Sans"/>
        </w:rPr>
        <w:t>i</w:t>
      </w:r>
      <w:proofErr w:type="spellEnd"/>
      <w:r w:rsidRPr="00B417AD">
        <w:rPr>
          <w:rFonts w:ascii="IBM Plex Sans" w:hAnsi="IBM Plex Sans"/>
        </w:rPr>
        <w:t>) the exchange of information between independently created programs and other programs (including this one) and (ii) the mutual use of the information which has been exchanged, should contact:</w:t>
      </w:r>
    </w:p>
    <w:p w:rsidR="00700D78" w:rsidRPr="00B417AD" w:rsidRDefault="00700D78" w:rsidP="00700D78">
      <w:pPr>
        <w:rPr>
          <w:rFonts w:ascii="IBM Plex Sans" w:hAnsi="IBM Plex Sans"/>
        </w:rPr>
      </w:pPr>
    </w:p>
    <w:p w:rsidR="00700D78" w:rsidRPr="00B417AD" w:rsidRDefault="00700D78" w:rsidP="00700D78">
      <w:pPr>
        <w:ind w:left="720"/>
        <w:rPr>
          <w:rFonts w:ascii="IBM Plex Sans" w:hAnsi="IBM Plex Sans"/>
        </w:rPr>
      </w:pPr>
      <w:r w:rsidRPr="00B417AD">
        <w:rPr>
          <w:rFonts w:ascii="IBM Plex Sans" w:hAnsi="IBM Plex Sans"/>
        </w:rPr>
        <w:t>IBM Corporation</w:t>
      </w:r>
    </w:p>
    <w:p w:rsidR="00700D78" w:rsidRPr="00B417AD" w:rsidRDefault="00700D78" w:rsidP="00700D78">
      <w:pPr>
        <w:ind w:left="720"/>
        <w:rPr>
          <w:rFonts w:ascii="IBM Plex Sans" w:hAnsi="IBM Plex Sans"/>
        </w:rPr>
      </w:pPr>
      <w:r w:rsidRPr="00B417AD">
        <w:rPr>
          <w:rFonts w:ascii="IBM Plex Sans" w:hAnsi="IBM Plex Sans"/>
        </w:rPr>
        <w:t>5 Technology Park Drive</w:t>
      </w:r>
    </w:p>
    <w:p w:rsidR="00700D78" w:rsidRPr="00B417AD" w:rsidRDefault="00700D78" w:rsidP="00700D78">
      <w:pPr>
        <w:ind w:left="720"/>
        <w:rPr>
          <w:rFonts w:ascii="IBM Plex Sans" w:hAnsi="IBM Plex Sans"/>
        </w:rPr>
      </w:pPr>
      <w:r w:rsidRPr="00B417AD">
        <w:rPr>
          <w:rFonts w:ascii="IBM Plex Sans" w:hAnsi="IBM Plex Sans"/>
        </w:rPr>
        <w:t>Westford Technology Park</w:t>
      </w:r>
    </w:p>
    <w:p w:rsidR="00700D78" w:rsidRPr="00B417AD" w:rsidRDefault="00700D78" w:rsidP="00700D78">
      <w:pPr>
        <w:ind w:left="720"/>
        <w:rPr>
          <w:rFonts w:ascii="IBM Plex Sans" w:hAnsi="IBM Plex Sans"/>
        </w:rPr>
      </w:pPr>
      <w:r w:rsidRPr="00B417AD">
        <w:rPr>
          <w:rFonts w:ascii="IBM Plex Sans" w:hAnsi="IBM Plex Sans"/>
        </w:rPr>
        <w:t>Westford, MA 01886</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Such information </w:t>
      </w:r>
      <w:r w:rsidR="00F9323D">
        <w:rPr>
          <w:rFonts w:ascii="IBM Plex Sans" w:hAnsi="IBM Plex Sans"/>
        </w:rPr>
        <w:t>might</w:t>
      </w:r>
      <w:r w:rsidRPr="00B417AD">
        <w:rPr>
          <w:rFonts w:ascii="IBM Plex Sans" w:hAnsi="IBM Plex Sans"/>
        </w:rPr>
        <w:t xml:space="preserve"> be available, subject to appropriate terms and conditions, including in some cases, payment of a fee.</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The licensed program described in this information and all licensed material available for it are provided by IBM under terms of the IBM Customer Agreement, IBM International Program License Agreement, or any equivalent agreement between us.</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 xml:space="preserve">Any performance data contained herein was determined in a controlled environment. Therefore, the results obtained in other operating environments </w:t>
      </w:r>
      <w:r w:rsidR="00F9323D">
        <w:rPr>
          <w:rFonts w:ascii="IBM Plex Sans" w:hAnsi="IBM Plex Sans"/>
        </w:rPr>
        <w:t>might</w:t>
      </w:r>
      <w:r w:rsidRPr="00B417AD">
        <w:rPr>
          <w:rFonts w:ascii="IBM Plex Sans" w:hAnsi="IBM Plex Sans"/>
        </w:rPr>
        <w:t xml:space="preserve"> vary significantly. Some measurements </w:t>
      </w:r>
      <w:r w:rsidR="00F9323D">
        <w:rPr>
          <w:rFonts w:ascii="IBM Plex Sans" w:hAnsi="IBM Plex Sans"/>
        </w:rPr>
        <w:t>might</w:t>
      </w:r>
      <w:r w:rsidRPr="00B417AD">
        <w:rPr>
          <w:rFonts w:ascii="IBM Plex Sans" w:hAnsi="IBM Plex Sans"/>
        </w:rPr>
        <w:t xml:space="preserve"> have been made on development-level systems and there is no guarantee that these measurements will be the same on generally available systems. Furthermore, some measurements </w:t>
      </w:r>
      <w:r w:rsidR="00F9323D">
        <w:rPr>
          <w:rFonts w:ascii="IBM Plex Sans" w:hAnsi="IBM Plex Sans"/>
        </w:rPr>
        <w:t>might</w:t>
      </w:r>
      <w:r w:rsidRPr="00B417AD">
        <w:rPr>
          <w:rFonts w:ascii="IBM Plex Sans" w:hAnsi="IBM Plex Sans"/>
        </w:rPr>
        <w:t xml:space="preserve"> have been estimated through extrapolation. Actual results </w:t>
      </w:r>
      <w:r w:rsidR="00F9323D">
        <w:rPr>
          <w:rFonts w:ascii="IBM Plex Sans" w:hAnsi="IBM Plex Sans"/>
        </w:rPr>
        <w:t>might</w:t>
      </w:r>
      <w:r w:rsidRPr="00B417AD">
        <w:rPr>
          <w:rFonts w:ascii="IBM Plex Sans" w:hAnsi="IBM Plex Sans"/>
        </w:rPr>
        <w:t xml:space="preserve"> vary. Users of this document should verify the applicable data for their specific environment.</w:t>
      </w:r>
    </w:p>
    <w:p w:rsidR="00700D78" w:rsidRPr="00B417AD" w:rsidRDefault="00700D78" w:rsidP="00700D78">
      <w:pPr>
        <w:rPr>
          <w:rFonts w:ascii="IBM Plex Sans" w:hAnsi="IBM Plex Sans"/>
        </w:rPr>
      </w:pPr>
    </w:p>
    <w:p w:rsidR="00700D78" w:rsidRPr="00B417AD" w:rsidRDefault="00700D78" w:rsidP="00700D78">
      <w:pPr>
        <w:rPr>
          <w:rFonts w:ascii="IBM Plex Sans" w:hAnsi="IBM Plex Sans"/>
        </w:rPr>
      </w:pPr>
      <w:r w:rsidRPr="00B417AD">
        <w:rPr>
          <w:rFonts w:ascii="IBM Plex Sans" w:hAnsi="IBM Plex Sans"/>
        </w:rPr>
        <w:t>Information concerning non-IBM products was obtained from the suppliers of those products, their published announcements or other publicly available sources. IBM has not tested those products and cannot confirm the accuracy of performance, compatibility or any other claims related to non-IBM products. Questions on the capabilities of non-IBM products should be addressed to the suppliers of those products.</w:t>
      </w:r>
    </w:p>
    <w:p w:rsidR="00700D78" w:rsidRPr="00B417AD" w:rsidRDefault="00700D78" w:rsidP="00700D78">
      <w:pPr>
        <w:rPr>
          <w:rFonts w:ascii="IBM Plex Sans" w:hAnsi="IBM Plex Sans"/>
        </w:rPr>
      </w:pPr>
    </w:p>
    <w:p w:rsidR="00700D78" w:rsidRPr="00B417AD" w:rsidRDefault="0010444B" w:rsidP="00700D78">
      <w:pPr>
        <w:rPr>
          <w:rFonts w:ascii="IBM Plex Sans" w:hAnsi="IBM Plex Sans"/>
        </w:rPr>
      </w:pPr>
      <w:r w:rsidRPr="00B417AD">
        <w:rPr>
          <w:rFonts w:ascii="IBM Plex Sans" w:hAnsi="IBM Plex Sans"/>
        </w:rPr>
        <w:t xml:space="preserve">All statements regarding IBM's future direction or intent are subject to change or withdrawal without </w:t>
      </w:r>
      <w:proofErr w:type="gramStart"/>
      <w:r w:rsidRPr="00B417AD">
        <w:rPr>
          <w:rFonts w:ascii="IBM Plex Sans" w:hAnsi="IBM Plex Sans"/>
        </w:rPr>
        <w:t>notice, and</w:t>
      </w:r>
      <w:proofErr w:type="gramEnd"/>
      <w:r w:rsidRPr="00B417AD">
        <w:rPr>
          <w:rFonts w:ascii="IBM Plex Sans" w:hAnsi="IBM Plex Sans"/>
        </w:rPr>
        <w:t xml:space="preserve"> represent goals and objectives only. All IBM prices shown are IBM's suggested retail prices, are current and are subject to change without notice. Dealer prices </w:t>
      </w:r>
      <w:r w:rsidR="00F9323D">
        <w:rPr>
          <w:rFonts w:ascii="IBM Plex Sans" w:hAnsi="IBM Plex Sans"/>
        </w:rPr>
        <w:t>might</w:t>
      </w:r>
      <w:r w:rsidRPr="00B417AD">
        <w:rPr>
          <w:rFonts w:ascii="IBM Plex Sans" w:hAnsi="IBM Plex Sans"/>
        </w:rPr>
        <w:t xml:space="preserve"> vary.</w:t>
      </w:r>
    </w:p>
    <w:p w:rsidR="0010444B" w:rsidRPr="00B417AD" w:rsidRDefault="0010444B" w:rsidP="00700D78">
      <w:pPr>
        <w:rPr>
          <w:rFonts w:ascii="IBM Plex Sans" w:hAnsi="IBM Plex Sans"/>
        </w:rPr>
      </w:pPr>
    </w:p>
    <w:p w:rsidR="0010444B" w:rsidRPr="00B417AD" w:rsidRDefault="0010444B" w:rsidP="00700D78">
      <w:pPr>
        <w:rPr>
          <w:rFonts w:ascii="IBM Plex Sans" w:hAnsi="IBM Plex Sans"/>
        </w:rPr>
      </w:pPr>
      <w:r w:rsidRPr="00B417AD">
        <w:rPr>
          <w:rFonts w:ascii="IBM Plex Sans" w:hAnsi="IBM Plex Sans"/>
        </w:rPr>
        <w:t>This information is for planning purposes only. The information herein is subject to change before the products described become available.</w:t>
      </w:r>
    </w:p>
    <w:p w:rsidR="0010444B" w:rsidRPr="00B417AD" w:rsidRDefault="0010444B" w:rsidP="00700D78">
      <w:pPr>
        <w:rPr>
          <w:rFonts w:ascii="IBM Plex Sans" w:hAnsi="IBM Plex Sans"/>
        </w:rPr>
      </w:pPr>
    </w:p>
    <w:p w:rsidR="0010444B" w:rsidRPr="00B417AD" w:rsidRDefault="0010444B" w:rsidP="00700D78">
      <w:pPr>
        <w:rPr>
          <w:rFonts w:ascii="IBM Plex Sans" w:hAnsi="IBM Plex Sans"/>
        </w:rPr>
      </w:pPr>
      <w:r w:rsidRPr="00B417AD">
        <w:rPr>
          <w:rFonts w:ascii="IBM Plex Sans" w:hAnsi="IBM Plex Sans"/>
        </w:rPr>
        <w:t xml:space="preserve">This information contains examples of data and reports used in daily business operations. To illustrate them as completely as possible, the examples include the names of individuals, companies, brands, and products. </w:t>
      </w:r>
      <w:proofErr w:type="gramStart"/>
      <w:r w:rsidRPr="00B417AD">
        <w:rPr>
          <w:rFonts w:ascii="IBM Plex Sans" w:hAnsi="IBM Plex Sans"/>
        </w:rPr>
        <w:t>All of</w:t>
      </w:r>
      <w:proofErr w:type="gramEnd"/>
      <w:r w:rsidRPr="00B417AD">
        <w:rPr>
          <w:rFonts w:ascii="IBM Plex Sans" w:hAnsi="IBM Plex Sans"/>
        </w:rPr>
        <w:t xml:space="preserve"> these names are fictitious and any similarity to the names and addresses used by an actual business enterprise is entirely coincidental.</w:t>
      </w:r>
    </w:p>
    <w:p w:rsidR="0010444B" w:rsidRPr="00B417AD" w:rsidRDefault="0010444B" w:rsidP="00700D78">
      <w:pPr>
        <w:rPr>
          <w:rFonts w:ascii="IBM Plex Sans" w:hAnsi="IBM Plex Sans"/>
        </w:rPr>
      </w:pPr>
    </w:p>
    <w:p w:rsidR="0010444B" w:rsidRPr="00B417AD" w:rsidRDefault="0010444B" w:rsidP="0010444B">
      <w:pPr>
        <w:pStyle w:val="Heading3"/>
        <w:rPr>
          <w:rFonts w:ascii="IBM Plex Sans" w:hAnsi="IBM Plex Sans"/>
        </w:rPr>
      </w:pPr>
      <w:bookmarkStart w:id="138" w:name="_Toc509586688"/>
      <w:r w:rsidRPr="00B417AD">
        <w:rPr>
          <w:rFonts w:ascii="IBM Plex Sans" w:hAnsi="IBM Plex Sans"/>
        </w:rPr>
        <w:t>Trademarks</w:t>
      </w:r>
      <w:bookmarkEnd w:id="138"/>
    </w:p>
    <w:p w:rsidR="0010444B" w:rsidRPr="00B417AD" w:rsidRDefault="0010444B" w:rsidP="00797437">
      <w:pPr>
        <w:pStyle w:val="StandardText"/>
      </w:pPr>
      <w:r w:rsidRPr="00B417AD">
        <w:t>These terms are trademarks of International Business Machines Corporation in the United States, other countries, or both:</w:t>
      </w:r>
    </w:p>
    <w:p w:rsidR="0010444B" w:rsidRPr="00B417AD" w:rsidRDefault="0010444B" w:rsidP="004052D4">
      <w:pPr>
        <w:pStyle w:val="ListParagraph"/>
        <w:numPr>
          <w:ilvl w:val="0"/>
          <w:numId w:val="5"/>
        </w:numPr>
        <w:rPr>
          <w:rFonts w:ascii="IBM Plex Sans" w:hAnsi="IBM Plex Sans"/>
        </w:rPr>
      </w:pPr>
      <w:r w:rsidRPr="00B417AD">
        <w:rPr>
          <w:rFonts w:ascii="IBM Plex Sans" w:hAnsi="IBM Plex Sans"/>
        </w:rPr>
        <w:t>IBM</w:t>
      </w:r>
    </w:p>
    <w:p w:rsidR="0010444B" w:rsidRPr="00B417AD" w:rsidRDefault="0010444B" w:rsidP="004052D4">
      <w:pPr>
        <w:pStyle w:val="ListParagraph"/>
        <w:numPr>
          <w:ilvl w:val="0"/>
          <w:numId w:val="5"/>
        </w:numPr>
        <w:rPr>
          <w:rFonts w:ascii="IBM Plex Sans" w:hAnsi="IBM Plex Sans"/>
        </w:rPr>
      </w:pPr>
      <w:r w:rsidRPr="00B417AD">
        <w:rPr>
          <w:rFonts w:ascii="IBM Plex Sans" w:hAnsi="IBM Plex Sans"/>
        </w:rPr>
        <w:t>AIX</w:t>
      </w:r>
    </w:p>
    <w:p w:rsidR="0010444B" w:rsidRPr="00B417AD" w:rsidRDefault="0010444B" w:rsidP="004052D4">
      <w:pPr>
        <w:pStyle w:val="ListParagraph"/>
        <w:numPr>
          <w:ilvl w:val="0"/>
          <w:numId w:val="5"/>
        </w:numPr>
        <w:rPr>
          <w:rFonts w:ascii="IBM Plex Sans" w:hAnsi="IBM Plex Sans"/>
        </w:rPr>
      </w:pPr>
      <w:r w:rsidRPr="00B417AD">
        <w:rPr>
          <w:rFonts w:ascii="IBM Plex Sans" w:hAnsi="IBM Plex Sans"/>
        </w:rPr>
        <w:t>Sametime</w:t>
      </w:r>
    </w:p>
    <w:p w:rsidR="0010444B" w:rsidRPr="00B417AD" w:rsidRDefault="0010444B" w:rsidP="004052D4">
      <w:pPr>
        <w:pStyle w:val="ListParagraph"/>
        <w:numPr>
          <w:ilvl w:val="0"/>
          <w:numId w:val="5"/>
        </w:numPr>
        <w:rPr>
          <w:rFonts w:ascii="IBM Plex Sans" w:hAnsi="IBM Plex Sans"/>
        </w:rPr>
      </w:pPr>
      <w:r w:rsidRPr="00B417AD">
        <w:rPr>
          <w:rFonts w:ascii="IBM Plex Sans" w:hAnsi="IBM Plex Sans"/>
        </w:rPr>
        <w:t>WebSphere</w:t>
      </w:r>
    </w:p>
    <w:p w:rsidR="0010444B" w:rsidRPr="00B417AD" w:rsidRDefault="0010444B" w:rsidP="0010444B">
      <w:pPr>
        <w:rPr>
          <w:rFonts w:ascii="IBM Plex Sans" w:hAnsi="IBM Plex Sans"/>
        </w:rPr>
      </w:pPr>
      <w:r w:rsidRPr="00B417AD">
        <w:rPr>
          <w:rFonts w:ascii="IBM Plex Sans" w:hAnsi="IBM Plex Sans"/>
        </w:rPr>
        <w:t xml:space="preserve">Java and all Java-based trademarks and logos are trademarks or registered trademarks of Oracle </w:t>
      </w:r>
      <w:r w:rsidR="00FF6978">
        <w:rPr>
          <w:rFonts w:ascii="IBM Plex Sans" w:hAnsi="IBM Plex Sans"/>
        </w:rPr>
        <w:t>and</w:t>
      </w:r>
      <w:r w:rsidRPr="00B417AD">
        <w:rPr>
          <w:rFonts w:ascii="IBM Plex Sans" w:hAnsi="IBM Plex Sans"/>
        </w:rPr>
        <w:t xml:space="preserve"> its affiliates.</w:t>
      </w:r>
    </w:p>
    <w:p w:rsidR="0010444B" w:rsidRPr="00B417AD" w:rsidRDefault="0010444B" w:rsidP="0010444B">
      <w:pPr>
        <w:rPr>
          <w:rFonts w:ascii="IBM Plex Sans" w:hAnsi="IBM Plex Sans"/>
        </w:rPr>
      </w:pPr>
      <w:r w:rsidRPr="00B417AD">
        <w:rPr>
          <w:rFonts w:ascii="IBM Plex Sans" w:hAnsi="IBM Plex Sans"/>
        </w:rPr>
        <w:t>Microsoft and Windows are registered trademarks of Microsoft Corporation in the United States, other countries, or both.</w:t>
      </w:r>
    </w:p>
    <w:p w:rsidR="0010444B" w:rsidRPr="00B417AD" w:rsidRDefault="0010444B" w:rsidP="0010444B">
      <w:pPr>
        <w:rPr>
          <w:rFonts w:ascii="IBM Plex Sans" w:hAnsi="IBM Plex Sans"/>
        </w:rPr>
      </w:pPr>
      <w:r w:rsidRPr="00B417AD">
        <w:rPr>
          <w:rFonts w:ascii="IBM Plex Sans" w:hAnsi="IBM Plex Sans"/>
        </w:rPr>
        <w:t>Linux is a trademark of Linus Torvalds in the United States, other countries, or both.</w:t>
      </w:r>
    </w:p>
    <w:p w:rsidR="0010444B" w:rsidRPr="00B417AD" w:rsidRDefault="0010444B" w:rsidP="0010444B">
      <w:pPr>
        <w:rPr>
          <w:rFonts w:ascii="IBM Plex Sans" w:hAnsi="IBM Plex Sans"/>
        </w:rPr>
      </w:pPr>
      <w:r w:rsidRPr="00B417AD">
        <w:rPr>
          <w:rFonts w:ascii="IBM Plex Sans" w:hAnsi="IBM Plex Sans"/>
        </w:rPr>
        <w:t xml:space="preserve">Other company, product, or service names </w:t>
      </w:r>
      <w:r w:rsidR="00F9323D">
        <w:rPr>
          <w:rFonts w:ascii="IBM Plex Sans" w:hAnsi="IBM Plex Sans"/>
        </w:rPr>
        <w:t>might</w:t>
      </w:r>
      <w:r w:rsidRPr="00B417AD">
        <w:rPr>
          <w:rFonts w:ascii="IBM Plex Sans" w:hAnsi="IBM Plex Sans"/>
        </w:rPr>
        <w:t xml:space="preserve"> be trademarks or service marks of others.</w:t>
      </w:r>
    </w:p>
    <w:sectPr w:rsidR="0010444B" w:rsidRPr="00B417AD" w:rsidSect="002A4C52">
      <w:headerReference w:type="even" r:id="rId63"/>
      <w:headerReference w:type="default" r:id="rId64"/>
      <w:footerReference w:type="default" r:id="rId6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B69" w:rsidRDefault="009B1B69" w:rsidP="009816A3">
      <w:pPr>
        <w:spacing w:line="240" w:lineRule="auto"/>
      </w:pPr>
      <w:r>
        <w:separator/>
      </w:r>
    </w:p>
  </w:endnote>
  <w:endnote w:type="continuationSeparator" w:id="0">
    <w:p w:rsidR="009B1B69" w:rsidRDefault="009B1B69" w:rsidP="009816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monBullets">
    <w:altName w:val="Symbol"/>
    <w:charset w:val="02"/>
    <w:family w:val="swiss"/>
    <w:pitch w:val="variable"/>
    <w:sig w:usb0="00000000" w:usb1="10000000" w:usb2="00000000" w:usb3="00000000" w:csb0="80000000" w:csb1="00000000"/>
  </w:font>
  <w:font w:name="ZapfDingbats BT">
    <w:altName w:val="Wingdings 2"/>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48" w:rsidRDefault="00D87F48" w:rsidP="00DB259D">
    <w:pPr>
      <w:pStyle w:val="FooterOdd"/>
      <w:tabs>
        <w:tab w:val="left" w:pos="495"/>
        <w:tab w:val="right" w:pos="9360"/>
      </w:tabs>
      <w:jc w:val="left"/>
    </w:pPr>
    <w:r w:rsidRPr="004A45EF">
      <w:rPr>
        <w:rFonts w:cs="Arial"/>
        <w:bCs/>
        <w:color w:val="auto"/>
        <w:sz w:val="22"/>
        <w:szCs w:val="22"/>
      </w:rPr>
      <w:t xml:space="preserve">© Copyright </w:t>
    </w:r>
    <w:r>
      <w:rPr>
        <w:rFonts w:cs="Arial"/>
        <w:bCs/>
        <w:color w:val="auto"/>
        <w:sz w:val="22"/>
        <w:szCs w:val="22"/>
      </w:rPr>
      <w:t>IBM Corp. 20</w:t>
    </w:r>
    <w:r w:rsidR="00750F84">
      <w:rPr>
        <w:rFonts w:cs="Arial"/>
        <w:bCs/>
        <w:color w:val="auto"/>
        <w:sz w:val="22"/>
        <w:szCs w:val="22"/>
      </w:rPr>
      <w:t>20</w:t>
    </w:r>
    <w:r>
      <w:tab/>
      <w:t xml:space="preserve">Page </w:t>
    </w:r>
    <w:r>
      <w:fldChar w:fldCharType="begin"/>
    </w:r>
    <w:r>
      <w:instrText xml:space="preserve"> PAGE   \* MERGEFORMAT </w:instrText>
    </w:r>
    <w:r>
      <w:fldChar w:fldCharType="separate"/>
    </w:r>
    <w:r w:rsidRPr="000E396D">
      <w:rPr>
        <w:noProof/>
        <w:sz w:val="24"/>
        <w:szCs w:val="24"/>
      </w:rPr>
      <w:t>2</w:t>
    </w:r>
    <w:r>
      <w:rPr>
        <w:noProof/>
        <w:sz w:val="24"/>
        <w:szCs w:val="24"/>
      </w:rPr>
      <w:fldChar w:fldCharType="end"/>
    </w:r>
  </w:p>
  <w:p w:rsidR="00D87F48" w:rsidRPr="004052D4" w:rsidRDefault="00D87F48" w:rsidP="00DB259D">
    <w:pPr>
      <w:pStyle w:val="Footer"/>
      <w:jc w:val="center"/>
      <w:rPr>
        <w:rFonts w:ascii="Calibri" w:hAnsi="Calibri" w:cs="Arial"/>
        <w:bCs/>
        <w:sz w:val="18"/>
        <w:szCs w:val="18"/>
      </w:rPr>
    </w:pPr>
    <w:r>
      <w:rPr>
        <w:rFonts w:ascii="Calibri" w:hAnsi="Calibri" w:cs="Arial"/>
        <w:bCs/>
        <w:sz w:val="18"/>
        <w:szCs w:val="18"/>
      </w:rPr>
      <w:t>Course materials cannot</w:t>
    </w:r>
    <w:r w:rsidRPr="004052D4">
      <w:rPr>
        <w:rFonts w:ascii="Calibri" w:hAnsi="Calibri" w:cs="Arial"/>
        <w:bCs/>
        <w:sz w:val="18"/>
        <w:szCs w:val="18"/>
      </w:rPr>
      <w:t xml:space="preserve"> be reproduced in whole or in part</w:t>
    </w:r>
  </w:p>
  <w:p w:rsidR="00D87F48" w:rsidRPr="004052D4" w:rsidRDefault="00D87F48" w:rsidP="00DB259D">
    <w:pPr>
      <w:pStyle w:val="Footer"/>
      <w:jc w:val="center"/>
      <w:rPr>
        <w:rFonts w:ascii="Calibri" w:hAnsi="Calibri" w:cs="Arial"/>
        <w:sz w:val="18"/>
        <w:szCs w:val="18"/>
      </w:rPr>
    </w:pPr>
    <w:r w:rsidRPr="004052D4">
      <w:rPr>
        <w:rFonts w:ascii="Calibri" w:hAnsi="Calibri" w:cs="Arial"/>
        <w:bCs/>
        <w:sz w:val="18"/>
        <w:szCs w:val="18"/>
      </w:rPr>
      <w:t xml:space="preserve"> without the prior written permission of IBM.</w:t>
    </w:r>
  </w:p>
  <w:p w:rsidR="00D87F48" w:rsidRDefault="00D87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48" w:rsidRDefault="00D87F48" w:rsidP="00170C79">
    <w:pPr>
      <w:pStyle w:val="Footer"/>
      <w:rPr>
        <w:rFonts w:cs="Arial"/>
        <w:sz w:val="16"/>
        <w:szCs w:val="16"/>
      </w:rPr>
    </w:pPr>
  </w:p>
  <w:p w:rsidR="00D87F48" w:rsidRDefault="00D87F48" w:rsidP="00170C79">
    <w:pPr>
      <w:pStyle w:val="Footer"/>
      <w:rPr>
        <w:rFonts w:cs="Arial"/>
        <w:sz w:val="16"/>
        <w:szCs w:val="16"/>
      </w:rPr>
    </w:pPr>
  </w:p>
  <w:p w:rsidR="00D87F48" w:rsidRPr="00170C79" w:rsidRDefault="00D87F48" w:rsidP="00170C79">
    <w:pPr>
      <w:pStyle w:val="Footer"/>
      <w:rPr>
        <w:rFonts w:cs="Arial"/>
        <w:sz w:val="16"/>
        <w:szCs w:val="16"/>
      </w:rPr>
    </w:pPr>
    <w:r w:rsidRPr="00B417AD">
      <w:rPr>
        <w:rFonts w:ascii="IBM Plex Sans" w:hAnsi="IBM Plex Sans" w:cs="Arial"/>
        <w:sz w:val="16"/>
        <w:szCs w:val="16"/>
      </w:rPr>
      <w:t>© Copyright IBM</w:t>
    </w:r>
    <w:r>
      <w:rPr>
        <w:rFonts w:ascii="IBM Plex Sans" w:hAnsi="IBM Plex Sans" w:cs="Arial"/>
        <w:sz w:val="16"/>
        <w:szCs w:val="16"/>
      </w:rPr>
      <w:t xml:space="preserve"> Corporation, 20</w:t>
    </w:r>
    <w:r w:rsidR="00AD4F4A">
      <w:rPr>
        <w:rFonts w:ascii="IBM Plex Sans" w:hAnsi="IBM Plex Sans" w:cs="Arial"/>
        <w:sz w:val="16"/>
        <w:szCs w:val="16"/>
      </w:rPr>
      <w:t>20</w:t>
    </w:r>
    <w:r w:rsidRPr="00B417AD">
      <w:rPr>
        <w:rFonts w:ascii="IBM Plex Sans" w:hAnsi="IBM Plex Sans" w:cs="Arial"/>
        <w:sz w:val="16"/>
        <w:szCs w:val="16"/>
      </w:rPr>
      <w:t>. All rights reserved.</w:t>
    </w:r>
    <w:r w:rsidRPr="00170C79">
      <w:rPr>
        <w:rFonts w:cs="Arial"/>
        <w:sz w:val="16"/>
        <w:szCs w:val="16"/>
      </w:rPr>
      <w:tab/>
    </w:r>
    <w:r>
      <w:rPr>
        <w:rFonts w:cs="Arial"/>
        <w:sz w:val="16"/>
        <w:szCs w:val="16"/>
      </w:rPr>
      <w:tab/>
      <w:t xml:space="preserve">BrassRing Administrator Tools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B69" w:rsidRDefault="009B1B69" w:rsidP="009816A3">
      <w:pPr>
        <w:spacing w:line="240" w:lineRule="auto"/>
      </w:pPr>
      <w:r>
        <w:separator/>
      </w:r>
    </w:p>
  </w:footnote>
  <w:footnote w:type="continuationSeparator" w:id="0">
    <w:p w:rsidR="009B1B69" w:rsidRDefault="009B1B69" w:rsidP="009816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4"/>
      <w:gridCol w:w="1166"/>
    </w:tblGrid>
    <w:tr w:rsidR="00D87F48" w:rsidTr="004052D4">
      <w:trPr>
        <w:trHeight w:val="288"/>
      </w:trPr>
      <w:tc>
        <w:tcPr>
          <w:tcW w:w="7765" w:type="dxa"/>
        </w:tcPr>
        <w:p w:rsidR="00D87F48" w:rsidRPr="004052D4" w:rsidRDefault="00D87F48" w:rsidP="00C408E1">
          <w:pPr>
            <w:pStyle w:val="Header"/>
            <w:rPr>
              <w:rFonts w:ascii="Cambria" w:eastAsia="Times New Roman" w:hAnsi="Cambria"/>
              <w:sz w:val="36"/>
              <w:szCs w:val="36"/>
            </w:rPr>
          </w:pPr>
          <w:r>
            <w:rPr>
              <w:rFonts w:ascii="Calibri" w:eastAsia="Times New Roman" w:hAnsi="Calibri" w:cs="Arial"/>
              <w:sz w:val="32"/>
              <w:szCs w:val="32"/>
              <w:lang w:val="en-US"/>
            </w:rPr>
            <w:t>Administrator Tools for BrassRing</w:t>
          </w:r>
        </w:p>
      </w:tc>
      <w:tc>
        <w:tcPr>
          <w:tcW w:w="1105" w:type="dxa"/>
        </w:tcPr>
        <w:p w:rsidR="00D87F48" w:rsidRPr="004052D4" w:rsidRDefault="00D87F48" w:rsidP="00DB259D">
          <w:pPr>
            <w:pStyle w:val="Header"/>
            <w:rPr>
              <w:rFonts w:ascii="Cambria" w:eastAsia="Times New Roman" w:hAnsi="Cambria"/>
              <w:b/>
              <w:bCs/>
              <w:color w:val="4F81BD"/>
              <w:sz w:val="36"/>
              <w:szCs w:val="36"/>
            </w:rPr>
          </w:pPr>
        </w:p>
      </w:tc>
    </w:tr>
  </w:tbl>
  <w:p w:rsidR="00D87F48" w:rsidRDefault="00D87F48" w:rsidP="00DB259D">
    <w:pPr>
      <w:pStyle w:val="Header"/>
      <w:ind w:left="-45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48" w:rsidRDefault="00D87F48" w:rsidP="00DB259D">
    <w:pPr>
      <w:pStyle w:val="Header"/>
      <w:tabs>
        <w:tab w:val="right" w:pos="9720"/>
      </w:tabs>
      <w:ind w:lef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48" w:rsidRDefault="00D87F48" w:rsidP="009A5BB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7F48" w:rsidRDefault="00D87F48" w:rsidP="00AD0EA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48" w:rsidRDefault="00D87F48" w:rsidP="009A5BB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D87F48" w:rsidRPr="00B417AD" w:rsidRDefault="00D87F48" w:rsidP="00AD0EA4">
    <w:pPr>
      <w:pStyle w:val="Header"/>
      <w:tabs>
        <w:tab w:val="clear" w:pos="4513"/>
        <w:tab w:val="clear" w:pos="9026"/>
        <w:tab w:val="left" w:pos="1306"/>
      </w:tabs>
      <w:spacing w:line="720" w:lineRule="auto"/>
      <w:ind w:right="360"/>
      <w:rPr>
        <w:rFonts w:ascii="IBM Plex Sans" w:hAnsi="IBM Plex Sans" w:cs="Arial"/>
        <w:szCs w:val="20"/>
      </w:rPr>
    </w:pPr>
    <w:r w:rsidRPr="00B417AD">
      <w:rPr>
        <w:rFonts w:ascii="IBM Plex Sans" w:hAnsi="IBM Plex Sans" w:cs="Arial"/>
        <w:szCs w:val="20"/>
      </w:rPr>
      <w:fldChar w:fldCharType="begin"/>
    </w:r>
    <w:r w:rsidRPr="00B417AD">
      <w:rPr>
        <w:rFonts w:ascii="IBM Plex Sans" w:hAnsi="IBM Plex Sans" w:cs="Arial"/>
        <w:szCs w:val="20"/>
      </w:rPr>
      <w:instrText xml:space="preserve"> SUBJECT  \* MERGEFORMAT </w:instrText>
    </w:r>
    <w:r w:rsidRPr="00B417AD">
      <w:rPr>
        <w:rFonts w:ascii="IBM Plex Sans" w:hAnsi="IBM Plex Sans" w:cs="Arial"/>
        <w:szCs w:val="20"/>
      </w:rPr>
      <w:fldChar w:fldCharType="separate"/>
    </w:r>
    <w:r>
      <w:rPr>
        <w:rFonts w:ascii="IBM Plex Sans" w:hAnsi="IBM Plex Sans" w:cs="Arial"/>
        <w:szCs w:val="20"/>
      </w:rPr>
      <w:t>IBM Kenexa BrassRing on Cloud</w:t>
    </w:r>
    <w:r w:rsidRPr="00B417AD">
      <w:rPr>
        <w:rFonts w:ascii="IBM Plex Sans" w:hAnsi="IBM Plex Sans" w:cs="Arial"/>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0pt;height:90pt" o:bullet="t">
        <v:imagedata r:id="rId1" o:title="120px-Crystal_Clear_action_info"/>
      </v:shape>
    </w:pict>
  </w:numPicBullet>
  <w:numPicBullet w:numPicBulletId="1">
    <w:pict>
      <v:shape id="_x0000_i1063" type="#_x0000_t75" style="width:90pt;height:90pt" o:bullet="t">
        <v:imagedata r:id="rId2" o:title="120px-Crystal_Clear_action_flag"/>
      </v:shape>
    </w:pict>
  </w:numPicBullet>
  <w:numPicBullet w:numPicBulletId="2">
    <w:pict>
      <v:shape id="_x0000_i1064" type="#_x0000_t75" style="width:10pt;height:9.5pt;visibility:visible" o:bullet="t">
        <v:imagedata r:id="rId3" o:title=""/>
      </v:shape>
    </w:pict>
  </w:numPicBullet>
  <w:abstractNum w:abstractNumId="0" w15:restartNumberingAfterBreak="0">
    <w:nsid w:val="FFFFFF88"/>
    <w:multiLevelType w:val="singleLevel"/>
    <w:tmpl w:val="037CFA50"/>
    <w:lvl w:ilvl="0">
      <w:start w:val="1"/>
      <w:numFmt w:val="decimal"/>
      <w:pStyle w:val="ListNumber"/>
      <w:lvlText w:val="%1."/>
      <w:lvlJc w:val="left"/>
      <w:pPr>
        <w:tabs>
          <w:tab w:val="num" w:pos="360"/>
        </w:tabs>
        <w:ind w:left="360" w:hanging="360"/>
      </w:pPr>
    </w:lvl>
  </w:abstractNum>
  <w:abstractNum w:abstractNumId="1" w15:restartNumberingAfterBreak="0">
    <w:nsid w:val="00A90698"/>
    <w:multiLevelType w:val="hybridMultilevel"/>
    <w:tmpl w:val="72BC1E8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9F6168"/>
    <w:multiLevelType w:val="hybridMultilevel"/>
    <w:tmpl w:val="3418DEA8"/>
    <w:lvl w:ilvl="0" w:tplc="0409000F">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212F3"/>
    <w:multiLevelType w:val="hybridMultilevel"/>
    <w:tmpl w:val="4CFC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F7CBD"/>
    <w:multiLevelType w:val="hybridMultilevel"/>
    <w:tmpl w:val="7EF4C750"/>
    <w:lvl w:ilvl="0" w:tplc="D6C60F08">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8737D"/>
    <w:multiLevelType w:val="hybridMultilevel"/>
    <w:tmpl w:val="C9EE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9E5F4D"/>
    <w:multiLevelType w:val="hybridMultilevel"/>
    <w:tmpl w:val="D400B21A"/>
    <w:lvl w:ilvl="0" w:tplc="0042656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0669B4"/>
    <w:multiLevelType w:val="hybridMultilevel"/>
    <w:tmpl w:val="34C8679E"/>
    <w:lvl w:ilvl="0" w:tplc="0409000F">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C44DB"/>
    <w:multiLevelType w:val="hybridMultilevel"/>
    <w:tmpl w:val="DC9CF49A"/>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C0725"/>
    <w:multiLevelType w:val="hybridMultilevel"/>
    <w:tmpl w:val="8B665D3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4313C5"/>
    <w:multiLevelType w:val="hybridMultilevel"/>
    <w:tmpl w:val="59DCE0DE"/>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16599"/>
    <w:multiLevelType w:val="hybridMultilevel"/>
    <w:tmpl w:val="570C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D6219"/>
    <w:multiLevelType w:val="hybridMultilevel"/>
    <w:tmpl w:val="2BA6C7B6"/>
    <w:lvl w:ilvl="0" w:tplc="7C80BEB2">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8D4638D"/>
    <w:multiLevelType w:val="hybridMultilevel"/>
    <w:tmpl w:val="EBFEF2B0"/>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6C64CF"/>
    <w:multiLevelType w:val="hybridMultilevel"/>
    <w:tmpl w:val="3F66B17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5" w15:restartNumberingAfterBreak="0">
    <w:nsid w:val="0E895BCC"/>
    <w:multiLevelType w:val="hybridMultilevel"/>
    <w:tmpl w:val="D00E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026B3"/>
    <w:multiLevelType w:val="hybridMultilevel"/>
    <w:tmpl w:val="CAC8DE28"/>
    <w:lvl w:ilvl="0" w:tplc="FCAE2748">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C5318E"/>
    <w:multiLevelType w:val="hybridMultilevel"/>
    <w:tmpl w:val="8CE47AF4"/>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1D42D3B"/>
    <w:multiLevelType w:val="hybridMultilevel"/>
    <w:tmpl w:val="FB14E234"/>
    <w:lvl w:ilvl="0" w:tplc="3FB21E0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4345EE"/>
    <w:multiLevelType w:val="hybridMultilevel"/>
    <w:tmpl w:val="E3F00038"/>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C36A48"/>
    <w:multiLevelType w:val="hybridMultilevel"/>
    <w:tmpl w:val="54246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84B3645"/>
    <w:multiLevelType w:val="hybridMultilevel"/>
    <w:tmpl w:val="445ABF00"/>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0446C1"/>
    <w:multiLevelType w:val="hybridMultilevel"/>
    <w:tmpl w:val="516E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055DD"/>
    <w:multiLevelType w:val="hybridMultilevel"/>
    <w:tmpl w:val="B7745904"/>
    <w:lvl w:ilvl="0" w:tplc="244841E0">
      <w:start w:val="1"/>
      <w:numFmt w:val="decimal"/>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DE05619"/>
    <w:multiLevelType w:val="multilevel"/>
    <w:tmpl w:val="8B4E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0A7E56"/>
    <w:multiLevelType w:val="multilevel"/>
    <w:tmpl w:val="08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FF52105"/>
    <w:multiLevelType w:val="hybridMultilevel"/>
    <w:tmpl w:val="0B7619B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15D1610"/>
    <w:multiLevelType w:val="hybridMultilevel"/>
    <w:tmpl w:val="36D602DC"/>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23259D"/>
    <w:multiLevelType w:val="hybridMultilevel"/>
    <w:tmpl w:val="52AACE3C"/>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4D679C"/>
    <w:multiLevelType w:val="hybridMultilevel"/>
    <w:tmpl w:val="2954F166"/>
    <w:lvl w:ilvl="0" w:tplc="75CC871E">
      <w:start w:val="1"/>
      <w:numFmt w:val="bullet"/>
      <w:pStyle w:val="ListParagraph"/>
      <w:lvlText w:val=""/>
      <w:lvlJc w:val="left"/>
      <w:pPr>
        <w:ind w:left="306" w:hanging="30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D827AC"/>
    <w:multiLevelType w:val="hybridMultilevel"/>
    <w:tmpl w:val="7E5872FC"/>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ED5CA1"/>
    <w:multiLevelType w:val="hybridMultilevel"/>
    <w:tmpl w:val="27BCA86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60018A3"/>
    <w:multiLevelType w:val="hybridMultilevel"/>
    <w:tmpl w:val="A572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025CF1"/>
    <w:multiLevelType w:val="hybridMultilevel"/>
    <w:tmpl w:val="C5A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106042"/>
    <w:multiLevelType w:val="hybridMultilevel"/>
    <w:tmpl w:val="F4BA0554"/>
    <w:lvl w:ilvl="0" w:tplc="7C80BEB2">
      <w:start w:val="1"/>
      <w:numFmt w:val="decimal"/>
      <w:lvlText w:val="%1."/>
      <w:lvlJc w:val="left"/>
      <w:pPr>
        <w:ind w:left="1440" w:hanging="360"/>
      </w:pPr>
      <w:rPr>
        <w:rFont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881207D"/>
    <w:multiLevelType w:val="hybridMultilevel"/>
    <w:tmpl w:val="5B6A72EC"/>
    <w:lvl w:ilvl="0" w:tplc="9D541582">
      <w:start w:val="1"/>
      <w:numFmt w:val="decimal"/>
      <w:lvlText w:val="%1."/>
      <w:lvlJc w:val="left"/>
      <w:pPr>
        <w:ind w:left="144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A41427"/>
    <w:multiLevelType w:val="hybridMultilevel"/>
    <w:tmpl w:val="86366552"/>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C5C1055"/>
    <w:multiLevelType w:val="hybridMultilevel"/>
    <w:tmpl w:val="72BC1E8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C7F526A"/>
    <w:multiLevelType w:val="hybridMultilevel"/>
    <w:tmpl w:val="274AA21E"/>
    <w:lvl w:ilvl="0" w:tplc="ECD8B7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E1F1589"/>
    <w:multiLevelType w:val="hybridMultilevel"/>
    <w:tmpl w:val="810E8760"/>
    <w:lvl w:ilvl="0" w:tplc="A106D928">
      <w:start w:val="1"/>
      <w:numFmt w:val="bullet"/>
      <w:lvlText w:val="-"/>
      <w:lvlJc w:val="left"/>
      <w:pPr>
        <w:ind w:left="1440" w:hanging="360"/>
      </w:pPr>
      <w:rPr>
        <w:rFonts w:ascii="IBM Plex Sans" w:eastAsia="Times New Roman" w:hAnsi="IBM Plex San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EB64AF2"/>
    <w:multiLevelType w:val="hybridMultilevel"/>
    <w:tmpl w:val="EA80E870"/>
    <w:lvl w:ilvl="0" w:tplc="073AB8D6">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1C33735"/>
    <w:multiLevelType w:val="hybridMultilevel"/>
    <w:tmpl w:val="64661A24"/>
    <w:lvl w:ilvl="0" w:tplc="AF469B9E">
      <w:start w:val="1"/>
      <w:numFmt w:val="decimal"/>
      <w:lvlText w:val="%1."/>
      <w:lvlJc w:val="left"/>
      <w:pPr>
        <w:ind w:left="144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20940DB"/>
    <w:multiLevelType w:val="hybridMultilevel"/>
    <w:tmpl w:val="C0A61A6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3DB04FB"/>
    <w:multiLevelType w:val="hybridMultilevel"/>
    <w:tmpl w:val="A2029316"/>
    <w:lvl w:ilvl="0" w:tplc="43BA8AA0">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DD303D"/>
    <w:multiLevelType w:val="hybridMultilevel"/>
    <w:tmpl w:val="953E0474"/>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6727F8A"/>
    <w:multiLevelType w:val="hybridMultilevel"/>
    <w:tmpl w:val="264CAF18"/>
    <w:lvl w:ilvl="0" w:tplc="0409000F">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C850CB"/>
    <w:multiLevelType w:val="hybridMultilevel"/>
    <w:tmpl w:val="7BCE1AD4"/>
    <w:lvl w:ilvl="0" w:tplc="9D541582">
      <w:start w:val="1"/>
      <w:numFmt w:val="decimal"/>
      <w:lvlText w:val="%1."/>
      <w:lvlJc w:val="left"/>
      <w:pPr>
        <w:ind w:left="144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AB02F48"/>
    <w:multiLevelType w:val="hybridMultilevel"/>
    <w:tmpl w:val="0DBE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212745"/>
    <w:multiLevelType w:val="hybridMultilevel"/>
    <w:tmpl w:val="6F047762"/>
    <w:lvl w:ilvl="0" w:tplc="25429D2E">
      <w:start w:val="6"/>
      <w:numFmt w:val="decimal"/>
      <w:lvlText w:val="%1."/>
      <w:lvlJc w:val="left"/>
      <w:pPr>
        <w:ind w:left="1080" w:hanging="360"/>
      </w:pPr>
      <w:rPr>
        <w:rFonts w:hint="default"/>
        <w:sz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3C375428"/>
    <w:multiLevelType w:val="hybridMultilevel"/>
    <w:tmpl w:val="99247A4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D23ACB"/>
    <w:multiLevelType w:val="hybridMultilevel"/>
    <w:tmpl w:val="4FB41C6A"/>
    <w:lvl w:ilvl="0" w:tplc="0409000F">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04472B"/>
    <w:multiLevelType w:val="hybridMultilevel"/>
    <w:tmpl w:val="D2D4AF84"/>
    <w:lvl w:ilvl="0" w:tplc="4C4EB7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0890EEA"/>
    <w:multiLevelType w:val="multilevel"/>
    <w:tmpl w:val="0809001D"/>
    <w:styleLink w:val="IBMTMSList1"/>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1603039"/>
    <w:multiLevelType w:val="hybridMultilevel"/>
    <w:tmpl w:val="5B4A8EBE"/>
    <w:lvl w:ilvl="0" w:tplc="43BA8AA0">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4E3264"/>
    <w:multiLevelType w:val="hybridMultilevel"/>
    <w:tmpl w:val="B7246204"/>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4AF342B"/>
    <w:multiLevelType w:val="hybridMultilevel"/>
    <w:tmpl w:val="6F78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9C2BA6"/>
    <w:multiLevelType w:val="hybridMultilevel"/>
    <w:tmpl w:val="596AB70A"/>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AB5448"/>
    <w:multiLevelType w:val="hybridMultilevel"/>
    <w:tmpl w:val="2DD6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E9163B"/>
    <w:multiLevelType w:val="hybridMultilevel"/>
    <w:tmpl w:val="9404D196"/>
    <w:lvl w:ilvl="0" w:tplc="4936F83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83A28E7"/>
    <w:multiLevelType w:val="hybridMultilevel"/>
    <w:tmpl w:val="A67C672A"/>
    <w:lvl w:ilvl="0" w:tplc="04090001">
      <w:start w:val="1"/>
      <w:numFmt w:val="bullet"/>
      <w:lvlText w:val=""/>
      <w:lvlJc w:val="left"/>
      <w:pPr>
        <w:ind w:left="144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4853F3"/>
    <w:multiLevelType w:val="hybridMultilevel"/>
    <w:tmpl w:val="7ACEAAD4"/>
    <w:lvl w:ilvl="0" w:tplc="0409000F">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CA6B69"/>
    <w:multiLevelType w:val="hybridMultilevel"/>
    <w:tmpl w:val="F340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1446E9"/>
    <w:multiLevelType w:val="hybridMultilevel"/>
    <w:tmpl w:val="1A5EDF42"/>
    <w:lvl w:ilvl="0" w:tplc="37DAF7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17C545C"/>
    <w:multiLevelType w:val="hybridMultilevel"/>
    <w:tmpl w:val="15800D1A"/>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0402A4"/>
    <w:multiLevelType w:val="hybridMultilevel"/>
    <w:tmpl w:val="EE688D20"/>
    <w:lvl w:ilvl="0" w:tplc="A23666DE">
      <w:numFmt w:val="bullet"/>
      <w:lvlText w:val="-"/>
      <w:lvlJc w:val="left"/>
      <w:pPr>
        <w:ind w:left="720" w:hanging="360"/>
      </w:pPr>
      <w:rPr>
        <w:rFonts w:ascii="IBM Plex Sans" w:eastAsia="Times New Roman" w:hAnsi="IBM Plex San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424162"/>
    <w:multiLevelType w:val="hybridMultilevel"/>
    <w:tmpl w:val="14FEC5D2"/>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C60824"/>
    <w:multiLevelType w:val="hybridMultilevel"/>
    <w:tmpl w:val="E0AA764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2C36E9"/>
    <w:multiLevelType w:val="hybridMultilevel"/>
    <w:tmpl w:val="8B5A9D06"/>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6D6B60"/>
    <w:multiLevelType w:val="hybridMultilevel"/>
    <w:tmpl w:val="2EA4AC34"/>
    <w:lvl w:ilvl="0" w:tplc="04090003">
      <w:start w:val="1"/>
      <w:numFmt w:val="bullet"/>
      <w:lvlText w:val="o"/>
      <w:lvlJc w:val="left"/>
      <w:pPr>
        <w:ind w:left="1800" w:hanging="360"/>
      </w:pPr>
      <w:rPr>
        <w:rFonts w:ascii="Courier New" w:hAnsi="Courier New" w:cs="Courier New"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6344BE4"/>
    <w:multiLevelType w:val="hybridMultilevel"/>
    <w:tmpl w:val="2D3EF48C"/>
    <w:lvl w:ilvl="0" w:tplc="2DB4B57E">
      <w:start w:val="1"/>
      <w:numFmt w:val="bullet"/>
      <w:pStyle w:val="BRObjective"/>
      <w:lvlText w:val=""/>
      <w:lvlJc w:val="left"/>
      <w:pPr>
        <w:ind w:left="1411" w:hanging="360"/>
      </w:pPr>
      <w:rPr>
        <w:rFonts w:ascii="Symbol" w:hAnsi="Symbol" w:hint="default"/>
      </w:rPr>
    </w:lvl>
    <w:lvl w:ilvl="1" w:tplc="04090019" w:tentative="1">
      <w:start w:val="1"/>
      <w:numFmt w:val="bullet"/>
      <w:lvlText w:val="o"/>
      <w:lvlJc w:val="left"/>
      <w:pPr>
        <w:ind w:left="2131" w:hanging="360"/>
      </w:pPr>
      <w:rPr>
        <w:rFonts w:ascii="Courier New" w:hAnsi="Courier New" w:cs="Courier New" w:hint="default"/>
      </w:rPr>
    </w:lvl>
    <w:lvl w:ilvl="2" w:tplc="0409001B" w:tentative="1">
      <w:start w:val="1"/>
      <w:numFmt w:val="bullet"/>
      <w:lvlText w:val=""/>
      <w:lvlJc w:val="left"/>
      <w:pPr>
        <w:ind w:left="2851" w:hanging="360"/>
      </w:pPr>
      <w:rPr>
        <w:rFonts w:ascii="Wingdings" w:hAnsi="Wingdings" w:hint="default"/>
      </w:rPr>
    </w:lvl>
    <w:lvl w:ilvl="3" w:tplc="0409000F" w:tentative="1">
      <w:start w:val="1"/>
      <w:numFmt w:val="bullet"/>
      <w:lvlText w:val=""/>
      <w:lvlJc w:val="left"/>
      <w:pPr>
        <w:ind w:left="3571" w:hanging="360"/>
      </w:pPr>
      <w:rPr>
        <w:rFonts w:ascii="Symbol" w:hAnsi="Symbol" w:hint="default"/>
      </w:rPr>
    </w:lvl>
    <w:lvl w:ilvl="4" w:tplc="04090019" w:tentative="1">
      <w:start w:val="1"/>
      <w:numFmt w:val="bullet"/>
      <w:lvlText w:val="o"/>
      <w:lvlJc w:val="left"/>
      <w:pPr>
        <w:ind w:left="4291" w:hanging="360"/>
      </w:pPr>
      <w:rPr>
        <w:rFonts w:ascii="Courier New" w:hAnsi="Courier New" w:cs="Courier New" w:hint="default"/>
      </w:rPr>
    </w:lvl>
    <w:lvl w:ilvl="5" w:tplc="0409001B" w:tentative="1">
      <w:start w:val="1"/>
      <w:numFmt w:val="bullet"/>
      <w:lvlText w:val=""/>
      <w:lvlJc w:val="left"/>
      <w:pPr>
        <w:ind w:left="5011" w:hanging="360"/>
      </w:pPr>
      <w:rPr>
        <w:rFonts w:ascii="Wingdings" w:hAnsi="Wingdings" w:hint="default"/>
      </w:rPr>
    </w:lvl>
    <w:lvl w:ilvl="6" w:tplc="0409000F" w:tentative="1">
      <w:start w:val="1"/>
      <w:numFmt w:val="bullet"/>
      <w:lvlText w:val=""/>
      <w:lvlJc w:val="left"/>
      <w:pPr>
        <w:ind w:left="5731" w:hanging="360"/>
      </w:pPr>
      <w:rPr>
        <w:rFonts w:ascii="Symbol" w:hAnsi="Symbol" w:hint="default"/>
      </w:rPr>
    </w:lvl>
    <w:lvl w:ilvl="7" w:tplc="04090019" w:tentative="1">
      <w:start w:val="1"/>
      <w:numFmt w:val="bullet"/>
      <w:lvlText w:val="o"/>
      <w:lvlJc w:val="left"/>
      <w:pPr>
        <w:ind w:left="6451" w:hanging="360"/>
      </w:pPr>
      <w:rPr>
        <w:rFonts w:ascii="Courier New" w:hAnsi="Courier New" w:cs="Courier New" w:hint="default"/>
      </w:rPr>
    </w:lvl>
    <w:lvl w:ilvl="8" w:tplc="0409001B" w:tentative="1">
      <w:start w:val="1"/>
      <w:numFmt w:val="bullet"/>
      <w:lvlText w:val=""/>
      <w:lvlJc w:val="left"/>
      <w:pPr>
        <w:ind w:left="7171" w:hanging="360"/>
      </w:pPr>
      <w:rPr>
        <w:rFonts w:ascii="Wingdings" w:hAnsi="Wingdings" w:hint="default"/>
      </w:rPr>
    </w:lvl>
  </w:abstractNum>
  <w:abstractNum w:abstractNumId="70" w15:restartNumberingAfterBreak="0">
    <w:nsid w:val="56E0205D"/>
    <w:multiLevelType w:val="hybridMultilevel"/>
    <w:tmpl w:val="6C20729C"/>
    <w:lvl w:ilvl="0" w:tplc="43BA8AA0">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3D0141"/>
    <w:multiLevelType w:val="hybridMultilevel"/>
    <w:tmpl w:val="A62429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57732443"/>
    <w:multiLevelType w:val="hybridMultilevel"/>
    <w:tmpl w:val="9ABCBEEA"/>
    <w:lvl w:ilvl="0" w:tplc="07824E96">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BA260D"/>
    <w:multiLevelType w:val="hybridMultilevel"/>
    <w:tmpl w:val="D2D4AF84"/>
    <w:lvl w:ilvl="0" w:tplc="4C4EB7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A56602B"/>
    <w:multiLevelType w:val="hybridMultilevel"/>
    <w:tmpl w:val="48F2D614"/>
    <w:lvl w:ilvl="0" w:tplc="43BA8AA0">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D55DE"/>
    <w:multiLevelType w:val="hybridMultilevel"/>
    <w:tmpl w:val="C8C2573A"/>
    <w:lvl w:ilvl="0" w:tplc="37DAF7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CF90F7B"/>
    <w:multiLevelType w:val="hybridMultilevel"/>
    <w:tmpl w:val="1A36001C"/>
    <w:lvl w:ilvl="0" w:tplc="D6C60F08">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636F09"/>
    <w:multiLevelType w:val="hybridMultilevel"/>
    <w:tmpl w:val="5392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970410"/>
    <w:multiLevelType w:val="hybridMultilevel"/>
    <w:tmpl w:val="F5AA400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F656B33"/>
    <w:multiLevelType w:val="hybridMultilevel"/>
    <w:tmpl w:val="3528A4D4"/>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8C5777"/>
    <w:multiLevelType w:val="hybridMultilevel"/>
    <w:tmpl w:val="64C202AA"/>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961DB7"/>
    <w:multiLevelType w:val="hybridMultilevel"/>
    <w:tmpl w:val="5394A604"/>
    <w:lvl w:ilvl="0" w:tplc="D6C60F08">
      <w:start w:val="1"/>
      <w:numFmt w:val="decimal"/>
      <w:lvlText w:val="%1."/>
      <w:lvlJc w:val="left"/>
      <w:pPr>
        <w:ind w:left="1440" w:hanging="360"/>
      </w:pPr>
      <w:rPr>
        <w:rFonts w:hint="default"/>
        <w:sz w:val="22"/>
      </w:rPr>
    </w:lvl>
    <w:lvl w:ilvl="1" w:tplc="04090019">
      <w:start w:val="1"/>
      <w:numFmt w:val="lowerLetter"/>
      <w:lvlText w:val="%2."/>
      <w:lvlJc w:val="left"/>
      <w:pPr>
        <w:ind w:left="1440" w:hanging="360"/>
      </w:pPr>
    </w:lvl>
    <w:lvl w:ilvl="2" w:tplc="C616CF7E">
      <w:start w:val="1"/>
      <w:numFmt w:val="bullet"/>
      <w:lvlText w:val="­"/>
      <w:lvlJc w:val="left"/>
      <w:pPr>
        <w:ind w:left="2160" w:hanging="180"/>
      </w:pPr>
      <w:rPr>
        <w:rFonts w:ascii="Arial" w:hAnsi="Arial" w:hint="default"/>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EC0391"/>
    <w:multiLevelType w:val="hybridMultilevel"/>
    <w:tmpl w:val="12A0F396"/>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960715"/>
    <w:multiLevelType w:val="hybridMultilevel"/>
    <w:tmpl w:val="B3DEC12E"/>
    <w:lvl w:ilvl="0" w:tplc="0409000F">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79F1D0F"/>
    <w:multiLevelType w:val="multilevel"/>
    <w:tmpl w:val="7404356E"/>
    <w:lvl w:ilvl="0">
      <w:start w:val="1"/>
      <w:numFmt w:val="decimal"/>
      <w:lvlText w:val="Chapter %1:"/>
      <w:lvlJc w:val="left"/>
      <w:pPr>
        <w:ind w:left="360" w:hanging="360"/>
      </w:pPr>
      <w:rPr>
        <w:rFonts w:ascii="IBM Plex Sans" w:hAnsi="IBM Plex Sans" w:hint="default"/>
        <w:b/>
        <w:i w:val="0"/>
        <w:color w:val="16647E"/>
        <w:sz w:val="32"/>
        <w:u w:val="none"/>
      </w:rPr>
    </w:lvl>
    <w:lvl w:ilvl="1">
      <w:start w:val="1"/>
      <w:numFmt w:val="decimal"/>
      <w:isLgl/>
      <w:lvlText w:val="%2.%1"/>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isLgl/>
      <w:lvlText w:val="%1.%2.%3.%4"/>
      <w:lvlJc w:val="left"/>
      <w:pPr>
        <w:ind w:left="1191" w:hanging="1191"/>
      </w:pPr>
      <w:rPr>
        <w:rFonts w:hint="default"/>
      </w:rPr>
    </w:lvl>
    <w:lvl w:ilvl="4">
      <w:start w:val="1"/>
      <w:numFmt w:val="decimal"/>
      <w:lvlText w:val="%1.%2.%3.%4.%5"/>
      <w:lvlJc w:val="left"/>
      <w:pPr>
        <w:ind w:left="1474" w:hanging="1474"/>
      </w:pPr>
      <w:rPr>
        <w:rFonts w:hint="default"/>
      </w:rPr>
    </w:lvl>
    <w:lvl w:ilvl="5">
      <w:start w:val="1"/>
      <w:numFmt w:val="decimal"/>
      <w:lvlText w:val="%1.%2.%3.%4.%5.%6"/>
      <w:lvlJc w:val="left"/>
      <w:pPr>
        <w:ind w:left="3062" w:hanging="3062"/>
      </w:pPr>
      <w:rPr>
        <w:rFonts w:hint="default"/>
      </w:rPr>
    </w:lvl>
    <w:lvl w:ilvl="6">
      <w:start w:val="1"/>
      <w:numFmt w:val="decimal"/>
      <w:isLgl/>
      <w:lvlText w:val="%1.%2.%3.%4.%5.%6.%7"/>
      <w:lvlJc w:val="left"/>
      <w:pPr>
        <w:ind w:left="3629" w:hanging="3629"/>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8177D4A"/>
    <w:multiLevelType w:val="hybridMultilevel"/>
    <w:tmpl w:val="80F46E12"/>
    <w:lvl w:ilvl="0" w:tplc="0409000F">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B212C61"/>
    <w:multiLevelType w:val="hybridMultilevel"/>
    <w:tmpl w:val="874CE066"/>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5D5B5D"/>
    <w:multiLevelType w:val="hybridMultilevel"/>
    <w:tmpl w:val="AC0CEBE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9C5925"/>
    <w:multiLevelType w:val="hybridMultilevel"/>
    <w:tmpl w:val="564E7F54"/>
    <w:lvl w:ilvl="0" w:tplc="4B846010">
      <w:start w:val="19"/>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03B5423"/>
    <w:multiLevelType w:val="hybridMultilevel"/>
    <w:tmpl w:val="FEA25104"/>
    <w:lvl w:ilvl="0" w:tplc="04090003">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74006A53"/>
    <w:multiLevelType w:val="hybridMultilevel"/>
    <w:tmpl w:val="9D5EA8F0"/>
    <w:lvl w:ilvl="0" w:tplc="07824E96">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5F8770E"/>
    <w:multiLevelType w:val="hybridMultilevel"/>
    <w:tmpl w:val="80F46E12"/>
    <w:lvl w:ilvl="0" w:tplc="0409000F">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760C018F"/>
    <w:multiLevelType w:val="hybridMultilevel"/>
    <w:tmpl w:val="0DC24EE8"/>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1724C7"/>
    <w:multiLevelType w:val="hybridMultilevel"/>
    <w:tmpl w:val="DF7C3EF2"/>
    <w:lvl w:ilvl="0" w:tplc="37DAF7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65743E3"/>
    <w:multiLevelType w:val="hybridMultilevel"/>
    <w:tmpl w:val="482E9D7C"/>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A8760B9"/>
    <w:multiLevelType w:val="hybridMultilevel"/>
    <w:tmpl w:val="DFAAF648"/>
    <w:lvl w:ilvl="0" w:tplc="07824E96">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AA43DED"/>
    <w:multiLevelType w:val="hybridMultilevel"/>
    <w:tmpl w:val="3DCC1EE8"/>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791A23"/>
    <w:multiLevelType w:val="hybridMultilevel"/>
    <w:tmpl w:val="CB225DE0"/>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A75FA0"/>
    <w:multiLevelType w:val="hybridMultilevel"/>
    <w:tmpl w:val="2B223F26"/>
    <w:lvl w:ilvl="0" w:tplc="663A28C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D3F3EE6"/>
    <w:multiLevelType w:val="hybridMultilevel"/>
    <w:tmpl w:val="F88CD252"/>
    <w:lvl w:ilvl="0" w:tplc="CDBC4E6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667FDB"/>
    <w:multiLevelType w:val="hybridMultilevel"/>
    <w:tmpl w:val="72823D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D810A28"/>
    <w:multiLevelType w:val="hybridMultilevel"/>
    <w:tmpl w:val="BD143F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ECC1ADE"/>
    <w:multiLevelType w:val="hybridMultilevel"/>
    <w:tmpl w:val="6B425DD4"/>
    <w:lvl w:ilvl="0" w:tplc="842E729A">
      <w:start w:val="1"/>
      <w:numFmt w:val="decimal"/>
      <w:lvlText w:val="%1."/>
      <w:lvlJc w:val="left"/>
      <w:pPr>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84"/>
  </w:num>
  <w:num w:numId="3">
    <w:abstractNumId w:val="52"/>
  </w:num>
  <w:num w:numId="4">
    <w:abstractNumId w:val="25"/>
  </w:num>
  <w:num w:numId="5">
    <w:abstractNumId w:val="18"/>
  </w:num>
  <w:num w:numId="6">
    <w:abstractNumId w:val="69"/>
  </w:num>
  <w:num w:numId="7">
    <w:abstractNumId w:val="55"/>
  </w:num>
  <w:num w:numId="8">
    <w:abstractNumId w:val="57"/>
  </w:num>
  <w:num w:numId="9">
    <w:abstractNumId w:val="77"/>
  </w:num>
  <w:num w:numId="10">
    <w:abstractNumId w:val="11"/>
  </w:num>
  <w:num w:numId="11">
    <w:abstractNumId w:val="22"/>
  </w:num>
  <w:num w:numId="12">
    <w:abstractNumId w:val="101"/>
  </w:num>
  <w:num w:numId="13">
    <w:abstractNumId w:val="80"/>
  </w:num>
  <w:num w:numId="14">
    <w:abstractNumId w:val="78"/>
  </w:num>
  <w:num w:numId="15">
    <w:abstractNumId w:val="100"/>
  </w:num>
  <w:num w:numId="16">
    <w:abstractNumId w:val="9"/>
  </w:num>
  <w:num w:numId="17">
    <w:abstractNumId w:val="20"/>
  </w:num>
  <w:num w:numId="18">
    <w:abstractNumId w:val="34"/>
  </w:num>
  <w:num w:numId="19">
    <w:abstractNumId w:val="83"/>
  </w:num>
  <w:num w:numId="20">
    <w:abstractNumId w:val="2"/>
  </w:num>
  <w:num w:numId="21">
    <w:abstractNumId w:val="12"/>
  </w:num>
  <w:num w:numId="22">
    <w:abstractNumId w:val="42"/>
  </w:num>
  <w:num w:numId="23">
    <w:abstractNumId w:val="98"/>
  </w:num>
  <w:num w:numId="24">
    <w:abstractNumId w:val="31"/>
  </w:num>
  <w:num w:numId="25">
    <w:abstractNumId w:val="26"/>
  </w:num>
  <w:num w:numId="26">
    <w:abstractNumId w:val="48"/>
  </w:num>
  <w:num w:numId="27">
    <w:abstractNumId w:val="94"/>
  </w:num>
  <w:num w:numId="28">
    <w:abstractNumId w:val="44"/>
  </w:num>
  <w:num w:numId="29">
    <w:abstractNumId w:val="32"/>
  </w:num>
  <w:num w:numId="30">
    <w:abstractNumId w:val="96"/>
  </w:num>
  <w:num w:numId="31">
    <w:abstractNumId w:val="102"/>
  </w:num>
  <w:num w:numId="32">
    <w:abstractNumId w:val="19"/>
  </w:num>
  <w:num w:numId="33">
    <w:abstractNumId w:val="63"/>
  </w:num>
  <w:num w:numId="34">
    <w:abstractNumId w:val="54"/>
  </w:num>
  <w:num w:numId="35">
    <w:abstractNumId w:val="17"/>
  </w:num>
  <w:num w:numId="36">
    <w:abstractNumId w:val="13"/>
  </w:num>
  <w:num w:numId="37">
    <w:abstractNumId w:val="87"/>
  </w:num>
  <w:num w:numId="38">
    <w:abstractNumId w:val="36"/>
  </w:num>
  <w:num w:numId="39">
    <w:abstractNumId w:val="58"/>
  </w:num>
  <w:num w:numId="40">
    <w:abstractNumId w:val="47"/>
  </w:num>
  <w:num w:numId="41">
    <w:abstractNumId w:val="15"/>
  </w:num>
  <w:num w:numId="42">
    <w:abstractNumId w:val="30"/>
  </w:num>
  <w:num w:numId="43">
    <w:abstractNumId w:val="53"/>
  </w:num>
  <w:num w:numId="44">
    <w:abstractNumId w:val="50"/>
  </w:num>
  <w:num w:numId="45">
    <w:abstractNumId w:val="74"/>
  </w:num>
  <w:num w:numId="46">
    <w:abstractNumId w:val="70"/>
  </w:num>
  <w:num w:numId="47">
    <w:abstractNumId w:val="43"/>
  </w:num>
  <w:num w:numId="48">
    <w:abstractNumId w:val="49"/>
  </w:num>
  <w:num w:numId="49">
    <w:abstractNumId w:val="16"/>
  </w:num>
  <w:num w:numId="50">
    <w:abstractNumId w:val="10"/>
  </w:num>
  <w:num w:numId="51">
    <w:abstractNumId w:val="59"/>
  </w:num>
  <w:num w:numId="52">
    <w:abstractNumId w:val="86"/>
  </w:num>
  <w:num w:numId="53">
    <w:abstractNumId w:val="65"/>
  </w:num>
  <w:num w:numId="54">
    <w:abstractNumId w:val="67"/>
  </w:num>
  <w:num w:numId="55">
    <w:abstractNumId w:val="28"/>
  </w:num>
  <w:num w:numId="56">
    <w:abstractNumId w:val="97"/>
  </w:num>
  <w:num w:numId="57">
    <w:abstractNumId w:val="33"/>
  </w:num>
  <w:num w:numId="58">
    <w:abstractNumId w:val="4"/>
  </w:num>
  <w:num w:numId="59">
    <w:abstractNumId w:val="7"/>
  </w:num>
  <w:num w:numId="60">
    <w:abstractNumId w:val="3"/>
  </w:num>
  <w:num w:numId="61">
    <w:abstractNumId w:val="76"/>
  </w:num>
  <w:num w:numId="62">
    <w:abstractNumId w:val="81"/>
  </w:num>
  <w:num w:numId="63">
    <w:abstractNumId w:val="88"/>
  </w:num>
  <w:num w:numId="64">
    <w:abstractNumId w:val="60"/>
  </w:num>
  <w:num w:numId="65">
    <w:abstractNumId w:val="46"/>
  </w:num>
  <w:num w:numId="66">
    <w:abstractNumId w:val="66"/>
  </w:num>
  <w:num w:numId="67">
    <w:abstractNumId w:val="35"/>
  </w:num>
  <w:num w:numId="68">
    <w:abstractNumId w:val="8"/>
  </w:num>
  <w:num w:numId="69">
    <w:abstractNumId w:val="41"/>
  </w:num>
  <w:num w:numId="70">
    <w:abstractNumId w:val="89"/>
  </w:num>
  <w:num w:numId="71">
    <w:abstractNumId w:val="68"/>
  </w:num>
  <w:num w:numId="72">
    <w:abstractNumId w:val="95"/>
  </w:num>
  <w:num w:numId="73">
    <w:abstractNumId w:val="71"/>
  </w:num>
  <w:num w:numId="74">
    <w:abstractNumId w:val="90"/>
  </w:num>
  <w:num w:numId="75">
    <w:abstractNumId w:val="72"/>
  </w:num>
  <w:num w:numId="76">
    <w:abstractNumId w:val="40"/>
  </w:num>
  <w:num w:numId="77">
    <w:abstractNumId w:val="93"/>
  </w:num>
  <w:num w:numId="78">
    <w:abstractNumId w:val="62"/>
  </w:num>
  <w:num w:numId="79">
    <w:abstractNumId w:val="5"/>
  </w:num>
  <w:num w:numId="80">
    <w:abstractNumId w:val="75"/>
  </w:num>
  <w:num w:numId="81">
    <w:abstractNumId w:val="61"/>
  </w:num>
  <w:num w:numId="82">
    <w:abstractNumId w:val="99"/>
  </w:num>
  <w:num w:numId="83">
    <w:abstractNumId w:val="21"/>
  </w:num>
  <w:num w:numId="84">
    <w:abstractNumId w:val="92"/>
  </w:num>
  <w:num w:numId="85">
    <w:abstractNumId w:val="27"/>
  </w:num>
  <w:num w:numId="86">
    <w:abstractNumId w:val="79"/>
  </w:num>
  <w:num w:numId="87">
    <w:abstractNumId w:val="82"/>
  </w:num>
  <w:num w:numId="88">
    <w:abstractNumId w:val="45"/>
  </w:num>
  <w:num w:numId="89">
    <w:abstractNumId w:val="23"/>
  </w:num>
  <w:num w:numId="90">
    <w:abstractNumId w:val="6"/>
  </w:num>
  <w:num w:numId="91">
    <w:abstractNumId w:val="56"/>
  </w:num>
  <w:num w:numId="92">
    <w:abstractNumId w:val="39"/>
  </w:num>
  <w:num w:numId="93">
    <w:abstractNumId w:val="1"/>
  </w:num>
  <w:num w:numId="94">
    <w:abstractNumId w:val="37"/>
  </w:num>
  <w:num w:numId="95">
    <w:abstractNumId w:val="91"/>
  </w:num>
  <w:num w:numId="96">
    <w:abstractNumId w:val="85"/>
  </w:num>
  <w:num w:numId="97">
    <w:abstractNumId w:val="51"/>
  </w:num>
  <w:num w:numId="98">
    <w:abstractNumId w:val="73"/>
  </w:num>
  <w:num w:numId="99">
    <w:abstractNumId w:val="64"/>
  </w:num>
  <w:num w:numId="100">
    <w:abstractNumId w:val="24"/>
  </w:num>
  <w:num w:numId="101">
    <w:abstractNumId w:val="38"/>
  </w:num>
  <w:num w:numId="102">
    <w:abstractNumId w:val="0"/>
  </w:num>
  <w:num w:numId="103">
    <w:abstractNumId w:val="1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doNotShadeFormData/>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72"/>
    <w:rsid w:val="00010B47"/>
    <w:rsid w:val="00011C63"/>
    <w:rsid w:val="00057965"/>
    <w:rsid w:val="000638FE"/>
    <w:rsid w:val="00064A60"/>
    <w:rsid w:val="000A7C6C"/>
    <w:rsid w:val="000B1386"/>
    <w:rsid w:val="000B5B0E"/>
    <w:rsid w:val="000C25D2"/>
    <w:rsid w:val="000C6EAC"/>
    <w:rsid w:val="000D4512"/>
    <w:rsid w:val="000D61F6"/>
    <w:rsid w:val="000E396D"/>
    <w:rsid w:val="000E58B4"/>
    <w:rsid w:val="000F41FF"/>
    <w:rsid w:val="000F6B19"/>
    <w:rsid w:val="0010444B"/>
    <w:rsid w:val="00112F52"/>
    <w:rsid w:val="0011724A"/>
    <w:rsid w:val="001243E8"/>
    <w:rsid w:val="00132E90"/>
    <w:rsid w:val="001635EF"/>
    <w:rsid w:val="00170C79"/>
    <w:rsid w:val="0019284D"/>
    <w:rsid w:val="00195B28"/>
    <w:rsid w:val="001A0F64"/>
    <w:rsid w:val="001A2512"/>
    <w:rsid w:val="001B4BF4"/>
    <w:rsid w:val="001C2B44"/>
    <w:rsid w:val="001C785A"/>
    <w:rsid w:val="001C7C43"/>
    <w:rsid w:val="001D31CC"/>
    <w:rsid w:val="001D6A92"/>
    <w:rsid w:val="001F67DB"/>
    <w:rsid w:val="00203A68"/>
    <w:rsid w:val="00207E03"/>
    <w:rsid w:val="002107B7"/>
    <w:rsid w:val="00217560"/>
    <w:rsid w:val="0023019F"/>
    <w:rsid w:val="00230244"/>
    <w:rsid w:val="002556D5"/>
    <w:rsid w:val="002624A1"/>
    <w:rsid w:val="00263235"/>
    <w:rsid w:val="002877F1"/>
    <w:rsid w:val="00291ABB"/>
    <w:rsid w:val="00293BB6"/>
    <w:rsid w:val="0029460C"/>
    <w:rsid w:val="002966A1"/>
    <w:rsid w:val="002A4C52"/>
    <w:rsid w:val="002B2601"/>
    <w:rsid w:val="002B3CFF"/>
    <w:rsid w:val="002D64FD"/>
    <w:rsid w:val="002D7094"/>
    <w:rsid w:val="00317BE5"/>
    <w:rsid w:val="00321F13"/>
    <w:rsid w:val="003266C8"/>
    <w:rsid w:val="00346F9B"/>
    <w:rsid w:val="00360B51"/>
    <w:rsid w:val="003621AA"/>
    <w:rsid w:val="00365992"/>
    <w:rsid w:val="003662DE"/>
    <w:rsid w:val="00387275"/>
    <w:rsid w:val="003915BC"/>
    <w:rsid w:val="003D4DBF"/>
    <w:rsid w:val="003E1D93"/>
    <w:rsid w:val="003E539D"/>
    <w:rsid w:val="003E5B4E"/>
    <w:rsid w:val="003E7262"/>
    <w:rsid w:val="003E7321"/>
    <w:rsid w:val="004052D4"/>
    <w:rsid w:val="004214A9"/>
    <w:rsid w:val="00421C72"/>
    <w:rsid w:val="00432B37"/>
    <w:rsid w:val="00455332"/>
    <w:rsid w:val="004658B7"/>
    <w:rsid w:val="00476D33"/>
    <w:rsid w:val="004A61B9"/>
    <w:rsid w:val="004C3B91"/>
    <w:rsid w:val="004D3F7A"/>
    <w:rsid w:val="004D630A"/>
    <w:rsid w:val="004D664C"/>
    <w:rsid w:val="004E093D"/>
    <w:rsid w:val="004E6AF8"/>
    <w:rsid w:val="004F4785"/>
    <w:rsid w:val="00505803"/>
    <w:rsid w:val="0050657E"/>
    <w:rsid w:val="0051660E"/>
    <w:rsid w:val="00517696"/>
    <w:rsid w:val="0053429A"/>
    <w:rsid w:val="00557B2E"/>
    <w:rsid w:val="00557B96"/>
    <w:rsid w:val="00557D30"/>
    <w:rsid w:val="005718CD"/>
    <w:rsid w:val="005757CD"/>
    <w:rsid w:val="0058321F"/>
    <w:rsid w:val="005B0E69"/>
    <w:rsid w:val="005B1762"/>
    <w:rsid w:val="005C3EE4"/>
    <w:rsid w:val="005E3EB2"/>
    <w:rsid w:val="006116AD"/>
    <w:rsid w:val="006118C6"/>
    <w:rsid w:val="006123C1"/>
    <w:rsid w:val="00616E79"/>
    <w:rsid w:val="00620485"/>
    <w:rsid w:val="006209B9"/>
    <w:rsid w:val="00621409"/>
    <w:rsid w:val="00623578"/>
    <w:rsid w:val="00625D4F"/>
    <w:rsid w:val="00631EF4"/>
    <w:rsid w:val="006364DB"/>
    <w:rsid w:val="006409CC"/>
    <w:rsid w:val="00643DFB"/>
    <w:rsid w:val="0065609A"/>
    <w:rsid w:val="00672199"/>
    <w:rsid w:val="00672CD3"/>
    <w:rsid w:val="006759EC"/>
    <w:rsid w:val="006764BD"/>
    <w:rsid w:val="00676A83"/>
    <w:rsid w:val="006907F7"/>
    <w:rsid w:val="00692628"/>
    <w:rsid w:val="006971CC"/>
    <w:rsid w:val="006B2F0D"/>
    <w:rsid w:val="006B6EBC"/>
    <w:rsid w:val="006C712F"/>
    <w:rsid w:val="006D0CBB"/>
    <w:rsid w:val="006E15D2"/>
    <w:rsid w:val="006F3B82"/>
    <w:rsid w:val="006F7068"/>
    <w:rsid w:val="006F7FFB"/>
    <w:rsid w:val="00700D78"/>
    <w:rsid w:val="0071669F"/>
    <w:rsid w:val="007351D3"/>
    <w:rsid w:val="00750F84"/>
    <w:rsid w:val="00752C13"/>
    <w:rsid w:val="00771B0C"/>
    <w:rsid w:val="0077625F"/>
    <w:rsid w:val="007804E3"/>
    <w:rsid w:val="00784FB4"/>
    <w:rsid w:val="007910CC"/>
    <w:rsid w:val="00797437"/>
    <w:rsid w:val="007B48A4"/>
    <w:rsid w:val="007B4E7C"/>
    <w:rsid w:val="007B5A07"/>
    <w:rsid w:val="007B5F25"/>
    <w:rsid w:val="007B6C59"/>
    <w:rsid w:val="007C4567"/>
    <w:rsid w:val="007E1470"/>
    <w:rsid w:val="007F38FD"/>
    <w:rsid w:val="008040A3"/>
    <w:rsid w:val="00811A10"/>
    <w:rsid w:val="00851F42"/>
    <w:rsid w:val="00861512"/>
    <w:rsid w:val="008630C0"/>
    <w:rsid w:val="00890EEE"/>
    <w:rsid w:val="008A0122"/>
    <w:rsid w:val="008C4D41"/>
    <w:rsid w:val="008C5520"/>
    <w:rsid w:val="008D479F"/>
    <w:rsid w:val="008E69E4"/>
    <w:rsid w:val="009064CA"/>
    <w:rsid w:val="00911AF9"/>
    <w:rsid w:val="00930320"/>
    <w:rsid w:val="00931075"/>
    <w:rsid w:val="00937D4F"/>
    <w:rsid w:val="00946FA9"/>
    <w:rsid w:val="00947B00"/>
    <w:rsid w:val="00962DC5"/>
    <w:rsid w:val="0097375A"/>
    <w:rsid w:val="009816A3"/>
    <w:rsid w:val="009853F4"/>
    <w:rsid w:val="00985B14"/>
    <w:rsid w:val="009A5BB2"/>
    <w:rsid w:val="009B1391"/>
    <w:rsid w:val="009B1B69"/>
    <w:rsid w:val="009B5DCF"/>
    <w:rsid w:val="009E7E46"/>
    <w:rsid w:val="00A10B4E"/>
    <w:rsid w:val="00A5287D"/>
    <w:rsid w:val="00A85972"/>
    <w:rsid w:val="00A97042"/>
    <w:rsid w:val="00AA6340"/>
    <w:rsid w:val="00AB08D1"/>
    <w:rsid w:val="00AD0EA4"/>
    <w:rsid w:val="00AD1E45"/>
    <w:rsid w:val="00AD4F4A"/>
    <w:rsid w:val="00AD7790"/>
    <w:rsid w:val="00AF3581"/>
    <w:rsid w:val="00B417AD"/>
    <w:rsid w:val="00B56B33"/>
    <w:rsid w:val="00B85C3C"/>
    <w:rsid w:val="00B860E2"/>
    <w:rsid w:val="00B90790"/>
    <w:rsid w:val="00B92024"/>
    <w:rsid w:val="00B94A0B"/>
    <w:rsid w:val="00BA1B88"/>
    <w:rsid w:val="00BA2488"/>
    <w:rsid w:val="00BC1754"/>
    <w:rsid w:val="00BC33E1"/>
    <w:rsid w:val="00BC3D65"/>
    <w:rsid w:val="00BD028C"/>
    <w:rsid w:val="00BD0D3D"/>
    <w:rsid w:val="00BD5FDB"/>
    <w:rsid w:val="00BE3899"/>
    <w:rsid w:val="00BF5F0D"/>
    <w:rsid w:val="00C01852"/>
    <w:rsid w:val="00C20971"/>
    <w:rsid w:val="00C2453C"/>
    <w:rsid w:val="00C27ECE"/>
    <w:rsid w:val="00C31205"/>
    <w:rsid w:val="00C31369"/>
    <w:rsid w:val="00C319DE"/>
    <w:rsid w:val="00C408E1"/>
    <w:rsid w:val="00C54494"/>
    <w:rsid w:val="00C650BD"/>
    <w:rsid w:val="00C6612B"/>
    <w:rsid w:val="00C74383"/>
    <w:rsid w:val="00CB3F77"/>
    <w:rsid w:val="00CC5FC4"/>
    <w:rsid w:val="00CF4453"/>
    <w:rsid w:val="00D00FD9"/>
    <w:rsid w:val="00D068D3"/>
    <w:rsid w:val="00D179C4"/>
    <w:rsid w:val="00D421D4"/>
    <w:rsid w:val="00D42EC3"/>
    <w:rsid w:val="00D447E6"/>
    <w:rsid w:val="00D55B5C"/>
    <w:rsid w:val="00D56D6A"/>
    <w:rsid w:val="00D642E7"/>
    <w:rsid w:val="00D74005"/>
    <w:rsid w:val="00D87F48"/>
    <w:rsid w:val="00D96778"/>
    <w:rsid w:val="00DA52B4"/>
    <w:rsid w:val="00DA79D3"/>
    <w:rsid w:val="00DB259D"/>
    <w:rsid w:val="00DB4E59"/>
    <w:rsid w:val="00DC64B6"/>
    <w:rsid w:val="00DD58C9"/>
    <w:rsid w:val="00DD6B75"/>
    <w:rsid w:val="00DE674F"/>
    <w:rsid w:val="00DF1A2B"/>
    <w:rsid w:val="00DF3A93"/>
    <w:rsid w:val="00DF733F"/>
    <w:rsid w:val="00E12185"/>
    <w:rsid w:val="00E23C33"/>
    <w:rsid w:val="00E35F8D"/>
    <w:rsid w:val="00E42A4B"/>
    <w:rsid w:val="00E42BD9"/>
    <w:rsid w:val="00E44E7F"/>
    <w:rsid w:val="00E5585B"/>
    <w:rsid w:val="00E71605"/>
    <w:rsid w:val="00E76F07"/>
    <w:rsid w:val="00EB32E9"/>
    <w:rsid w:val="00EB34AD"/>
    <w:rsid w:val="00EC2813"/>
    <w:rsid w:val="00EC4A36"/>
    <w:rsid w:val="00EC78BE"/>
    <w:rsid w:val="00ED2564"/>
    <w:rsid w:val="00ED47A1"/>
    <w:rsid w:val="00EF1364"/>
    <w:rsid w:val="00EF30EF"/>
    <w:rsid w:val="00F165AC"/>
    <w:rsid w:val="00F22371"/>
    <w:rsid w:val="00F22ECF"/>
    <w:rsid w:val="00F23967"/>
    <w:rsid w:val="00F549F2"/>
    <w:rsid w:val="00F63516"/>
    <w:rsid w:val="00F70843"/>
    <w:rsid w:val="00F7319C"/>
    <w:rsid w:val="00F80603"/>
    <w:rsid w:val="00F860C4"/>
    <w:rsid w:val="00F869A4"/>
    <w:rsid w:val="00F9110F"/>
    <w:rsid w:val="00F9323D"/>
    <w:rsid w:val="00F95933"/>
    <w:rsid w:val="00F978BC"/>
    <w:rsid w:val="00FC2455"/>
    <w:rsid w:val="00FE03C2"/>
    <w:rsid w:val="00FF6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5A730"/>
  <w14:defaultImageDpi w14:val="32767"/>
  <w15:chartTrackingRefBased/>
  <w15:docId w15:val="{C5DFC995-6D69-43E3-9922-D688DA7E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FC2455"/>
    <w:pPr>
      <w:spacing w:line="276" w:lineRule="auto"/>
    </w:pPr>
    <w:rPr>
      <w:rFonts w:ascii="Arial" w:hAnsi="Arial"/>
      <w:szCs w:val="24"/>
      <w:lang w:val="en-GB"/>
    </w:rPr>
  </w:style>
  <w:style w:type="paragraph" w:styleId="Heading1">
    <w:name w:val="heading 1"/>
    <w:basedOn w:val="Normal"/>
    <w:next w:val="Normal"/>
    <w:link w:val="Heading1Char"/>
    <w:uiPriority w:val="9"/>
    <w:qFormat/>
    <w:rsid w:val="006364DB"/>
    <w:pPr>
      <w:keepNext/>
      <w:keepLines/>
      <w:pBdr>
        <w:bottom w:val="single" w:sz="12" w:space="1" w:color="auto"/>
      </w:pBdr>
      <w:spacing w:before="240"/>
      <w:outlineLvl w:val="0"/>
    </w:pPr>
    <w:rPr>
      <w:rFonts w:eastAsia="Times New Roman"/>
      <w:b/>
      <w:bCs/>
      <w:color w:val="17647E"/>
      <w:sz w:val="32"/>
      <w:szCs w:val="32"/>
    </w:rPr>
  </w:style>
  <w:style w:type="paragraph" w:styleId="Heading2">
    <w:name w:val="heading 2"/>
    <w:basedOn w:val="Normal"/>
    <w:next w:val="Normal"/>
    <w:link w:val="Heading2Char"/>
    <w:uiPriority w:val="9"/>
    <w:unhideWhenUsed/>
    <w:qFormat/>
    <w:rsid w:val="00AD0EA4"/>
    <w:pPr>
      <w:keepNext/>
      <w:keepLines/>
      <w:spacing w:before="40" w:after="80"/>
      <w:outlineLvl w:val="1"/>
    </w:pPr>
    <w:rPr>
      <w:rFonts w:eastAsia="Times New Roman"/>
      <w:b/>
      <w:bCs/>
      <w:color w:val="17647E"/>
      <w:sz w:val="32"/>
      <w:szCs w:val="26"/>
    </w:rPr>
  </w:style>
  <w:style w:type="paragraph" w:styleId="Heading3">
    <w:name w:val="heading 3"/>
    <w:basedOn w:val="Normal"/>
    <w:next w:val="Normal"/>
    <w:link w:val="Heading3Char"/>
    <w:uiPriority w:val="9"/>
    <w:unhideWhenUsed/>
    <w:qFormat/>
    <w:rsid w:val="006764BD"/>
    <w:pPr>
      <w:keepNext/>
      <w:keepLines/>
      <w:spacing w:before="40"/>
      <w:outlineLvl w:val="2"/>
    </w:pPr>
    <w:rPr>
      <w:rFonts w:eastAsia="Times New Roman"/>
      <w:b/>
      <w:bCs/>
      <w:color w:val="17647E"/>
      <w:sz w:val="24"/>
    </w:rPr>
  </w:style>
  <w:style w:type="paragraph" w:styleId="Heading4">
    <w:name w:val="heading 4"/>
    <w:basedOn w:val="Normal"/>
    <w:next w:val="Normal"/>
    <w:link w:val="Heading4Char"/>
    <w:uiPriority w:val="9"/>
    <w:unhideWhenUsed/>
    <w:qFormat/>
    <w:rsid w:val="00F80603"/>
    <w:pPr>
      <w:keepNext/>
      <w:keepLines/>
      <w:spacing w:before="40"/>
      <w:outlineLvl w:val="3"/>
    </w:pPr>
    <w:rPr>
      <w:rFonts w:eastAsia="Times New Roman"/>
      <w:i/>
      <w:iCs/>
      <w:color w:val="17647E"/>
      <w:sz w:val="24"/>
    </w:rPr>
  </w:style>
  <w:style w:type="paragraph" w:styleId="Heading5">
    <w:name w:val="heading 5"/>
    <w:basedOn w:val="Normal"/>
    <w:next w:val="Normal"/>
    <w:link w:val="Heading5Char"/>
    <w:uiPriority w:val="9"/>
    <w:unhideWhenUsed/>
    <w:qFormat/>
    <w:rsid w:val="00F80603"/>
    <w:pPr>
      <w:keepNext/>
      <w:keepLines/>
      <w:spacing w:before="40"/>
      <w:outlineLvl w:val="4"/>
    </w:pPr>
    <w:rPr>
      <w:rFonts w:eastAsia="Times New Roman"/>
      <w:b/>
      <w:color w:val="17647E"/>
    </w:rPr>
  </w:style>
  <w:style w:type="paragraph" w:styleId="Heading6">
    <w:name w:val="heading 6"/>
    <w:basedOn w:val="Normal"/>
    <w:next w:val="Normal"/>
    <w:link w:val="Heading6Char"/>
    <w:uiPriority w:val="9"/>
    <w:semiHidden/>
    <w:unhideWhenUsed/>
    <w:qFormat/>
    <w:rsid w:val="00F80603"/>
    <w:pPr>
      <w:keepNext/>
      <w:keepLines/>
      <w:spacing w:before="40"/>
      <w:outlineLvl w:val="5"/>
    </w:pPr>
    <w:rPr>
      <w:rFonts w:eastAsia="Times New Roman"/>
      <w:color w:val="1764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R Header"/>
    <w:basedOn w:val="Normal"/>
    <w:link w:val="HeaderChar"/>
    <w:uiPriority w:val="99"/>
    <w:unhideWhenUsed/>
    <w:rsid w:val="009816A3"/>
    <w:pPr>
      <w:tabs>
        <w:tab w:val="center" w:pos="4513"/>
        <w:tab w:val="right" w:pos="9026"/>
      </w:tabs>
    </w:pPr>
  </w:style>
  <w:style w:type="character" w:customStyle="1" w:styleId="HeaderChar">
    <w:name w:val="Header Char"/>
    <w:aliases w:val="BR Header Char"/>
    <w:basedOn w:val="DefaultParagraphFont"/>
    <w:link w:val="Header"/>
    <w:uiPriority w:val="99"/>
    <w:rsid w:val="009816A3"/>
  </w:style>
  <w:style w:type="paragraph" w:styleId="Footer">
    <w:name w:val="footer"/>
    <w:basedOn w:val="Normal"/>
    <w:link w:val="FooterChar"/>
    <w:uiPriority w:val="99"/>
    <w:unhideWhenUsed/>
    <w:rsid w:val="009816A3"/>
    <w:pPr>
      <w:tabs>
        <w:tab w:val="center" w:pos="4513"/>
        <w:tab w:val="right" w:pos="9026"/>
      </w:tabs>
    </w:pPr>
  </w:style>
  <w:style w:type="character" w:customStyle="1" w:styleId="FooterChar">
    <w:name w:val="Footer Char"/>
    <w:basedOn w:val="DefaultParagraphFont"/>
    <w:link w:val="Footer"/>
    <w:uiPriority w:val="99"/>
    <w:rsid w:val="009816A3"/>
  </w:style>
  <w:style w:type="paragraph" w:styleId="Title">
    <w:name w:val="Title"/>
    <w:basedOn w:val="Normal"/>
    <w:next w:val="Normal"/>
    <w:link w:val="TitleChar"/>
    <w:uiPriority w:val="10"/>
    <w:qFormat/>
    <w:rsid w:val="002A4C52"/>
    <w:pPr>
      <w:contextualSpacing/>
    </w:pPr>
    <w:rPr>
      <w:rFonts w:eastAsia="Times New Roman"/>
      <w:b/>
      <w:bCs/>
      <w:color w:val="17647E"/>
      <w:spacing w:val="-10"/>
      <w:kern w:val="28"/>
      <w:sz w:val="56"/>
      <w:szCs w:val="56"/>
    </w:rPr>
  </w:style>
  <w:style w:type="character" w:customStyle="1" w:styleId="TitleChar">
    <w:name w:val="Title Char"/>
    <w:link w:val="Title"/>
    <w:uiPriority w:val="10"/>
    <w:rsid w:val="002A4C52"/>
    <w:rPr>
      <w:rFonts w:ascii="Arial" w:eastAsia="Times New Roman" w:hAnsi="Arial" w:cs="Times New Roman"/>
      <w:b/>
      <w:bCs/>
      <w:color w:val="17647E"/>
      <w:spacing w:val="-10"/>
      <w:kern w:val="28"/>
      <w:sz w:val="56"/>
      <w:szCs w:val="56"/>
    </w:rPr>
  </w:style>
  <w:style w:type="paragraph" w:styleId="Subtitle">
    <w:name w:val="Subtitle"/>
    <w:basedOn w:val="Normal"/>
    <w:next w:val="Normal"/>
    <w:link w:val="SubtitleChar"/>
    <w:uiPriority w:val="11"/>
    <w:qFormat/>
    <w:rsid w:val="00C54494"/>
    <w:pPr>
      <w:numPr>
        <w:ilvl w:val="1"/>
      </w:numPr>
      <w:spacing w:after="160"/>
    </w:pPr>
    <w:rPr>
      <w:rFonts w:eastAsia="Times New Roman"/>
      <w:color w:val="808080"/>
      <w:sz w:val="32"/>
      <w:szCs w:val="22"/>
    </w:rPr>
  </w:style>
  <w:style w:type="character" w:customStyle="1" w:styleId="SubtitleChar">
    <w:name w:val="Subtitle Char"/>
    <w:link w:val="Subtitle"/>
    <w:uiPriority w:val="11"/>
    <w:rsid w:val="00C54494"/>
    <w:rPr>
      <w:rFonts w:ascii="Arial" w:eastAsia="Times New Roman" w:hAnsi="Arial"/>
      <w:color w:val="808080"/>
      <w:sz w:val="32"/>
      <w:szCs w:val="22"/>
    </w:rPr>
  </w:style>
  <w:style w:type="character" w:customStyle="1" w:styleId="Heading2Char">
    <w:name w:val="Heading 2 Char"/>
    <w:link w:val="Heading2"/>
    <w:uiPriority w:val="9"/>
    <w:rsid w:val="00AD0EA4"/>
    <w:rPr>
      <w:rFonts w:ascii="Arial" w:eastAsia="Times New Roman" w:hAnsi="Arial" w:cs="Times New Roman"/>
      <w:b/>
      <w:bCs/>
      <w:color w:val="17647E"/>
      <w:sz w:val="32"/>
      <w:szCs w:val="26"/>
    </w:rPr>
  </w:style>
  <w:style w:type="character" w:customStyle="1" w:styleId="Heading3Char">
    <w:name w:val="Heading 3 Char"/>
    <w:link w:val="Heading3"/>
    <w:uiPriority w:val="9"/>
    <w:rsid w:val="006764BD"/>
    <w:rPr>
      <w:rFonts w:ascii="Arial" w:eastAsia="Times New Roman" w:hAnsi="Arial" w:cs="Times New Roman"/>
      <w:b/>
      <w:bCs/>
      <w:color w:val="17647E"/>
    </w:rPr>
  </w:style>
  <w:style w:type="character" w:customStyle="1" w:styleId="Heading4Char">
    <w:name w:val="Heading 4 Char"/>
    <w:link w:val="Heading4"/>
    <w:uiPriority w:val="9"/>
    <w:rsid w:val="00F80603"/>
    <w:rPr>
      <w:rFonts w:ascii="Arial" w:eastAsia="Times New Roman" w:hAnsi="Arial" w:cs="Times New Roman"/>
      <w:i/>
      <w:iCs/>
      <w:color w:val="17647E"/>
    </w:rPr>
  </w:style>
  <w:style w:type="character" w:customStyle="1" w:styleId="Heading5Char">
    <w:name w:val="Heading 5 Char"/>
    <w:link w:val="Heading5"/>
    <w:uiPriority w:val="9"/>
    <w:rsid w:val="00F80603"/>
    <w:rPr>
      <w:rFonts w:ascii="Arial" w:eastAsia="Times New Roman" w:hAnsi="Arial" w:cs="Times New Roman"/>
      <w:b/>
      <w:color w:val="17647E"/>
      <w:sz w:val="20"/>
    </w:rPr>
  </w:style>
  <w:style w:type="paragraph" w:styleId="NoSpacing">
    <w:name w:val="No Spacing"/>
    <w:uiPriority w:val="1"/>
    <w:qFormat/>
    <w:rsid w:val="00F80603"/>
    <w:rPr>
      <w:rFonts w:ascii="Arial" w:hAnsi="Arial"/>
      <w:sz w:val="24"/>
      <w:szCs w:val="24"/>
      <w:lang w:val="en-GB"/>
    </w:rPr>
  </w:style>
  <w:style w:type="character" w:customStyle="1" w:styleId="Heading1Char">
    <w:name w:val="Heading 1 Char"/>
    <w:link w:val="Heading1"/>
    <w:uiPriority w:val="9"/>
    <w:rsid w:val="006364DB"/>
    <w:rPr>
      <w:rFonts w:ascii="Arial" w:eastAsia="Times New Roman" w:hAnsi="Arial" w:cs="Times New Roman"/>
      <w:b/>
      <w:bCs/>
      <w:color w:val="17647E"/>
      <w:sz w:val="32"/>
      <w:szCs w:val="32"/>
    </w:rPr>
  </w:style>
  <w:style w:type="paragraph" w:customStyle="1" w:styleId="Smallnote">
    <w:name w:val="Small note"/>
    <w:basedOn w:val="NoSpacing"/>
    <w:qFormat/>
    <w:rsid w:val="00C54494"/>
    <w:rPr>
      <w:rFonts w:cs="Arial"/>
      <w:i/>
      <w:color w:val="000000"/>
      <w:sz w:val="20"/>
      <w:szCs w:val="20"/>
      <w:lang w:val="en-US"/>
    </w:rPr>
  </w:style>
  <w:style w:type="paragraph" w:customStyle="1" w:styleId="Footertext">
    <w:name w:val="Footer text"/>
    <w:basedOn w:val="Footer"/>
    <w:qFormat/>
    <w:rsid w:val="00170C79"/>
    <w:rPr>
      <w:rFonts w:cs="Arial"/>
      <w:sz w:val="16"/>
      <w:szCs w:val="16"/>
    </w:rPr>
  </w:style>
  <w:style w:type="paragraph" w:customStyle="1" w:styleId="Headertext">
    <w:name w:val="Header text"/>
    <w:basedOn w:val="Header"/>
    <w:qFormat/>
    <w:rsid w:val="00170C79"/>
    <w:pPr>
      <w:tabs>
        <w:tab w:val="clear" w:pos="4513"/>
        <w:tab w:val="clear" w:pos="9026"/>
        <w:tab w:val="left" w:pos="1306"/>
      </w:tabs>
    </w:pPr>
    <w:rPr>
      <w:rFonts w:cs="Arial"/>
      <w:szCs w:val="20"/>
    </w:rPr>
  </w:style>
  <w:style w:type="paragraph" w:styleId="ListParagraph">
    <w:name w:val="List Paragraph"/>
    <w:basedOn w:val="Normal"/>
    <w:uiPriority w:val="34"/>
    <w:qFormat/>
    <w:rsid w:val="006364DB"/>
    <w:pPr>
      <w:numPr>
        <w:numId w:val="1"/>
      </w:numPr>
      <w:contextualSpacing/>
    </w:pPr>
  </w:style>
  <w:style w:type="paragraph" w:styleId="TOC1">
    <w:name w:val="toc 1"/>
    <w:basedOn w:val="Normal"/>
    <w:next w:val="Normal"/>
    <w:autoRedefine/>
    <w:uiPriority w:val="39"/>
    <w:unhideWhenUsed/>
    <w:rsid w:val="00317BE5"/>
    <w:pPr>
      <w:spacing w:before="120"/>
    </w:pPr>
    <w:rPr>
      <w:bCs/>
      <w:sz w:val="24"/>
    </w:rPr>
  </w:style>
  <w:style w:type="paragraph" w:styleId="TOC2">
    <w:name w:val="toc 2"/>
    <w:basedOn w:val="Normal"/>
    <w:next w:val="Normal"/>
    <w:autoRedefine/>
    <w:uiPriority w:val="39"/>
    <w:unhideWhenUsed/>
    <w:rsid w:val="00317BE5"/>
    <w:pPr>
      <w:tabs>
        <w:tab w:val="right" w:leader="dot" w:pos="10450"/>
      </w:tabs>
      <w:ind w:left="200"/>
    </w:pPr>
    <w:rPr>
      <w:bCs/>
      <w:sz w:val="22"/>
      <w:szCs w:val="22"/>
    </w:rPr>
  </w:style>
  <w:style w:type="paragraph" w:styleId="TOC3">
    <w:name w:val="toc 3"/>
    <w:basedOn w:val="Normal"/>
    <w:next w:val="Normal"/>
    <w:autoRedefine/>
    <w:uiPriority w:val="39"/>
    <w:unhideWhenUsed/>
    <w:rsid w:val="00F80603"/>
    <w:pPr>
      <w:ind w:left="400"/>
    </w:pPr>
    <w:rPr>
      <w:sz w:val="22"/>
      <w:szCs w:val="22"/>
    </w:rPr>
  </w:style>
  <w:style w:type="paragraph" w:styleId="TOC4">
    <w:name w:val="toc 4"/>
    <w:basedOn w:val="Normal"/>
    <w:next w:val="Normal"/>
    <w:autoRedefine/>
    <w:uiPriority w:val="39"/>
    <w:unhideWhenUsed/>
    <w:rsid w:val="00F80603"/>
    <w:pPr>
      <w:ind w:left="600"/>
    </w:pPr>
    <w:rPr>
      <w:szCs w:val="20"/>
    </w:rPr>
  </w:style>
  <w:style w:type="paragraph" w:styleId="TOC5">
    <w:name w:val="toc 5"/>
    <w:basedOn w:val="Normal"/>
    <w:next w:val="Normal"/>
    <w:autoRedefine/>
    <w:uiPriority w:val="39"/>
    <w:unhideWhenUsed/>
    <w:rsid w:val="00F80603"/>
    <w:pPr>
      <w:ind w:left="800"/>
    </w:pPr>
    <w:rPr>
      <w:szCs w:val="20"/>
    </w:rPr>
  </w:style>
  <w:style w:type="paragraph" w:styleId="TOC6">
    <w:name w:val="toc 6"/>
    <w:basedOn w:val="Normal"/>
    <w:next w:val="Normal"/>
    <w:autoRedefine/>
    <w:uiPriority w:val="39"/>
    <w:unhideWhenUsed/>
    <w:rsid w:val="00F80603"/>
    <w:pPr>
      <w:ind w:left="1000"/>
    </w:pPr>
    <w:rPr>
      <w:szCs w:val="20"/>
    </w:rPr>
  </w:style>
  <w:style w:type="paragraph" w:styleId="TOC7">
    <w:name w:val="toc 7"/>
    <w:basedOn w:val="Normal"/>
    <w:next w:val="Normal"/>
    <w:autoRedefine/>
    <w:uiPriority w:val="39"/>
    <w:unhideWhenUsed/>
    <w:rsid w:val="00F80603"/>
    <w:pPr>
      <w:ind w:left="1200"/>
    </w:pPr>
    <w:rPr>
      <w:szCs w:val="20"/>
    </w:rPr>
  </w:style>
  <w:style w:type="paragraph" w:styleId="TOC8">
    <w:name w:val="toc 8"/>
    <w:basedOn w:val="Normal"/>
    <w:next w:val="Normal"/>
    <w:autoRedefine/>
    <w:uiPriority w:val="39"/>
    <w:unhideWhenUsed/>
    <w:rsid w:val="00F80603"/>
    <w:pPr>
      <w:ind w:left="1400"/>
    </w:pPr>
    <w:rPr>
      <w:szCs w:val="20"/>
    </w:rPr>
  </w:style>
  <w:style w:type="paragraph" w:styleId="TOC9">
    <w:name w:val="toc 9"/>
    <w:basedOn w:val="Normal"/>
    <w:next w:val="Normal"/>
    <w:autoRedefine/>
    <w:uiPriority w:val="39"/>
    <w:unhideWhenUsed/>
    <w:rsid w:val="00F80603"/>
    <w:pPr>
      <w:ind w:left="1600"/>
    </w:pPr>
    <w:rPr>
      <w:szCs w:val="20"/>
    </w:rPr>
  </w:style>
  <w:style w:type="paragraph" w:customStyle="1" w:styleId="Heading1-ExcludedfromTOC">
    <w:name w:val="Heading 1 - Excluded from TOC"/>
    <w:basedOn w:val="Heading1"/>
    <w:qFormat/>
    <w:rsid w:val="00AD0EA4"/>
  </w:style>
  <w:style w:type="character" w:styleId="PageNumber">
    <w:name w:val="page number"/>
    <w:basedOn w:val="DefaultParagraphFont"/>
    <w:uiPriority w:val="99"/>
    <w:semiHidden/>
    <w:unhideWhenUsed/>
    <w:rsid w:val="00AD0EA4"/>
  </w:style>
  <w:style w:type="character" w:customStyle="1" w:styleId="Heading6Char">
    <w:name w:val="Heading 6 Char"/>
    <w:link w:val="Heading6"/>
    <w:uiPriority w:val="9"/>
    <w:semiHidden/>
    <w:rsid w:val="00F80603"/>
    <w:rPr>
      <w:rFonts w:ascii="Arial" w:eastAsia="Times New Roman" w:hAnsi="Arial" w:cs="Times New Roman"/>
      <w:color w:val="17647E"/>
      <w:sz w:val="20"/>
    </w:rPr>
  </w:style>
  <w:style w:type="character" w:styleId="IntenseEmphasis">
    <w:name w:val="Intense Emphasis"/>
    <w:uiPriority w:val="21"/>
    <w:qFormat/>
    <w:rsid w:val="00F80603"/>
    <w:rPr>
      <w:rFonts w:ascii="Arial" w:hAnsi="Arial"/>
      <w:i/>
      <w:iCs/>
      <w:color w:val="17647E"/>
      <w:sz w:val="20"/>
    </w:rPr>
  </w:style>
  <w:style w:type="character" w:styleId="SubtleEmphasis">
    <w:name w:val="Subtle Emphasis"/>
    <w:uiPriority w:val="19"/>
    <w:qFormat/>
    <w:rsid w:val="00F80603"/>
    <w:rPr>
      <w:rFonts w:ascii="Arial" w:hAnsi="Arial"/>
      <w:i/>
      <w:iCs/>
      <w:color w:val="808080"/>
      <w:sz w:val="32"/>
    </w:rPr>
  </w:style>
  <w:style w:type="character" w:styleId="Strong">
    <w:name w:val="Strong"/>
    <w:uiPriority w:val="22"/>
    <w:qFormat/>
    <w:rsid w:val="00F80603"/>
    <w:rPr>
      <w:rFonts w:ascii="Arial" w:hAnsi="Arial"/>
      <w:b/>
      <w:bCs/>
      <w:sz w:val="20"/>
    </w:rPr>
  </w:style>
  <w:style w:type="paragraph" w:styleId="IntenseQuote">
    <w:name w:val="Intense Quote"/>
    <w:basedOn w:val="Normal"/>
    <w:next w:val="Normal"/>
    <w:link w:val="IntenseQuoteChar"/>
    <w:uiPriority w:val="30"/>
    <w:qFormat/>
    <w:rsid w:val="00F80603"/>
    <w:pPr>
      <w:pBdr>
        <w:top w:val="single" w:sz="4" w:space="10" w:color="4472C4"/>
        <w:bottom w:val="single" w:sz="4" w:space="10" w:color="4472C4"/>
      </w:pBdr>
      <w:spacing w:before="360" w:after="360"/>
      <w:ind w:left="864" w:right="864"/>
      <w:jc w:val="center"/>
    </w:pPr>
    <w:rPr>
      <w:i/>
      <w:iCs/>
      <w:color w:val="17647E"/>
    </w:rPr>
  </w:style>
  <w:style w:type="character" w:customStyle="1" w:styleId="IntenseQuoteChar">
    <w:name w:val="Intense Quote Char"/>
    <w:link w:val="IntenseQuote"/>
    <w:uiPriority w:val="30"/>
    <w:rsid w:val="00F80603"/>
    <w:rPr>
      <w:rFonts w:ascii="Arial" w:hAnsi="Arial"/>
      <w:i/>
      <w:iCs/>
      <w:color w:val="17647E"/>
      <w:sz w:val="20"/>
    </w:rPr>
  </w:style>
  <w:style w:type="character" w:styleId="SubtleReference">
    <w:name w:val="Subtle Reference"/>
    <w:uiPriority w:val="31"/>
    <w:qFormat/>
    <w:rsid w:val="00F80603"/>
    <w:rPr>
      <w:rFonts w:ascii="Arial" w:hAnsi="Arial"/>
      <w:smallCaps/>
      <w:color w:val="5A5A5A"/>
      <w:sz w:val="20"/>
    </w:rPr>
  </w:style>
  <w:style w:type="character" w:styleId="IntenseReference">
    <w:name w:val="Intense Reference"/>
    <w:uiPriority w:val="32"/>
    <w:qFormat/>
    <w:rsid w:val="00F80603"/>
    <w:rPr>
      <w:rFonts w:ascii="Arial" w:hAnsi="Arial"/>
      <w:b/>
      <w:bCs/>
      <w:smallCaps/>
      <w:color w:val="17647E"/>
      <w:spacing w:val="5"/>
      <w:sz w:val="20"/>
    </w:rPr>
  </w:style>
  <w:style w:type="character" w:styleId="BookTitle">
    <w:name w:val="Book Title"/>
    <w:uiPriority w:val="33"/>
    <w:qFormat/>
    <w:rsid w:val="00F80603"/>
    <w:rPr>
      <w:rFonts w:ascii="Arial" w:hAnsi="Arial"/>
      <w:b/>
      <w:bCs/>
      <w:i/>
      <w:iCs/>
      <w:spacing w:val="5"/>
      <w:sz w:val="20"/>
    </w:rPr>
  </w:style>
  <w:style w:type="paragraph" w:styleId="TableofFigures">
    <w:name w:val="table of figures"/>
    <w:basedOn w:val="Normal"/>
    <w:next w:val="Normal"/>
    <w:uiPriority w:val="99"/>
    <w:unhideWhenUsed/>
    <w:rsid w:val="009E7E46"/>
    <w:pPr>
      <w:ind w:left="400" w:hanging="400"/>
    </w:pPr>
  </w:style>
  <w:style w:type="numbering" w:customStyle="1" w:styleId="IBMTMSList1">
    <w:name w:val="IBM TMS List 1"/>
    <w:uiPriority w:val="99"/>
    <w:rsid w:val="00700D78"/>
    <w:pPr>
      <w:numPr>
        <w:numId w:val="3"/>
      </w:numPr>
    </w:pPr>
  </w:style>
  <w:style w:type="numbering" w:customStyle="1" w:styleId="Style1">
    <w:name w:val="Style1"/>
    <w:uiPriority w:val="99"/>
    <w:rsid w:val="00700D78"/>
    <w:pPr>
      <w:numPr>
        <w:numId w:val="4"/>
      </w:numPr>
    </w:pPr>
  </w:style>
  <w:style w:type="paragraph" w:customStyle="1" w:styleId="StandardText">
    <w:name w:val="Standard Text"/>
    <w:basedOn w:val="Normal"/>
    <w:qFormat/>
    <w:rsid w:val="00797437"/>
    <w:pPr>
      <w:spacing w:before="60" w:after="60" w:line="240" w:lineRule="auto"/>
    </w:pPr>
    <w:rPr>
      <w:rFonts w:ascii="IBM Plex Sans" w:eastAsia="Times New Roman" w:hAnsi="IBM Plex Sans"/>
      <w:sz w:val="22"/>
      <w:szCs w:val="22"/>
      <w:lang w:val="en-US"/>
    </w:rPr>
  </w:style>
  <w:style w:type="paragraph" w:customStyle="1" w:styleId="BRApplyKnowledge">
    <w:name w:val="BR Apply Knowledge"/>
    <w:basedOn w:val="Normal"/>
    <w:next w:val="Normal"/>
    <w:rsid w:val="00C650BD"/>
    <w:pPr>
      <w:spacing w:line="240" w:lineRule="auto"/>
      <w:ind w:left="162"/>
    </w:pPr>
    <w:rPr>
      <w:rFonts w:ascii="Franklin Gothic Demi" w:eastAsia="Times New Roman" w:hAnsi="Franklin Gothic Demi"/>
      <w:bCs/>
      <w:sz w:val="19"/>
      <w:lang w:val="en-US"/>
    </w:rPr>
  </w:style>
  <w:style w:type="paragraph" w:customStyle="1" w:styleId="Text">
    <w:name w:val="Text"/>
    <w:basedOn w:val="Normal"/>
    <w:qFormat/>
    <w:rsid w:val="00C650BD"/>
    <w:pPr>
      <w:spacing w:before="100" w:beforeAutospacing="1" w:after="100" w:afterAutospacing="1" w:line="240" w:lineRule="auto"/>
      <w:ind w:left="720"/>
      <w:contextualSpacing/>
    </w:pPr>
    <w:rPr>
      <w:rFonts w:ascii="Calibri" w:hAnsi="Calibri"/>
      <w:sz w:val="22"/>
      <w:szCs w:val="22"/>
      <w:lang w:val="en-US"/>
    </w:rPr>
  </w:style>
  <w:style w:type="paragraph" w:styleId="TOCHeading">
    <w:name w:val="TOC Heading"/>
    <w:basedOn w:val="Heading1"/>
    <w:next w:val="Normal"/>
    <w:uiPriority w:val="39"/>
    <w:semiHidden/>
    <w:unhideWhenUsed/>
    <w:qFormat/>
    <w:rsid w:val="007B6C59"/>
    <w:pPr>
      <w:pBdr>
        <w:bottom w:val="none" w:sz="0" w:space="0" w:color="auto"/>
      </w:pBdr>
      <w:spacing w:before="480"/>
      <w:outlineLvl w:val="9"/>
    </w:pPr>
    <w:rPr>
      <w:rFonts w:ascii="Cambria" w:eastAsia="MS Gothic" w:hAnsi="Cambria"/>
      <w:color w:val="365F91"/>
      <w:sz w:val="28"/>
      <w:szCs w:val="28"/>
      <w:lang w:val="en-US" w:eastAsia="ja-JP"/>
    </w:rPr>
  </w:style>
  <w:style w:type="character" w:styleId="Hyperlink">
    <w:name w:val="Hyperlink"/>
    <w:uiPriority w:val="99"/>
    <w:unhideWhenUsed/>
    <w:rsid w:val="007B6C59"/>
    <w:rPr>
      <w:color w:val="0000FF"/>
      <w:u w:val="single"/>
    </w:rPr>
  </w:style>
  <w:style w:type="paragraph" w:customStyle="1" w:styleId="BRHeading2">
    <w:name w:val="BR Heading 2"/>
    <w:basedOn w:val="Normal"/>
    <w:next w:val="Normal"/>
    <w:rsid w:val="007B6C59"/>
    <w:pPr>
      <w:spacing w:line="240" w:lineRule="auto"/>
      <w:ind w:left="162"/>
    </w:pPr>
    <w:rPr>
      <w:rFonts w:ascii="Franklin Gothic Demi" w:eastAsia="Times New Roman" w:hAnsi="Franklin Gothic Demi"/>
      <w:bCs/>
      <w:sz w:val="24"/>
      <w:lang w:val="en-US"/>
    </w:rPr>
  </w:style>
  <w:style w:type="paragraph" w:customStyle="1" w:styleId="BRObjective">
    <w:name w:val="BR Objective"/>
    <w:basedOn w:val="Normal"/>
    <w:autoRedefine/>
    <w:rsid w:val="000B1386"/>
    <w:pPr>
      <w:numPr>
        <w:numId w:val="6"/>
      </w:numPr>
      <w:spacing w:before="160" w:line="240" w:lineRule="auto"/>
    </w:pPr>
    <w:rPr>
      <w:rFonts w:ascii="Calibri" w:eastAsia="Times New Roman" w:hAnsi="Calibri"/>
      <w:szCs w:val="20"/>
      <w:lang w:val="en-US"/>
    </w:rPr>
  </w:style>
  <w:style w:type="table" w:styleId="TableGrid">
    <w:name w:val="Table Grid"/>
    <w:basedOn w:val="TableNormal"/>
    <w:uiPriority w:val="39"/>
    <w:rsid w:val="000B1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Normal"/>
    <w:next w:val="Text"/>
    <w:qFormat/>
    <w:rsid w:val="00AB08D1"/>
    <w:pPr>
      <w:spacing w:before="100" w:beforeAutospacing="1" w:after="100" w:afterAutospacing="1" w:line="300" w:lineRule="atLeast"/>
    </w:pPr>
    <w:rPr>
      <w:b/>
      <w:i/>
      <w:sz w:val="26"/>
      <w:szCs w:val="22"/>
      <w:lang w:val="en-US"/>
    </w:rPr>
  </w:style>
  <w:style w:type="paragraph" w:customStyle="1" w:styleId="SubHeading">
    <w:name w:val="Sub Heading"/>
    <w:basedOn w:val="Normal"/>
    <w:next w:val="Text"/>
    <w:qFormat/>
    <w:rsid w:val="00AB08D1"/>
    <w:pPr>
      <w:spacing w:before="100" w:beforeAutospacing="1" w:after="100" w:afterAutospacing="1"/>
    </w:pPr>
    <w:rPr>
      <w:b/>
      <w:i/>
      <w:color w:val="4F81BD"/>
      <w:sz w:val="24"/>
      <w:szCs w:val="22"/>
      <w:lang w:val="en-US"/>
    </w:rPr>
  </w:style>
  <w:style w:type="paragraph" w:styleId="Caption">
    <w:name w:val="caption"/>
    <w:basedOn w:val="Normal"/>
    <w:next w:val="Normal"/>
    <w:uiPriority w:val="35"/>
    <w:unhideWhenUsed/>
    <w:qFormat/>
    <w:rsid w:val="00E76F07"/>
    <w:pPr>
      <w:spacing w:after="200" w:line="240" w:lineRule="auto"/>
    </w:pPr>
    <w:rPr>
      <w:rFonts w:ascii="Calibri" w:hAnsi="Calibri"/>
      <w:b/>
      <w:bCs/>
      <w:color w:val="4F81BD"/>
      <w:sz w:val="18"/>
      <w:szCs w:val="18"/>
      <w:lang w:val="en-US"/>
    </w:rPr>
  </w:style>
  <w:style w:type="character" w:customStyle="1" w:styleId="BRscreenOption">
    <w:name w:val="BRscreenOption"/>
    <w:rsid w:val="00AD1E45"/>
    <w:rPr>
      <w:rFonts w:ascii="Arial" w:hAnsi="Arial"/>
      <w:b/>
      <w:sz w:val="20"/>
    </w:rPr>
  </w:style>
  <w:style w:type="paragraph" w:customStyle="1" w:styleId="OverviewObjectives">
    <w:name w:val="Overview &amp; Objectives"/>
    <w:basedOn w:val="Normal"/>
    <w:next w:val="Text"/>
    <w:qFormat/>
    <w:rsid w:val="00D56D6A"/>
    <w:pPr>
      <w:spacing w:line="300" w:lineRule="atLeast"/>
    </w:pPr>
    <w:rPr>
      <w:i/>
      <w:color w:val="4F81BD"/>
      <w:sz w:val="24"/>
      <w:szCs w:val="22"/>
      <w:lang w:val="en-US"/>
    </w:rPr>
  </w:style>
  <w:style w:type="paragraph" w:customStyle="1" w:styleId="InfoNotes">
    <w:name w:val="Info &amp; Notes"/>
    <w:basedOn w:val="Normal"/>
    <w:next w:val="Text"/>
    <w:qFormat/>
    <w:rsid w:val="002D64FD"/>
    <w:pPr>
      <w:spacing w:after="200"/>
    </w:pPr>
    <w:rPr>
      <w:b/>
      <w:color w:val="C0504D"/>
      <w:spacing w:val="5"/>
      <w:szCs w:val="22"/>
      <w:u w:color="C0504D"/>
      <w:lang w:val="en-US"/>
    </w:rPr>
  </w:style>
  <w:style w:type="paragraph" w:customStyle="1" w:styleId="FooterOdd">
    <w:name w:val="Footer Odd"/>
    <w:basedOn w:val="Normal"/>
    <w:qFormat/>
    <w:rsid w:val="004D664C"/>
    <w:pPr>
      <w:pBdr>
        <w:top w:val="single" w:sz="4" w:space="1" w:color="4F81BD"/>
      </w:pBdr>
      <w:spacing w:after="180" w:line="264" w:lineRule="auto"/>
      <w:jc w:val="right"/>
    </w:pPr>
    <w:rPr>
      <w:rFonts w:ascii="Calibri" w:hAnsi="Calibri"/>
      <w:color w:val="1F497D"/>
      <w:szCs w:val="20"/>
      <w:lang w:val="en-US" w:eastAsia="ja-JP"/>
    </w:rPr>
  </w:style>
  <w:style w:type="paragraph" w:styleId="BalloonText">
    <w:name w:val="Balloon Text"/>
    <w:basedOn w:val="Normal"/>
    <w:link w:val="BalloonTextChar"/>
    <w:uiPriority w:val="99"/>
    <w:semiHidden/>
    <w:unhideWhenUsed/>
    <w:rsid w:val="004D664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D664C"/>
    <w:rPr>
      <w:rFonts w:ascii="Tahoma" w:hAnsi="Tahoma" w:cs="Tahoma"/>
      <w:sz w:val="16"/>
      <w:szCs w:val="16"/>
      <w:lang w:val="en-GB"/>
    </w:rPr>
  </w:style>
  <w:style w:type="paragraph" w:customStyle="1" w:styleId="helptext">
    <w:name w:val="helptext"/>
    <w:basedOn w:val="Normal"/>
    <w:rsid w:val="00203A68"/>
    <w:pPr>
      <w:spacing w:before="100" w:beforeAutospacing="1" w:after="100" w:afterAutospacing="1" w:line="335" w:lineRule="atLeast"/>
    </w:pPr>
    <w:rPr>
      <w:rFonts w:eastAsia="Times New Roman" w:cs="Arial"/>
      <w:sz w:val="22"/>
      <w:szCs w:val="22"/>
      <w:lang w:val="en-US"/>
    </w:rPr>
  </w:style>
  <w:style w:type="paragraph" w:styleId="NormalWeb">
    <w:name w:val="Normal (Web)"/>
    <w:basedOn w:val="Normal"/>
    <w:uiPriority w:val="99"/>
    <w:semiHidden/>
    <w:unhideWhenUsed/>
    <w:rsid w:val="009B1391"/>
    <w:pPr>
      <w:spacing w:before="100" w:beforeAutospacing="1" w:after="100" w:afterAutospacing="1" w:line="335" w:lineRule="atLeast"/>
    </w:pPr>
    <w:rPr>
      <w:rFonts w:eastAsia="Times New Roman" w:cs="Arial"/>
      <w:sz w:val="22"/>
      <w:szCs w:val="22"/>
      <w:lang w:val="en-US"/>
    </w:rPr>
  </w:style>
  <w:style w:type="paragraph" w:styleId="ListNumber">
    <w:name w:val="List Number"/>
    <w:basedOn w:val="Normal"/>
    <w:qFormat/>
    <w:rsid w:val="00DC64B6"/>
    <w:pPr>
      <w:numPr>
        <w:numId w:val="102"/>
      </w:numPr>
      <w:spacing w:before="120" w:after="120" w:line="240" w:lineRule="auto"/>
      <w:contextualSpacing/>
    </w:pPr>
    <w:rPr>
      <w:rFonts w:eastAsia="Times New Roman"/>
      <w:lang w:val="en-US"/>
    </w:rPr>
  </w:style>
  <w:style w:type="character" w:customStyle="1" w:styleId="aScreenText">
    <w:name w:val="a_ScreenText"/>
    <w:qFormat/>
    <w:rsid w:val="00DC64B6"/>
    <w:rPr>
      <w:rFonts w:ascii="Arial" w:hAnsi="Arial" w:cs="Times New Roman"/>
      <w:b/>
      <w:color w:val="auto"/>
      <w:spacing w:val="0"/>
      <w:w w:val="100"/>
      <w:sz w:val="20"/>
      <w:szCs w:val="20"/>
    </w:rPr>
  </w:style>
  <w:style w:type="character" w:customStyle="1" w:styleId="ph">
    <w:name w:val="ph"/>
    <w:basedOn w:val="DefaultParagraphFont"/>
    <w:rsid w:val="007C4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header" Target="header2.xml"/><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staging.brassring.com/Jetstream/500/Presentation/1033/ASP/Help/admin_help.asp"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eader" Target="header1.xm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staging.brassring.com/Jetstream/500/Presentation/1033/ASP/Help/admin_help.asp" TargetMode="External"/><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header" Target="header4.xml"/><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oter" Target="footer1.xml"/><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staging.brassring.com/Jetstream/500/Presentation/1033/ASP/Help/admin_help.asp" TargetMode="External"/><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99C58F-8105-4FD1-AE30-7AA8EB86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71</Pages>
  <Words>14374</Words>
  <Characters>81936</Characters>
  <Application>Microsoft Office Word</Application>
  <DocSecurity>0</DocSecurity>
  <Lines>682</Lines>
  <Paragraphs>192</Paragraphs>
  <ScaleCrop>false</ScaleCrop>
  <HeadingPairs>
    <vt:vector size="4" baseType="variant">
      <vt:variant>
        <vt:lpstr>Title</vt:lpstr>
      </vt:variant>
      <vt:variant>
        <vt:i4>1</vt:i4>
      </vt:variant>
      <vt:variant>
        <vt:lpstr>Headings</vt:lpstr>
      </vt:variant>
      <vt:variant>
        <vt:i4>98</vt:i4>
      </vt:variant>
    </vt:vector>
  </HeadingPairs>
  <TitlesOfParts>
    <vt:vector size="99" baseType="lpstr">
      <vt:lpstr>Document Title</vt:lpstr>
      <vt:lpstr>    Edition Notice</vt:lpstr>
      <vt:lpstr>    Table of Contents</vt:lpstr>
      <vt:lpstr>Introduction</vt:lpstr>
      <vt:lpstr>    About BrassRing Training</vt:lpstr>
      <vt:lpstr>Administering Users</vt:lpstr>
      <vt:lpstr>    Chapter Overview</vt:lpstr>
      <vt:lpstr>    Chapter Objectives</vt:lpstr>
      <vt:lpstr>    Overview of User Types</vt:lpstr>
      <vt:lpstr>    User Types</vt:lpstr>
      <vt:lpstr>    Persona Groups</vt:lpstr>
      <vt:lpstr>    User Groups</vt:lpstr>
      <vt:lpstr>    Managing User</vt:lpstr>
      <vt:lpstr>        Adding Users</vt:lpstr>
      <vt:lpstr>        Editing Users</vt:lpstr>
      <vt:lpstr>        Transfer Folder Ownership</vt:lpstr>
      <vt:lpstr>        Deactivating Users</vt:lpstr>
      <vt:lpstr>        Reactivating Users</vt:lpstr>
      <vt:lpstr>    Exporting User Lists</vt:lpstr>
      <vt:lpstr>        Exporting a User List to Excel</vt:lpstr>
      <vt:lpstr>    My Req Relationship by using User Profile</vt:lpstr>
      <vt:lpstr>        Adding an Organizational Group</vt:lpstr>
      <vt:lpstr>        Editing an Organizational Group</vt:lpstr>
      <vt:lpstr>        Deleting an Organizational Group</vt:lpstr>
      <vt:lpstr>    Data Insight Tool (DIT) Roles</vt:lpstr>
      <vt:lpstr>        Add a DIT Role</vt:lpstr>
      <vt:lpstr>        Manage the User Roster</vt:lpstr>
      <vt:lpstr>        Edit a DIT Role</vt:lpstr>
      <vt:lpstr>        Copy a DIT Role</vt:lpstr>
      <vt:lpstr>        Delete a DIT Role</vt:lpstr>
      <vt:lpstr>Chapter 2: Administering Codes</vt:lpstr>
      <vt:lpstr>    Chapter Overview</vt:lpstr>
      <vt:lpstr>    Chapter Objectives</vt:lpstr>
      <vt:lpstr>    Overview of Code Types</vt:lpstr>
      <vt:lpstr>        Code Types</vt:lpstr>
      <vt:lpstr>        Adding Code Types</vt:lpstr>
      <vt:lpstr>    Adding Codes</vt:lpstr>
      <vt:lpstr>        Adding Job Codes</vt:lpstr>
      <vt:lpstr>        Editing Job Codes </vt:lpstr>
      <vt:lpstr>        Adding Source Codes</vt:lpstr>
      <vt:lpstr>        Adding Req Codes</vt:lpstr>
      <vt:lpstr>        Deactivating Codes</vt:lpstr>
      <vt:lpstr>        Reactivating Codes</vt:lpstr>
      <vt:lpstr>        Exporting Code Lists</vt:lpstr>
      <vt:lpstr>Chapter 3: Managing Lists</vt:lpstr>
      <vt:lpstr>    Chapter Overview</vt:lpstr>
      <vt:lpstr>    Chapter Objectives</vt:lpstr>
      <vt:lpstr>    Overview of Lists </vt:lpstr>
      <vt:lpstr>    Elements of Lists</vt:lpstr>
      <vt:lpstr>    BrassRing Field Types</vt:lpstr>
      <vt:lpstr>    Managing Lists</vt:lpstr>
      <vt:lpstr>        Adding an Option</vt:lpstr>
      <vt:lpstr>        Editing Options</vt:lpstr>
      <vt:lpstr>        Inactivating Options</vt:lpstr>
      <vt:lpstr>        Reactivating Options</vt:lpstr>
      <vt:lpstr>        Export Option List to Microsoft Excel</vt:lpstr>
      <vt:lpstr>Chapter 4: Using Miscellaneous Administrative Features</vt:lpstr>
      <vt:lpstr>    Chapter Overview</vt:lpstr>
      <vt:lpstr>    Chapter Objectives</vt:lpstr>
      <vt:lpstr>    Mass emails</vt:lpstr>
      <vt:lpstr>        Sending Mass emails</vt:lpstr>
      <vt:lpstr>    </vt:lpstr>
      <vt:lpstr>    Stacking Duplicate Resumes or CVs</vt:lpstr>
      <vt:lpstr>    Notes Audit</vt:lpstr>
      <vt:lpstr>    Attachments Audit</vt:lpstr>
      <vt:lpstr>    Login Failure Audit</vt:lpstr>
      <vt:lpstr>Chapter 5: Setting up Communication Templates</vt:lpstr>
      <vt:lpstr>    Chapter Overview</vt:lpstr>
      <vt:lpstr>    Chapter Objectives</vt:lpstr>
      <vt:lpstr>    Working with Communication Templates</vt:lpstr>
      <vt:lpstr>        Elements of Communication Templates</vt:lpstr>
      <vt:lpstr>        Adding a Communication Template</vt:lpstr>
      <vt:lpstr>        Editing a Communication Template</vt:lpstr>
      <vt:lpstr>    Working with Letter Templates</vt:lpstr>
      <vt:lpstr>    Elements of Letter Templates</vt:lpstr>
      <vt:lpstr>        Adding a Letter Template</vt:lpstr>
      <vt:lpstr>        Deactivating Communications</vt:lpstr>
      <vt:lpstr>    Document Templates</vt:lpstr>
      <vt:lpstr>        Adding Document Templates</vt:lpstr>
      <vt:lpstr>        Deactivate a document template</vt:lpstr>
      <vt:lpstr>        Delete a document template</vt:lpstr>
      <vt:lpstr>    Administering Blurbs</vt:lpstr>
      <vt:lpstr>        Adding a Blurb</vt:lpstr>
      <vt:lpstr>    Document Packet Templates</vt:lpstr>
      <vt:lpstr>        Adding Document Template Packets</vt:lpstr>
      <vt:lpstr>    System Email Templates</vt:lpstr>
      <vt:lpstr>        Adding System Email templates</vt:lpstr>
      <vt:lpstr>Check Your Skills Answers</vt:lpstr>
      <vt:lpstr>        Chapter 1</vt:lpstr>
      <vt:lpstr>        </vt:lpstr>
      <vt:lpstr>        Chapter 2</vt:lpstr>
      <vt:lpstr>        Chapter 3</vt:lpstr>
      <vt:lpstr>        </vt:lpstr>
      <vt:lpstr>        Chapter 4</vt:lpstr>
      <vt:lpstr>        </vt:lpstr>
      <vt:lpstr>        </vt:lpstr>
      <vt:lpstr>        Chapter 5</vt:lpstr>
      <vt:lpstr>    Notices</vt:lpstr>
      <vt:lpstr>        Trademarks</vt:lpstr>
    </vt:vector>
  </TitlesOfParts>
  <Company>© Copyright IBM Corporation, 2017. All rights reserved.</Company>
  <LinksUpToDate>false</LinksUpToDate>
  <CharactersWithSpaces>96118</CharactersWithSpaces>
  <SharedDoc>false</SharedDoc>
  <HyperlinkBase/>
  <HLinks>
    <vt:vector size="576" baseType="variant">
      <vt:variant>
        <vt:i4>5570677</vt:i4>
      </vt:variant>
      <vt:variant>
        <vt:i4>617</vt:i4>
      </vt:variant>
      <vt:variant>
        <vt:i4>0</vt:i4>
      </vt:variant>
      <vt:variant>
        <vt:i4>5</vt:i4>
      </vt:variant>
      <vt:variant>
        <vt:lpwstr>https://staging.brassring.com/Jetstream/500/Presentation/1033/ASP/Help/admin_help.asp</vt:lpwstr>
      </vt:variant>
      <vt:variant>
        <vt:lpwstr>admin_howto_selectMergeFields</vt:lpwstr>
      </vt:variant>
      <vt:variant>
        <vt:i4>5570677</vt:i4>
      </vt:variant>
      <vt:variant>
        <vt:i4>614</vt:i4>
      </vt:variant>
      <vt:variant>
        <vt:i4>0</vt:i4>
      </vt:variant>
      <vt:variant>
        <vt:i4>5</vt:i4>
      </vt:variant>
      <vt:variant>
        <vt:lpwstr>https://staging.brassring.com/Jetstream/500/Presentation/1033/ASP/Help/admin_help.asp</vt:lpwstr>
      </vt:variant>
      <vt:variant>
        <vt:lpwstr>admin_howto_selectMergeFields</vt:lpwstr>
      </vt:variant>
      <vt:variant>
        <vt:i4>5570677</vt:i4>
      </vt:variant>
      <vt:variant>
        <vt:i4>611</vt:i4>
      </vt:variant>
      <vt:variant>
        <vt:i4>0</vt:i4>
      </vt:variant>
      <vt:variant>
        <vt:i4>5</vt:i4>
      </vt:variant>
      <vt:variant>
        <vt:lpwstr>https://staging.brassring.com/Jetstream/500/Presentation/1033/ASP/Help/admin_help.asp</vt:lpwstr>
      </vt:variant>
      <vt:variant>
        <vt:lpwstr>admin_howto_selectMergeFields</vt:lpwstr>
      </vt:variant>
      <vt:variant>
        <vt:i4>1835058</vt:i4>
      </vt:variant>
      <vt:variant>
        <vt:i4>562</vt:i4>
      </vt:variant>
      <vt:variant>
        <vt:i4>0</vt:i4>
      </vt:variant>
      <vt:variant>
        <vt:i4>5</vt:i4>
      </vt:variant>
      <vt:variant>
        <vt:lpwstr/>
      </vt:variant>
      <vt:variant>
        <vt:lpwstr>_Toc509586688</vt:lpwstr>
      </vt:variant>
      <vt:variant>
        <vt:i4>1835058</vt:i4>
      </vt:variant>
      <vt:variant>
        <vt:i4>556</vt:i4>
      </vt:variant>
      <vt:variant>
        <vt:i4>0</vt:i4>
      </vt:variant>
      <vt:variant>
        <vt:i4>5</vt:i4>
      </vt:variant>
      <vt:variant>
        <vt:lpwstr/>
      </vt:variant>
      <vt:variant>
        <vt:lpwstr>_Toc509586687</vt:lpwstr>
      </vt:variant>
      <vt:variant>
        <vt:i4>1835058</vt:i4>
      </vt:variant>
      <vt:variant>
        <vt:i4>550</vt:i4>
      </vt:variant>
      <vt:variant>
        <vt:i4>0</vt:i4>
      </vt:variant>
      <vt:variant>
        <vt:i4>5</vt:i4>
      </vt:variant>
      <vt:variant>
        <vt:lpwstr/>
      </vt:variant>
      <vt:variant>
        <vt:lpwstr>_Toc509586686</vt:lpwstr>
      </vt:variant>
      <vt:variant>
        <vt:i4>1835058</vt:i4>
      </vt:variant>
      <vt:variant>
        <vt:i4>544</vt:i4>
      </vt:variant>
      <vt:variant>
        <vt:i4>0</vt:i4>
      </vt:variant>
      <vt:variant>
        <vt:i4>5</vt:i4>
      </vt:variant>
      <vt:variant>
        <vt:lpwstr/>
      </vt:variant>
      <vt:variant>
        <vt:lpwstr>_Toc509586685</vt:lpwstr>
      </vt:variant>
      <vt:variant>
        <vt:i4>1835058</vt:i4>
      </vt:variant>
      <vt:variant>
        <vt:i4>538</vt:i4>
      </vt:variant>
      <vt:variant>
        <vt:i4>0</vt:i4>
      </vt:variant>
      <vt:variant>
        <vt:i4>5</vt:i4>
      </vt:variant>
      <vt:variant>
        <vt:lpwstr/>
      </vt:variant>
      <vt:variant>
        <vt:lpwstr>_Toc509586684</vt:lpwstr>
      </vt:variant>
      <vt:variant>
        <vt:i4>1835058</vt:i4>
      </vt:variant>
      <vt:variant>
        <vt:i4>532</vt:i4>
      </vt:variant>
      <vt:variant>
        <vt:i4>0</vt:i4>
      </vt:variant>
      <vt:variant>
        <vt:i4>5</vt:i4>
      </vt:variant>
      <vt:variant>
        <vt:lpwstr/>
      </vt:variant>
      <vt:variant>
        <vt:lpwstr>_Toc509586683</vt:lpwstr>
      </vt:variant>
      <vt:variant>
        <vt:i4>1835058</vt:i4>
      </vt:variant>
      <vt:variant>
        <vt:i4>526</vt:i4>
      </vt:variant>
      <vt:variant>
        <vt:i4>0</vt:i4>
      </vt:variant>
      <vt:variant>
        <vt:i4>5</vt:i4>
      </vt:variant>
      <vt:variant>
        <vt:lpwstr/>
      </vt:variant>
      <vt:variant>
        <vt:lpwstr>_Toc509586682</vt:lpwstr>
      </vt:variant>
      <vt:variant>
        <vt:i4>1835058</vt:i4>
      </vt:variant>
      <vt:variant>
        <vt:i4>520</vt:i4>
      </vt:variant>
      <vt:variant>
        <vt:i4>0</vt:i4>
      </vt:variant>
      <vt:variant>
        <vt:i4>5</vt:i4>
      </vt:variant>
      <vt:variant>
        <vt:lpwstr/>
      </vt:variant>
      <vt:variant>
        <vt:lpwstr>_Toc509586681</vt:lpwstr>
      </vt:variant>
      <vt:variant>
        <vt:i4>1835058</vt:i4>
      </vt:variant>
      <vt:variant>
        <vt:i4>514</vt:i4>
      </vt:variant>
      <vt:variant>
        <vt:i4>0</vt:i4>
      </vt:variant>
      <vt:variant>
        <vt:i4>5</vt:i4>
      </vt:variant>
      <vt:variant>
        <vt:lpwstr/>
      </vt:variant>
      <vt:variant>
        <vt:lpwstr>_Toc509586680</vt:lpwstr>
      </vt:variant>
      <vt:variant>
        <vt:i4>1245234</vt:i4>
      </vt:variant>
      <vt:variant>
        <vt:i4>508</vt:i4>
      </vt:variant>
      <vt:variant>
        <vt:i4>0</vt:i4>
      </vt:variant>
      <vt:variant>
        <vt:i4>5</vt:i4>
      </vt:variant>
      <vt:variant>
        <vt:lpwstr/>
      </vt:variant>
      <vt:variant>
        <vt:lpwstr>_Toc509586679</vt:lpwstr>
      </vt:variant>
      <vt:variant>
        <vt:i4>1245234</vt:i4>
      </vt:variant>
      <vt:variant>
        <vt:i4>502</vt:i4>
      </vt:variant>
      <vt:variant>
        <vt:i4>0</vt:i4>
      </vt:variant>
      <vt:variant>
        <vt:i4>5</vt:i4>
      </vt:variant>
      <vt:variant>
        <vt:lpwstr/>
      </vt:variant>
      <vt:variant>
        <vt:lpwstr>_Toc509586678</vt:lpwstr>
      </vt:variant>
      <vt:variant>
        <vt:i4>1245234</vt:i4>
      </vt:variant>
      <vt:variant>
        <vt:i4>496</vt:i4>
      </vt:variant>
      <vt:variant>
        <vt:i4>0</vt:i4>
      </vt:variant>
      <vt:variant>
        <vt:i4>5</vt:i4>
      </vt:variant>
      <vt:variant>
        <vt:lpwstr/>
      </vt:variant>
      <vt:variant>
        <vt:lpwstr>_Toc509586677</vt:lpwstr>
      </vt:variant>
      <vt:variant>
        <vt:i4>1245234</vt:i4>
      </vt:variant>
      <vt:variant>
        <vt:i4>490</vt:i4>
      </vt:variant>
      <vt:variant>
        <vt:i4>0</vt:i4>
      </vt:variant>
      <vt:variant>
        <vt:i4>5</vt:i4>
      </vt:variant>
      <vt:variant>
        <vt:lpwstr/>
      </vt:variant>
      <vt:variant>
        <vt:lpwstr>_Toc509586676</vt:lpwstr>
      </vt:variant>
      <vt:variant>
        <vt:i4>1245234</vt:i4>
      </vt:variant>
      <vt:variant>
        <vt:i4>484</vt:i4>
      </vt:variant>
      <vt:variant>
        <vt:i4>0</vt:i4>
      </vt:variant>
      <vt:variant>
        <vt:i4>5</vt:i4>
      </vt:variant>
      <vt:variant>
        <vt:lpwstr/>
      </vt:variant>
      <vt:variant>
        <vt:lpwstr>_Toc509586675</vt:lpwstr>
      </vt:variant>
      <vt:variant>
        <vt:i4>1245234</vt:i4>
      </vt:variant>
      <vt:variant>
        <vt:i4>478</vt:i4>
      </vt:variant>
      <vt:variant>
        <vt:i4>0</vt:i4>
      </vt:variant>
      <vt:variant>
        <vt:i4>5</vt:i4>
      </vt:variant>
      <vt:variant>
        <vt:lpwstr/>
      </vt:variant>
      <vt:variant>
        <vt:lpwstr>_Toc509586674</vt:lpwstr>
      </vt:variant>
      <vt:variant>
        <vt:i4>1245234</vt:i4>
      </vt:variant>
      <vt:variant>
        <vt:i4>472</vt:i4>
      </vt:variant>
      <vt:variant>
        <vt:i4>0</vt:i4>
      </vt:variant>
      <vt:variant>
        <vt:i4>5</vt:i4>
      </vt:variant>
      <vt:variant>
        <vt:lpwstr/>
      </vt:variant>
      <vt:variant>
        <vt:lpwstr>_Toc509586673</vt:lpwstr>
      </vt:variant>
      <vt:variant>
        <vt:i4>1245234</vt:i4>
      </vt:variant>
      <vt:variant>
        <vt:i4>466</vt:i4>
      </vt:variant>
      <vt:variant>
        <vt:i4>0</vt:i4>
      </vt:variant>
      <vt:variant>
        <vt:i4>5</vt:i4>
      </vt:variant>
      <vt:variant>
        <vt:lpwstr/>
      </vt:variant>
      <vt:variant>
        <vt:lpwstr>_Toc509586672</vt:lpwstr>
      </vt:variant>
      <vt:variant>
        <vt:i4>1245234</vt:i4>
      </vt:variant>
      <vt:variant>
        <vt:i4>460</vt:i4>
      </vt:variant>
      <vt:variant>
        <vt:i4>0</vt:i4>
      </vt:variant>
      <vt:variant>
        <vt:i4>5</vt:i4>
      </vt:variant>
      <vt:variant>
        <vt:lpwstr/>
      </vt:variant>
      <vt:variant>
        <vt:lpwstr>_Toc509586671</vt:lpwstr>
      </vt:variant>
      <vt:variant>
        <vt:i4>1245234</vt:i4>
      </vt:variant>
      <vt:variant>
        <vt:i4>454</vt:i4>
      </vt:variant>
      <vt:variant>
        <vt:i4>0</vt:i4>
      </vt:variant>
      <vt:variant>
        <vt:i4>5</vt:i4>
      </vt:variant>
      <vt:variant>
        <vt:lpwstr/>
      </vt:variant>
      <vt:variant>
        <vt:lpwstr>_Toc509586670</vt:lpwstr>
      </vt:variant>
      <vt:variant>
        <vt:i4>1179698</vt:i4>
      </vt:variant>
      <vt:variant>
        <vt:i4>448</vt:i4>
      </vt:variant>
      <vt:variant>
        <vt:i4>0</vt:i4>
      </vt:variant>
      <vt:variant>
        <vt:i4>5</vt:i4>
      </vt:variant>
      <vt:variant>
        <vt:lpwstr/>
      </vt:variant>
      <vt:variant>
        <vt:lpwstr>_Toc509586669</vt:lpwstr>
      </vt:variant>
      <vt:variant>
        <vt:i4>1179698</vt:i4>
      </vt:variant>
      <vt:variant>
        <vt:i4>442</vt:i4>
      </vt:variant>
      <vt:variant>
        <vt:i4>0</vt:i4>
      </vt:variant>
      <vt:variant>
        <vt:i4>5</vt:i4>
      </vt:variant>
      <vt:variant>
        <vt:lpwstr/>
      </vt:variant>
      <vt:variant>
        <vt:lpwstr>_Toc509586668</vt:lpwstr>
      </vt:variant>
      <vt:variant>
        <vt:i4>1179698</vt:i4>
      </vt:variant>
      <vt:variant>
        <vt:i4>436</vt:i4>
      </vt:variant>
      <vt:variant>
        <vt:i4>0</vt:i4>
      </vt:variant>
      <vt:variant>
        <vt:i4>5</vt:i4>
      </vt:variant>
      <vt:variant>
        <vt:lpwstr/>
      </vt:variant>
      <vt:variant>
        <vt:lpwstr>_Toc509586667</vt:lpwstr>
      </vt:variant>
      <vt:variant>
        <vt:i4>1179698</vt:i4>
      </vt:variant>
      <vt:variant>
        <vt:i4>430</vt:i4>
      </vt:variant>
      <vt:variant>
        <vt:i4>0</vt:i4>
      </vt:variant>
      <vt:variant>
        <vt:i4>5</vt:i4>
      </vt:variant>
      <vt:variant>
        <vt:lpwstr/>
      </vt:variant>
      <vt:variant>
        <vt:lpwstr>_Toc509586666</vt:lpwstr>
      </vt:variant>
      <vt:variant>
        <vt:i4>1179698</vt:i4>
      </vt:variant>
      <vt:variant>
        <vt:i4>424</vt:i4>
      </vt:variant>
      <vt:variant>
        <vt:i4>0</vt:i4>
      </vt:variant>
      <vt:variant>
        <vt:i4>5</vt:i4>
      </vt:variant>
      <vt:variant>
        <vt:lpwstr/>
      </vt:variant>
      <vt:variant>
        <vt:lpwstr>_Toc509586665</vt:lpwstr>
      </vt:variant>
      <vt:variant>
        <vt:i4>1179698</vt:i4>
      </vt:variant>
      <vt:variant>
        <vt:i4>418</vt:i4>
      </vt:variant>
      <vt:variant>
        <vt:i4>0</vt:i4>
      </vt:variant>
      <vt:variant>
        <vt:i4>5</vt:i4>
      </vt:variant>
      <vt:variant>
        <vt:lpwstr/>
      </vt:variant>
      <vt:variant>
        <vt:lpwstr>_Toc509586664</vt:lpwstr>
      </vt:variant>
      <vt:variant>
        <vt:i4>1179698</vt:i4>
      </vt:variant>
      <vt:variant>
        <vt:i4>412</vt:i4>
      </vt:variant>
      <vt:variant>
        <vt:i4>0</vt:i4>
      </vt:variant>
      <vt:variant>
        <vt:i4>5</vt:i4>
      </vt:variant>
      <vt:variant>
        <vt:lpwstr/>
      </vt:variant>
      <vt:variant>
        <vt:lpwstr>_Toc509586663</vt:lpwstr>
      </vt:variant>
      <vt:variant>
        <vt:i4>1179698</vt:i4>
      </vt:variant>
      <vt:variant>
        <vt:i4>406</vt:i4>
      </vt:variant>
      <vt:variant>
        <vt:i4>0</vt:i4>
      </vt:variant>
      <vt:variant>
        <vt:i4>5</vt:i4>
      </vt:variant>
      <vt:variant>
        <vt:lpwstr/>
      </vt:variant>
      <vt:variant>
        <vt:lpwstr>_Toc509586662</vt:lpwstr>
      </vt:variant>
      <vt:variant>
        <vt:i4>1179698</vt:i4>
      </vt:variant>
      <vt:variant>
        <vt:i4>400</vt:i4>
      </vt:variant>
      <vt:variant>
        <vt:i4>0</vt:i4>
      </vt:variant>
      <vt:variant>
        <vt:i4>5</vt:i4>
      </vt:variant>
      <vt:variant>
        <vt:lpwstr/>
      </vt:variant>
      <vt:variant>
        <vt:lpwstr>_Toc509586661</vt:lpwstr>
      </vt:variant>
      <vt:variant>
        <vt:i4>1179698</vt:i4>
      </vt:variant>
      <vt:variant>
        <vt:i4>394</vt:i4>
      </vt:variant>
      <vt:variant>
        <vt:i4>0</vt:i4>
      </vt:variant>
      <vt:variant>
        <vt:i4>5</vt:i4>
      </vt:variant>
      <vt:variant>
        <vt:lpwstr/>
      </vt:variant>
      <vt:variant>
        <vt:lpwstr>_Toc509586660</vt:lpwstr>
      </vt:variant>
      <vt:variant>
        <vt:i4>1114162</vt:i4>
      </vt:variant>
      <vt:variant>
        <vt:i4>388</vt:i4>
      </vt:variant>
      <vt:variant>
        <vt:i4>0</vt:i4>
      </vt:variant>
      <vt:variant>
        <vt:i4>5</vt:i4>
      </vt:variant>
      <vt:variant>
        <vt:lpwstr/>
      </vt:variant>
      <vt:variant>
        <vt:lpwstr>_Toc509586659</vt:lpwstr>
      </vt:variant>
      <vt:variant>
        <vt:i4>1114162</vt:i4>
      </vt:variant>
      <vt:variant>
        <vt:i4>382</vt:i4>
      </vt:variant>
      <vt:variant>
        <vt:i4>0</vt:i4>
      </vt:variant>
      <vt:variant>
        <vt:i4>5</vt:i4>
      </vt:variant>
      <vt:variant>
        <vt:lpwstr/>
      </vt:variant>
      <vt:variant>
        <vt:lpwstr>_Toc509586658</vt:lpwstr>
      </vt:variant>
      <vt:variant>
        <vt:i4>1114162</vt:i4>
      </vt:variant>
      <vt:variant>
        <vt:i4>376</vt:i4>
      </vt:variant>
      <vt:variant>
        <vt:i4>0</vt:i4>
      </vt:variant>
      <vt:variant>
        <vt:i4>5</vt:i4>
      </vt:variant>
      <vt:variant>
        <vt:lpwstr/>
      </vt:variant>
      <vt:variant>
        <vt:lpwstr>_Toc509586657</vt:lpwstr>
      </vt:variant>
      <vt:variant>
        <vt:i4>1114162</vt:i4>
      </vt:variant>
      <vt:variant>
        <vt:i4>370</vt:i4>
      </vt:variant>
      <vt:variant>
        <vt:i4>0</vt:i4>
      </vt:variant>
      <vt:variant>
        <vt:i4>5</vt:i4>
      </vt:variant>
      <vt:variant>
        <vt:lpwstr/>
      </vt:variant>
      <vt:variant>
        <vt:lpwstr>_Toc509586656</vt:lpwstr>
      </vt:variant>
      <vt:variant>
        <vt:i4>1114162</vt:i4>
      </vt:variant>
      <vt:variant>
        <vt:i4>364</vt:i4>
      </vt:variant>
      <vt:variant>
        <vt:i4>0</vt:i4>
      </vt:variant>
      <vt:variant>
        <vt:i4>5</vt:i4>
      </vt:variant>
      <vt:variant>
        <vt:lpwstr/>
      </vt:variant>
      <vt:variant>
        <vt:lpwstr>_Toc509586655</vt:lpwstr>
      </vt:variant>
      <vt:variant>
        <vt:i4>1114162</vt:i4>
      </vt:variant>
      <vt:variant>
        <vt:i4>358</vt:i4>
      </vt:variant>
      <vt:variant>
        <vt:i4>0</vt:i4>
      </vt:variant>
      <vt:variant>
        <vt:i4>5</vt:i4>
      </vt:variant>
      <vt:variant>
        <vt:lpwstr/>
      </vt:variant>
      <vt:variant>
        <vt:lpwstr>_Toc509586654</vt:lpwstr>
      </vt:variant>
      <vt:variant>
        <vt:i4>1114162</vt:i4>
      </vt:variant>
      <vt:variant>
        <vt:i4>352</vt:i4>
      </vt:variant>
      <vt:variant>
        <vt:i4>0</vt:i4>
      </vt:variant>
      <vt:variant>
        <vt:i4>5</vt:i4>
      </vt:variant>
      <vt:variant>
        <vt:lpwstr/>
      </vt:variant>
      <vt:variant>
        <vt:lpwstr>_Toc509586653</vt:lpwstr>
      </vt:variant>
      <vt:variant>
        <vt:i4>1114162</vt:i4>
      </vt:variant>
      <vt:variant>
        <vt:i4>346</vt:i4>
      </vt:variant>
      <vt:variant>
        <vt:i4>0</vt:i4>
      </vt:variant>
      <vt:variant>
        <vt:i4>5</vt:i4>
      </vt:variant>
      <vt:variant>
        <vt:lpwstr/>
      </vt:variant>
      <vt:variant>
        <vt:lpwstr>_Toc509586652</vt:lpwstr>
      </vt:variant>
      <vt:variant>
        <vt:i4>1114162</vt:i4>
      </vt:variant>
      <vt:variant>
        <vt:i4>340</vt:i4>
      </vt:variant>
      <vt:variant>
        <vt:i4>0</vt:i4>
      </vt:variant>
      <vt:variant>
        <vt:i4>5</vt:i4>
      </vt:variant>
      <vt:variant>
        <vt:lpwstr/>
      </vt:variant>
      <vt:variant>
        <vt:lpwstr>_Toc509586651</vt:lpwstr>
      </vt:variant>
      <vt:variant>
        <vt:i4>1114162</vt:i4>
      </vt:variant>
      <vt:variant>
        <vt:i4>334</vt:i4>
      </vt:variant>
      <vt:variant>
        <vt:i4>0</vt:i4>
      </vt:variant>
      <vt:variant>
        <vt:i4>5</vt:i4>
      </vt:variant>
      <vt:variant>
        <vt:lpwstr/>
      </vt:variant>
      <vt:variant>
        <vt:lpwstr>_Toc509586650</vt:lpwstr>
      </vt:variant>
      <vt:variant>
        <vt:i4>1048626</vt:i4>
      </vt:variant>
      <vt:variant>
        <vt:i4>328</vt:i4>
      </vt:variant>
      <vt:variant>
        <vt:i4>0</vt:i4>
      </vt:variant>
      <vt:variant>
        <vt:i4>5</vt:i4>
      </vt:variant>
      <vt:variant>
        <vt:lpwstr/>
      </vt:variant>
      <vt:variant>
        <vt:lpwstr>_Toc509586649</vt:lpwstr>
      </vt:variant>
      <vt:variant>
        <vt:i4>1048626</vt:i4>
      </vt:variant>
      <vt:variant>
        <vt:i4>322</vt:i4>
      </vt:variant>
      <vt:variant>
        <vt:i4>0</vt:i4>
      </vt:variant>
      <vt:variant>
        <vt:i4>5</vt:i4>
      </vt:variant>
      <vt:variant>
        <vt:lpwstr/>
      </vt:variant>
      <vt:variant>
        <vt:lpwstr>_Toc509586648</vt:lpwstr>
      </vt:variant>
      <vt:variant>
        <vt:i4>1048626</vt:i4>
      </vt:variant>
      <vt:variant>
        <vt:i4>316</vt:i4>
      </vt:variant>
      <vt:variant>
        <vt:i4>0</vt:i4>
      </vt:variant>
      <vt:variant>
        <vt:i4>5</vt:i4>
      </vt:variant>
      <vt:variant>
        <vt:lpwstr/>
      </vt:variant>
      <vt:variant>
        <vt:lpwstr>_Toc509586647</vt:lpwstr>
      </vt:variant>
      <vt:variant>
        <vt:i4>1048626</vt:i4>
      </vt:variant>
      <vt:variant>
        <vt:i4>310</vt:i4>
      </vt:variant>
      <vt:variant>
        <vt:i4>0</vt:i4>
      </vt:variant>
      <vt:variant>
        <vt:i4>5</vt:i4>
      </vt:variant>
      <vt:variant>
        <vt:lpwstr/>
      </vt:variant>
      <vt:variant>
        <vt:lpwstr>_Toc509586646</vt:lpwstr>
      </vt:variant>
      <vt:variant>
        <vt:i4>1048626</vt:i4>
      </vt:variant>
      <vt:variant>
        <vt:i4>304</vt:i4>
      </vt:variant>
      <vt:variant>
        <vt:i4>0</vt:i4>
      </vt:variant>
      <vt:variant>
        <vt:i4>5</vt:i4>
      </vt:variant>
      <vt:variant>
        <vt:lpwstr/>
      </vt:variant>
      <vt:variant>
        <vt:lpwstr>_Toc509586645</vt:lpwstr>
      </vt:variant>
      <vt:variant>
        <vt:i4>1048626</vt:i4>
      </vt:variant>
      <vt:variant>
        <vt:i4>298</vt:i4>
      </vt:variant>
      <vt:variant>
        <vt:i4>0</vt:i4>
      </vt:variant>
      <vt:variant>
        <vt:i4>5</vt:i4>
      </vt:variant>
      <vt:variant>
        <vt:lpwstr/>
      </vt:variant>
      <vt:variant>
        <vt:lpwstr>_Toc509586644</vt:lpwstr>
      </vt:variant>
      <vt:variant>
        <vt:i4>1048626</vt:i4>
      </vt:variant>
      <vt:variant>
        <vt:i4>292</vt:i4>
      </vt:variant>
      <vt:variant>
        <vt:i4>0</vt:i4>
      </vt:variant>
      <vt:variant>
        <vt:i4>5</vt:i4>
      </vt:variant>
      <vt:variant>
        <vt:lpwstr/>
      </vt:variant>
      <vt:variant>
        <vt:lpwstr>_Toc509586643</vt:lpwstr>
      </vt:variant>
      <vt:variant>
        <vt:i4>1048626</vt:i4>
      </vt:variant>
      <vt:variant>
        <vt:i4>286</vt:i4>
      </vt:variant>
      <vt:variant>
        <vt:i4>0</vt:i4>
      </vt:variant>
      <vt:variant>
        <vt:i4>5</vt:i4>
      </vt:variant>
      <vt:variant>
        <vt:lpwstr/>
      </vt:variant>
      <vt:variant>
        <vt:lpwstr>_Toc509586642</vt:lpwstr>
      </vt:variant>
      <vt:variant>
        <vt:i4>1048626</vt:i4>
      </vt:variant>
      <vt:variant>
        <vt:i4>280</vt:i4>
      </vt:variant>
      <vt:variant>
        <vt:i4>0</vt:i4>
      </vt:variant>
      <vt:variant>
        <vt:i4>5</vt:i4>
      </vt:variant>
      <vt:variant>
        <vt:lpwstr/>
      </vt:variant>
      <vt:variant>
        <vt:lpwstr>_Toc509586641</vt:lpwstr>
      </vt:variant>
      <vt:variant>
        <vt:i4>1048626</vt:i4>
      </vt:variant>
      <vt:variant>
        <vt:i4>274</vt:i4>
      </vt:variant>
      <vt:variant>
        <vt:i4>0</vt:i4>
      </vt:variant>
      <vt:variant>
        <vt:i4>5</vt:i4>
      </vt:variant>
      <vt:variant>
        <vt:lpwstr/>
      </vt:variant>
      <vt:variant>
        <vt:lpwstr>_Toc509586640</vt:lpwstr>
      </vt:variant>
      <vt:variant>
        <vt:i4>1507378</vt:i4>
      </vt:variant>
      <vt:variant>
        <vt:i4>268</vt:i4>
      </vt:variant>
      <vt:variant>
        <vt:i4>0</vt:i4>
      </vt:variant>
      <vt:variant>
        <vt:i4>5</vt:i4>
      </vt:variant>
      <vt:variant>
        <vt:lpwstr/>
      </vt:variant>
      <vt:variant>
        <vt:lpwstr>_Toc509586639</vt:lpwstr>
      </vt:variant>
      <vt:variant>
        <vt:i4>1507378</vt:i4>
      </vt:variant>
      <vt:variant>
        <vt:i4>262</vt:i4>
      </vt:variant>
      <vt:variant>
        <vt:i4>0</vt:i4>
      </vt:variant>
      <vt:variant>
        <vt:i4>5</vt:i4>
      </vt:variant>
      <vt:variant>
        <vt:lpwstr/>
      </vt:variant>
      <vt:variant>
        <vt:lpwstr>_Toc509586638</vt:lpwstr>
      </vt:variant>
      <vt:variant>
        <vt:i4>1507378</vt:i4>
      </vt:variant>
      <vt:variant>
        <vt:i4>256</vt:i4>
      </vt:variant>
      <vt:variant>
        <vt:i4>0</vt:i4>
      </vt:variant>
      <vt:variant>
        <vt:i4>5</vt:i4>
      </vt:variant>
      <vt:variant>
        <vt:lpwstr/>
      </vt:variant>
      <vt:variant>
        <vt:lpwstr>_Toc509586637</vt:lpwstr>
      </vt:variant>
      <vt:variant>
        <vt:i4>1507378</vt:i4>
      </vt:variant>
      <vt:variant>
        <vt:i4>250</vt:i4>
      </vt:variant>
      <vt:variant>
        <vt:i4>0</vt:i4>
      </vt:variant>
      <vt:variant>
        <vt:i4>5</vt:i4>
      </vt:variant>
      <vt:variant>
        <vt:lpwstr/>
      </vt:variant>
      <vt:variant>
        <vt:lpwstr>_Toc509586636</vt:lpwstr>
      </vt:variant>
      <vt:variant>
        <vt:i4>1507378</vt:i4>
      </vt:variant>
      <vt:variant>
        <vt:i4>244</vt:i4>
      </vt:variant>
      <vt:variant>
        <vt:i4>0</vt:i4>
      </vt:variant>
      <vt:variant>
        <vt:i4>5</vt:i4>
      </vt:variant>
      <vt:variant>
        <vt:lpwstr/>
      </vt:variant>
      <vt:variant>
        <vt:lpwstr>_Toc509586635</vt:lpwstr>
      </vt:variant>
      <vt:variant>
        <vt:i4>1507378</vt:i4>
      </vt:variant>
      <vt:variant>
        <vt:i4>238</vt:i4>
      </vt:variant>
      <vt:variant>
        <vt:i4>0</vt:i4>
      </vt:variant>
      <vt:variant>
        <vt:i4>5</vt:i4>
      </vt:variant>
      <vt:variant>
        <vt:lpwstr/>
      </vt:variant>
      <vt:variant>
        <vt:lpwstr>_Toc509586634</vt:lpwstr>
      </vt:variant>
      <vt:variant>
        <vt:i4>1507378</vt:i4>
      </vt:variant>
      <vt:variant>
        <vt:i4>232</vt:i4>
      </vt:variant>
      <vt:variant>
        <vt:i4>0</vt:i4>
      </vt:variant>
      <vt:variant>
        <vt:i4>5</vt:i4>
      </vt:variant>
      <vt:variant>
        <vt:lpwstr/>
      </vt:variant>
      <vt:variant>
        <vt:lpwstr>_Toc509586633</vt:lpwstr>
      </vt:variant>
      <vt:variant>
        <vt:i4>1507378</vt:i4>
      </vt:variant>
      <vt:variant>
        <vt:i4>226</vt:i4>
      </vt:variant>
      <vt:variant>
        <vt:i4>0</vt:i4>
      </vt:variant>
      <vt:variant>
        <vt:i4>5</vt:i4>
      </vt:variant>
      <vt:variant>
        <vt:lpwstr/>
      </vt:variant>
      <vt:variant>
        <vt:lpwstr>_Toc509586632</vt:lpwstr>
      </vt:variant>
      <vt:variant>
        <vt:i4>1507378</vt:i4>
      </vt:variant>
      <vt:variant>
        <vt:i4>220</vt:i4>
      </vt:variant>
      <vt:variant>
        <vt:i4>0</vt:i4>
      </vt:variant>
      <vt:variant>
        <vt:i4>5</vt:i4>
      </vt:variant>
      <vt:variant>
        <vt:lpwstr/>
      </vt:variant>
      <vt:variant>
        <vt:lpwstr>_Toc509586631</vt:lpwstr>
      </vt:variant>
      <vt:variant>
        <vt:i4>1507378</vt:i4>
      </vt:variant>
      <vt:variant>
        <vt:i4>214</vt:i4>
      </vt:variant>
      <vt:variant>
        <vt:i4>0</vt:i4>
      </vt:variant>
      <vt:variant>
        <vt:i4>5</vt:i4>
      </vt:variant>
      <vt:variant>
        <vt:lpwstr/>
      </vt:variant>
      <vt:variant>
        <vt:lpwstr>_Toc509586630</vt:lpwstr>
      </vt:variant>
      <vt:variant>
        <vt:i4>1441842</vt:i4>
      </vt:variant>
      <vt:variant>
        <vt:i4>208</vt:i4>
      </vt:variant>
      <vt:variant>
        <vt:i4>0</vt:i4>
      </vt:variant>
      <vt:variant>
        <vt:i4>5</vt:i4>
      </vt:variant>
      <vt:variant>
        <vt:lpwstr/>
      </vt:variant>
      <vt:variant>
        <vt:lpwstr>_Toc509586629</vt:lpwstr>
      </vt:variant>
      <vt:variant>
        <vt:i4>1441842</vt:i4>
      </vt:variant>
      <vt:variant>
        <vt:i4>202</vt:i4>
      </vt:variant>
      <vt:variant>
        <vt:i4>0</vt:i4>
      </vt:variant>
      <vt:variant>
        <vt:i4>5</vt:i4>
      </vt:variant>
      <vt:variant>
        <vt:lpwstr/>
      </vt:variant>
      <vt:variant>
        <vt:lpwstr>_Toc509586628</vt:lpwstr>
      </vt:variant>
      <vt:variant>
        <vt:i4>1441842</vt:i4>
      </vt:variant>
      <vt:variant>
        <vt:i4>196</vt:i4>
      </vt:variant>
      <vt:variant>
        <vt:i4>0</vt:i4>
      </vt:variant>
      <vt:variant>
        <vt:i4>5</vt:i4>
      </vt:variant>
      <vt:variant>
        <vt:lpwstr/>
      </vt:variant>
      <vt:variant>
        <vt:lpwstr>_Toc509586627</vt:lpwstr>
      </vt:variant>
      <vt:variant>
        <vt:i4>1441842</vt:i4>
      </vt:variant>
      <vt:variant>
        <vt:i4>190</vt:i4>
      </vt:variant>
      <vt:variant>
        <vt:i4>0</vt:i4>
      </vt:variant>
      <vt:variant>
        <vt:i4>5</vt:i4>
      </vt:variant>
      <vt:variant>
        <vt:lpwstr/>
      </vt:variant>
      <vt:variant>
        <vt:lpwstr>_Toc509586626</vt:lpwstr>
      </vt:variant>
      <vt:variant>
        <vt:i4>1441842</vt:i4>
      </vt:variant>
      <vt:variant>
        <vt:i4>184</vt:i4>
      </vt:variant>
      <vt:variant>
        <vt:i4>0</vt:i4>
      </vt:variant>
      <vt:variant>
        <vt:i4>5</vt:i4>
      </vt:variant>
      <vt:variant>
        <vt:lpwstr/>
      </vt:variant>
      <vt:variant>
        <vt:lpwstr>_Toc509586625</vt:lpwstr>
      </vt:variant>
      <vt:variant>
        <vt:i4>1441842</vt:i4>
      </vt:variant>
      <vt:variant>
        <vt:i4>178</vt:i4>
      </vt:variant>
      <vt:variant>
        <vt:i4>0</vt:i4>
      </vt:variant>
      <vt:variant>
        <vt:i4>5</vt:i4>
      </vt:variant>
      <vt:variant>
        <vt:lpwstr/>
      </vt:variant>
      <vt:variant>
        <vt:lpwstr>_Toc509586624</vt:lpwstr>
      </vt:variant>
      <vt:variant>
        <vt:i4>1441842</vt:i4>
      </vt:variant>
      <vt:variant>
        <vt:i4>172</vt:i4>
      </vt:variant>
      <vt:variant>
        <vt:i4>0</vt:i4>
      </vt:variant>
      <vt:variant>
        <vt:i4>5</vt:i4>
      </vt:variant>
      <vt:variant>
        <vt:lpwstr/>
      </vt:variant>
      <vt:variant>
        <vt:lpwstr>_Toc509586623</vt:lpwstr>
      </vt:variant>
      <vt:variant>
        <vt:i4>1441842</vt:i4>
      </vt:variant>
      <vt:variant>
        <vt:i4>166</vt:i4>
      </vt:variant>
      <vt:variant>
        <vt:i4>0</vt:i4>
      </vt:variant>
      <vt:variant>
        <vt:i4>5</vt:i4>
      </vt:variant>
      <vt:variant>
        <vt:lpwstr/>
      </vt:variant>
      <vt:variant>
        <vt:lpwstr>_Toc509586622</vt:lpwstr>
      </vt:variant>
      <vt:variant>
        <vt:i4>1441842</vt:i4>
      </vt:variant>
      <vt:variant>
        <vt:i4>160</vt:i4>
      </vt:variant>
      <vt:variant>
        <vt:i4>0</vt:i4>
      </vt:variant>
      <vt:variant>
        <vt:i4>5</vt:i4>
      </vt:variant>
      <vt:variant>
        <vt:lpwstr/>
      </vt:variant>
      <vt:variant>
        <vt:lpwstr>_Toc509586621</vt:lpwstr>
      </vt:variant>
      <vt:variant>
        <vt:i4>1441842</vt:i4>
      </vt:variant>
      <vt:variant>
        <vt:i4>154</vt:i4>
      </vt:variant>
      <vt:variant>
        <vt:i4>0</vt:i4>
      </vt:variant>
      <vt:variant>
        <vt:i4>5</vt:i4>
      </vt:variant>
      <vt:variant>
        <vt:lpwstr/>
      </vt:variant>
      <vt:variant>
        <vt:lpwstr>_Toc509586620</vt:lpwstr>
      </vt:variant>
      <vt:variant>
        <vt:i4>1376306</vt:i4>
      </vt:variant>
      <vt:variant>
        <vt:i4>148</vt:i4>
      </vt:variant>
      <vt:variant>
        <vt:i4>0</vt:i4>
      </vt:variant>
      <vt:variant>
        <vt:i4>5</vt:i4>
      </vt:variant>
      <vt:variant>
        <vt:lpwstr/>
      </vt:variant>
      <vt:variant>
        <vt:lpwstr>_Toc509586619</vt:lpwstr>
      </vt:variant>
      <vt:variant>
        <vt:i4>1376306</vt:i4>
      </vt:variant>
      <vt:variant>
        <vt:i4>142</vt:i4>
      </vt:variant>
      <vt:variant>
        <vt:i4>0</vt:i4>
      </vt:variant>
      <vt:variant>
        <vt:i4>5</vt:i4>
      </vt:variant>
      <vt:variant>
        <vt:lpwstr/>
      </vt:variant>
      <vt:variant>
        <vt:lpwstr>_Toc509586618</vt:lpwstr>
      </vt:variant>
      <vt:variant>
        <vt:i4>1376306</vt:i4>
      </vt:variant>
      <vt:variant>
        <vt:i4>136</vt:i4>
      </vt:variant>
      <vt:variant>
        <vt:i4>0</vt:i4>
      </vt:variant>
      <vt:variant>
        <vt:i4>5</vt:i4>
      </vt:variant>
      <vt:variant>
        <vt:lpwstr/>
      </vt:variant>
      <vt:variant>
        <vt:lpwstr>_Toc509586617</vt:lpwstr>
      </vt:variant>
      <vt:variant>
        <vt:i4>1376306</vt:i4>
      </vt:variant>
      <vt:variant>
        <vt:i4>130</vt:i4>
      </vt:variant>
      <vt:variant>
        <vt:i4>0</vt:i4>
      </vt:variant>
      <vt:variant>
        <vt:i4>5</vt:i4>
      </vt:variant>
      <vt:variant>
        <vt:lpwstr/>
      </vt:variant>
      <vt:variant>
        <vt:lpwstr>_Toc509586616</vt:lpwstr>
      </vt:variant>
      <vt:variant>
        <vt:i4>1376306</vt:i4>
      </vt:variant>
      <vt:variant>
        <vt:i4>124</vt:i4>
      </vt:variant>
      <vt:variant>
        <vt:i4>0</vt:i4>
      </vt:variant>
      <vt:variant>
        <vt:i4>5</vt:i4>
      </vt:variant>
      <vt:variant>
        <vt:lpwstr/>
      </vt:variant>
      <vt:variant>
        <vt:lpwstr>_Toc509586615</vt:lpwstr>
      </vt:variant>
      <vt:variant>
        <vt:i4>1376306</vt:i4>
      </vt:variant>
      <vt:variant>
        <vt:i4>118</vt:i4>
      </vt:variant>
      <vt:variant>
        <vt:i4>0</vt:i4>
      </vt:variant>
      <vt:variant>
        <vt:i4>5</vt:i4>
      </vt:variant>
      <vt:variant>
        <vt:lpwstr/>
      </vt:variant>
      <vt:variant>
        <vt:lpwstr>_Toc509586614</vt:lpwstr>
      </vt:variant>
      <vt:variant>
        <vt:i4>1376306</vt:i4>
      </vt:variant>
      <vt:variant>
        <vt:i4>112</vt:i4>
      </vt:variant>
      <vt:variant>
        <vt:i4>0</vt:i4>
      </vt:variant>
      <vt:variant>
        <vt:i4>5</vt:i4>
      </vt:variant>
      <vt:variant>
        <vt:lpwstr/>
      </vt:variant>
      <vt:variant>
        <vt:lpwstr>_Toc509586613</vt:lpwstr>
      </vt:variant>
      <vt:variant>
        <vt:i4>1376306</vt:i4>
      </vt:variant>
      <vt:variant>
        <vt:i4>106</vt:i4>
      </vt:variant>
      <vt:variant>
        <vt:i4>0</vt:i4>
      </vt:variant>
      <vt:variant>
        <vt:i4>5</vt:i4>
      </vt:variant>
      <vt:variant>
        <vt:lpwstr/>
      </vt:variant>
      <vt:variant>
        <vt:lpwstr>_Toc509586612</vt:lpwstr>
      </vt:variant>
      <vt:variant>
        <vt:i4>1376306</vt:i4>
      </vt:variant>
      <vt:variant>
        <vt:i4>100</vt:i4>
      </vt:variant>
      <vt:variant>
        <vt:i4>0</vt:i4>
      </vt:variant>
      <vt:variant>
        <vt:i4>5</vt:i4>
      </vt:variant>
      <vt:variant>
        <vt:lpwstr/>
      </vt:variant>
      <vt:variant>
        <vt:lpwstr>_Toc509586611</vt:lpwstr>
      </vt:variant>
      <vt:variant>
        <vt:i4>1376306</vt:i4>
      </vt:variant>
      <vt:variant>
        <vt:i4>94</vt:i4>
      </vt:variant>
      <vt:variant>
        <vt:i4>0</vt:i4>
      </vt:variant>
      <vt:variant>
        <vt:i4>5</vt:i4>
      </vt:variant>
      <vt:variant>
        <vt:lpwstr/>
      </vt:variant>
      <vt:variant>
        <vt:lpwstr>_Toc509586610</vt:lpwstr>
      </vt:variant>
      <vt:variant>
        <vt:i4>1310770</vt:i4>
      </vt:variant>
      <vt:variant>
        <vt:i4>88</vt:i4>
      </vt:variant>
      <vt:variant>
        <vt:i4>0</vt:i4>
      </vt:variant>
      <vt:variant>
        <vt:i4>5</vt:i4>
      </vt:variant>
      <vt:variant>
        <vt:lpwstr/>
      </vt:variant>
      <vt:variant>
        <vt:lpwstr>_Toc509586609</vt:lpwstr>
      </vt:variant>
      <vt:variant>
        <vt:i4>1310770</vt:i4>
      </vt:variant>
      <vt:variant>
        <vt:i4>82</vt:i4>
      </vt:variant>
      <vt:variant>
        <vt:i4>0</vt:i4>
      </vt:variant>
      <vt:variant>
        <vt:i4>5</vt:i4>
      </vt:variant>
      <vt:variant>
        <vt:lpwstr/>
      </vt:variant>
      <vt:variant>
        <vt:lpwstr>_Toc509586608</vt:lpwstr>
      </vt:variant>
      <vt:variant>
        <vt:i4>1310770</vt:i4>
      </vt:variant>
      <vt:variant>
        <vt:i4>76</vt:i4>
      </vt:variant>
      <vt:variant>
        <vt:i4>0</vt:i4>
      </vt:variant>
      <vt:variant>
        <vt:i4>5</vt:i4>
      </vt:variant>
      <vt:variant>
        <vt:lpwstr/>
      </vt:variant>
      <vt:variant>
        <vt:lpwstr>_Toc509586607</vt:lpwstr>
      </vt:variant>
      <vt:variant>
        <vt:i4>1310770</vt:i4>
      </vt:variant>
      <vt:variant>
        <vt:i4>70</vt:i4>
      </vt:variant>
      <vt:variant>
        <vt:i4>0</vt:i4>
      </vt:variant>
      <vt:variant>
        <vt:i4>5</vt:i4>
      </vt:variant>
      <vt:variant>
        <vt:lpwstr/>
      </vt:variant>
      <vt:variant>
        <vt:lpwstr>_Toc509586606</vt:lpwstr>
      </vt:variant>
      <vt:variant>
        <vt:i4>1310770</vt:i4>
      </vt:variant>
      <vt:variant>
        <vt:i4>64</vt:i4>
      </vt:variant>
      <vt:variant>
        <vt:i4>0</vt:i4>
      </vt:variant>
      <vt:variant>
        <vt:i4>5</vt:i4>
      </vt:variant>
      <vt:variant>
        <vt:lpwstr/>
      </vt:variant>
      <vt:variant>
        <vt:lpwstr>_Toc509586605</vt:lpwstr>
      </vt:variant>
      <vt:variant>
        <vt:i4>1310770</vt:i4>
      </vt:variant>
      <vt:variant>
        <vt:i4>58</vt:i4>
      </vt:variant>
      <vt:variant>
        <vt:i4>0</vt:i4>
      </vt:variant>
      <vt:variant>
        <vt:i4>5</vt:i4>
      </vt:variant>
      <vt:variant>
        <vt:lpwstr/>
      </vt:variant>
      <vt:variant>
        <vt:lpwstr>_Toc509586604</vt:lpwstr>
      </vt:variant>
      <vt:variant>
        <vt:i4>1310770</vt:i4>
      </vt:variant>
      <vt:variant>
        <vt:i4>52</vt:i4>
      </vt:variant>
      <vt:variant>
        <vt:i4>0</vt:i4>
      </vt:variant>
      <vt:variant>
        <vt:i4>5</vt:i4>
      </vt:variant>
      <vt:variant>
        <vt:lpwstr/>
      </vt:variant>
      <vt:variant>
        <vt:lpwstr>_Toc509586603</vt:lpwstr>
      </vt:variant>
      <vt:variant>
        <vt:i4>1310770</vt:i4>
      </vt:variant>
      <vt:variant>
        <vt:i4>46</vt:i4>
      </vt:variant>
      <vt:variant>
        <vt:i4>0</vt:i4>
      </vt:variant>
      <vt:variant>
        <vt:i4>5</vt:i4>
      </vt:variant>
      <vt:variant>
        <vt:lpwstr/>
      </vt:variant>
      <vt:variant>
        <vt:lpwstr>_Toc509586602</vt:lpwstr>
      </vt:variant>
      <vt:variant>
        <vt:i4>1310770</vt:i4>
      </vt:variant>
      <vt:variant>
        <vt:i4>40</vt:i4>
      </vt:variant>
      <vt:variant>
        <vt:i4>0</vt:i4>
      </vt:variant>
      <vt:variant>
        <vt:i4>5</vt:i4>
      </vt:variant>
      <vt:variant>
        <vt:lpwstr/>
      </vt:variant>
      <vt:variant>
        <vt:lpwstr>_Toc509586601</vt:lpwstr>
      </vt:variant>
      <vt:variant>
        <vt:i4>1310770</vt:i4>
      </vt:variant>
      <vt:variant>
        <vt:i4>34</vt:i4>
      </vt:variant>
      <vt:variant>
        <vt:i4>0</vt:i4>
      </vt:variant>
      <vt:variant>
        <vt:i4>5</vt:i4>
      </vt:variant>
      <vt:variant>
        <vt:lpwstr/>
      </vt:variant>
      <vt:variant>
        <vt:lpwstr>_Toc509586600</vt:lpwstr>
      </vt:variant>
      <vt:variant>
        <vt:i4>1900593</vt:i4>
      </vt:variant>
      <vt:variant>
        <vt:i4>28</vt:i4>
      </vt:variant>
      <vt:variant>
        <vt:i4>0</vt:i4>
      </vt:variant>
      <vt:variant>
        <vt:i4>5</vt:i4>
      </vt:variant>
      <vt:variant>
        <vt:lpwstr/>
      </vt:variant>
      <vt:variant>
        <vt:lpwstr>_Toc509586599</vt:lpwstr>
      </vt:variant>
      <vt:variant>
        <vt:i4>1900593</vt:i4>
      </vt:variant>
      <vt:variant>
        <vt:i4>22</vt:i4>
      </vt:variant>
      <vt:variant>
        <vt:i4>0</vt:i4>
      </vt:variant>
      <vt:variant>
        <vt:i4>5</vt:i4>
      </vt:variant>
      <vt:variant>
        <vt:lpwstr/>
      </vt:variant>
      <vt:variant>
        <vt:lpwstr>_Toc509586598</vt:lpwstr>
      </vt:variant>
      <vt:variant>
        <vt:i4>1900593</vt:i4>
      </vt:variant>
      <vt:variant>
        <vt:i4>16</vt:i4>
      </vt:variant>
      <vt:variant>
        <vt:i4>0</vt:i4>
      </vt:variant>
      <vt:variant>
        <vt:i4>5</vt:i4>
      </vt:variant>
      <vt:variant>
        <vt:lpwstr/>
      </vt:variant>
      <vt:variant>
        <vt:lpwstr>_Toc509586597</vt:lpwstr>
      </vt:variant>
      <vt:variant>
        <vt:i4>1900593</vt:i4>
      </vt:variant>
      <vt:variant>
        <vt:i4>10</vt:i4>
      </vt:variant>
      <vt:variant>
        <vt:i4>0</vt:i4>
      </vt:variant>
      <vt:variant>
        <vt:i4>5</vt:i4>
      </vt:variant>
      <vt:variant>
        <vt:lpwstr/>
      </vt:variant>
      <vt:variant>
        <vt:lpwstr>_Toc509586596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IBM Kenexa BrassRing on Cloud</dc:subject>
  <dc:creator>Niki Trumble</dc:creator>
  <cp:keywords/>
  <cp:lastModifiedBy>Claudia Arens</cp:lastModifiedBy>
  <cp:revision>4</cp:revision>
  <cp:lastPrinted>2018-10-07T20:22:00Z</cp:lastPrinted>
  <dcterms:created xsi:type="dcterms:W3CDTF">2020-06-03T14:43:00Z</dcterms:created>
  <dcterms:modified xsi:type="dcterms:W3CDTF">2020-06-03T14:46:00Z</dcterms:modified>
</cp:coreProperties>
</file>