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408CF" w14:textId="5F4A9793" w:rsidR="00A736CE" w:rsidRPr="00840871" w:rsidRDefault="009816A3" w:rsidP="00A736CE">
      <w:pPr>
        <w:pStyle w:val="Headertext"/>
        <w:rPr>
          <w:rFonts w:ascii="IBM Plex Sans" w:hAnsi="IBM Plex Sans"/>
          <w:lang w:val="en-US"/>
        </w:rPr>
      </w:pPr>
      <w:r w:rsidRPr="00840871">
        <w:rPr>
          <w:rFonts w:ascii="IBM Plex Sans" w:hAnsi="IBM Plex Sans"/>
          <w:vertAlign w:val="subscript"/>
          <w:lang w:val="en-US"/>
        </w:rPr>
        <w:softHyphen/>
      </w:r>
      <w:r w:rsidR="00A736CE" w:rsidRPr="00840871">
        <w:rPr>
          <w:rFonts w:ascii="IBM Plex Sans" w:hAnsi="IBM Plex Sans"/>
          <w:lang w:val="en-US"/>
        </w:rPr>
        <w:fldChar w:fldCharType="begin"/>
      </w:r>
      <w:r w:rsidR="00A736CE" w:rsidRPr="00840871">
        <w:rPr>
          <w:rFonts w:ascii="IBM Plex Sans" w:hAnsi="IBM Plex Sans"/>
          <w:lang w:val="en-US"/>
        </w:rPr>
        <w:instrText xml:space="preserve"> SUBJECT  \* MERGEFORMAT </w:instrText>
      </w:r>
      <w:r w:rsidR="00A736CE" w:rsidRPr="00840871">
        <w:rPr>
          <w:rFonts w:ascii="IBM Plex Sans" w:hAnsi="IBM Plex Sans"/>
          <w:lang w:val="en-US"/>
        </w:rPr>
        <w:fldChar w:fldCharType="separate"/>
      </w:r>
      <w:r w:rsidR="00A736CE" w:rsidRPr="00840871">
        <w:rPr>
          <w:rFonts w:ascii="IBM Plex Sans" w:hAnsi="IBM Plex Sans"/>
          <w:lang w:val="en-US"/>
        </w:rPr>
        <w:t>IBM BrassRing on Cloud</w:t>
      </w:r>
      <w:r w:rsidR="00A736CE" w:rsidRPr="00840871">
        <w:rPr>
          <w:rFonts w:ascii="IBM Plex Sans" w:hAnsi="IBM Plex Sans"/>
          <w:lang w:val="en-US"/>
        </w:rPr>
        <w:fldChar w:fldCharType="end"/>
      </w:r>
    </w:p>
    <w:p w14:paraId="58A2D161" w14:textId="5CFA9213" w:rsidR="00A736CE" w:rsidRPr="00840871" w:rsidRDefault="00E021DF" w:rsidP="00A736CE">
      <w:pPr>
        <w:rPr>
          <w:rFonts w:ascii="IBM Plex Sans" w:hAnsi="IBM Plex Sans"/>
          <w:sz w:val="10"/>
          <w:lang w:val="en-US"/>
        </w:rPr>
      </w:pPr>
      <w:r w:rsidRPr="00840871">
        <w:rPr>
          <w:rFonts w:ascii="IBM Plex Sans" w:eastAsiaTheme="majorEastAsia" w:hAnsi="IBM Plex Sans" w:cstheme="majorBidi"/>
          <w:b/>
          <w:bCs/>
          <w:color w:val="17647E"/>
          <w:spacing w:val="-10"/>
          <w:kern w:val="28"/>
          <w:sz w:val="36"/>
          <w:szCs w:val="56"/>
          <w:lang w:val="en-US"/>
        </w:rPr>
        <w:t>Candidate Management</w:t>
      </w:r>
      <w:r w:rsidR="00A736CE" w:rsidRPr="00840871">
        <w:rPr>
          <w:rFonts w:ascii="IBM Plex Sans" w:eastAsiaTheme="majorEastAsia" w:hAnsi="IBM Plex Sans" w:cstheme="majorBidi"/>
          <w:b/>
          <w:bCs/>
          <w:color w:val="17647E"/>
          <w:spacing w:val="-10"/>
          <w:kern w:val="28"/>
          <w:sz w:val="36"/>
          <w:szCs w:val="56"/>
          <w:lang w:val="en-US"/>
        </w:rPr>
        <w:t xml:space="preserve"> </w:t>
      </w:r>
      <w:r w:rsidR="00A736CE" w:rsidRPr="00840871">
        <w:rPr>
          <w:rFonts w:ascii="IBM Plex Sans" w:eastAsiaTheme="majorEastAsia" w:hAnsi="IBM Plex Sans" w:cstheme="majorBidi"/>
          <w:b/>
          <w:bCs/>
          <w:color w:val="17647E"/>
          <w:spacing w:val="-10"/>
          <w:kern w:val="28"/>
          <w:sz w:val="36"/>
          <w:szCs w:val="56"/>
          <w:lang w:val="en-US"/>
        </w:rPr>
        <w:fldChar w:fldCharType="begin"/>
      </w:r>
      <w:r w:rsidR="00A736CE" w:rsidRPr="00840871">
        <w:rPr>
          <w:rFonts w:ascii="IBM Plex Sans" w:eastAsiaTheme="majorEastAsia" w:hAnsi="IBM Plex Sans" w:cstheme="majorBidi"/>
          <w:b/>
          <w:bCs/>
          <w:color w:val="17647E"/>
          <w:spacing w:val="-10"/>
          <w:kern w:val="28"/>
          <w:sz w:val="36"/>
          <w:szCs w:val="56"/>
          <w:lang w:val="en-US"/>
        </w:rPr>
        <w:instrText xml:space="preserve"> TITLE  \* MERGEFORMAT </w:instrText>
      </w:r>
      <w:r w:rsidR="00A736CE" w:rsidRPr="00840871">
        <w:rPr>
          <w:rFonts w:ascii="IBM Plex Sans" w:eastAsiaTheme="majorEastAsia" w:hAnsi="IBM Plex Sans" w:cstheme="majorBidi"/>
          <w:b/>
          <w:bCs/>
          <w:color w:val="17647E"/>
          <w:spacing w:val="-10"/>
          <w:kern w:val="28"/>
          <w:sz w:val="36"/>
          <w:szCs w:val="56"/>
          <w:lang w:val="en-US"/>
        </w:rPr>
        <w:fldChar w:fldCharType="end"/>
      </w:r>
      <w:r w:rsidR="00A736CE" w:rsidRPr="00840871">
        <w:rPr>
          <w:rFonts w:ascii="IBM Plex Sans" w:eastAsiaTheme="majorEastAsia" w:hAnsi="IBM Plex Sans" w:cstheme="majorBidi"/>
          <w:b/>
          <w:bCs/>
          <w:color w:val="17647E"/>
          <w:spacing w:val="-10"/>
          <w:kern w:val="28"/>
          <w:sz w:val="36"/>
          <w:szCs w:val="56"/>
          <w:lang w:val="en-US"/>
        </w:rPr>
        <w:t>Quick Reference Guide</w:t>
      </w:r>
    </w:p>
    <w:p w14:paraId="3F004AA3" w14:textId="7E3868B3" w:rsidR="00A736CE" w:rsidRPr="00840871" w:rsidRDefault="00A736CE" w:rsidP="00A736CE">
      <w:pPr>
        <w:rPr>
          <w:rFonts w:ascii="IBM Plex Sans" w:hAnsi="IBM Plex Sans"/>
        </w:rPr>
      </w:pPr>
      <w:r w:rsidRPr="00840871">
        <w:rPr>
          <w:rFonts w:ascii="IBM Plex Sans" w:hAnsi="IBM Plex Sans"/>
        </w:rPr>
        <w:t>This Quick Reference Guide is provided without branding and can be edited by your organization as needed.</w:t>
      </w:r>
    </w:p>
    <w:p w14:paraId="551596F5" w14:textId="77777777" w:rsidR="00A736CE" w:rsidRPr="00840871" w:rsidRDefault="00A736CE" w:rsidP="00A736CE">
      <w:pPr>
        <w:rPr>
          <w:rFonts w:ascii="IBM Plex Sans" w:hAnsi="IBM Plex Sans"/>
        </w:rPr>
      </w:pPr>
    </w:p>
    <w:p w14:paraId="40183BDA" w14:textId="37029A47" w:rsidR="009E7E46" w:rsidRPr="00840871" w:rsidRDefault="00E021DF" w:rsidP="009E7E46">
      <w:pPr>
        <w:pStyle w:val="Heading2"/>
        <w:rPr>
          <w:rFonts w:ascii="IBM Plex Sans" w:hAnsi="IBM Plex Sans"/>
        </w:rPr>
      </w:pPr>
      <w:r w:rsidRPr="00840871">
        <w:rPr>
          <w:rFonts w:ascii="IBM Plex Sans" w:hAnsi="IBM Plex Sans"/>
        </w:rPr>
        <w:t>Searching Candidates</w:t>
      </w:r>
    </w:p>
    <w:p w14:paraId="61CCC8B8" w14:textId="77777777" w:rsidR="00ED0517" w:rsidRPr="00840871" w:rsidRDefault="00ED0517" w:rsidP="00ED0517">
      <w:pPr>
        <w:rPr>
          <w:rFonts w:ascii="IBM Plex Sans" w:hAnsi="IBM Plex Sans"/>
        </w:rPr>
      </w:pPr>
      <w:r w:rsidRPr="00840871">
        <w:rPr>
          <w:rFonts w:ascii="IBM Plex Sans" w:hAnsi="IBM Plex Sans"/>
        </w:rPr>
        <w:t>You can search for candidates in two ways:</w:t>
      </w:r>
    </w:p>
    <w:p w14:paraId="2A8BAC88" w14:textId="0848E792" w:rsidR="00ED0517" w:rsidRPr="00840871" w:rsidRDefault="00ED0517" w:rsidP="00F52531">
      <w:pPr>
        <w:pStyle w:val="ListParagraph"/>
        <w:numPr>
          <w:ilvl w:val="0"/>
          <w:numId w:val="7"/>
        </w:numPr>
        <w:rPr>
          <w:rFonts w:ascii="IBM Plex Sans" w:hAnsi="IBM Plex Sans"/>
        </w:rPr>
      </w:pPr>
      <w:r w:rsidRPr="00840871">
        <w:rPr>
          <w:rFonts w:ascii="IBM Plex Sans" w:hAnsi="IBM Plex Sans"/>
          <w:b/>
        </w:rPr>
        <w:t>Quick Search</w:t>
      </w:r>
      <w:r w:rsidRPr="00840871">
        <w:rPr>
          <w:rFonts w:ascii="IBM Plex Sans" w:hAnsi="IBM Plex Sans"/>
        </w:rPr>
        <w:t>: Available on the multiple pages in BrassRing. Use Quick Search to search for Candidates, Reqs, or Candidate</w:t>
      </w:r>
      <w:r w:rsidR="00840871" w:rsidRPr="00840871">
        <w:rPr>
          <w:rFonts w:ascii="IBM Plex Sans" w:hAnsi="IBM Plex Sans"/>
        </w:rPr>
        <w:t>s</w:t>
      </w:r>
      <w:r w:rsidRPr="00840871">
        <w:rPr>
          <w:rFonts w:ascii="IBM Plex Sans" w:hAnsi="IBM Plex Sans"/>
        </w:rPr>
        <w:t xml:space="preserve"> within a specific Req. Select the arrow (</w:t>
      </w:r>
      <w:r w:rsidRPr="00840871">
        <w:rPr>
          <w:rFonts w:ascii="IBM Plex Sans" w:hAnsi="IBM Plex Sans"/>
          <w:noProof/>
        </w:rPr>
        <w:drawing>
          <wp:inline distT="0" distB="0" distL="0" distR="0" wp14:anchorId="01CE277A" wp14:editId="666304FF">
            <wp:extent cx="89436" cy="89436"/>
            <wp:effectExtent l="19050" t="19050" r="25400" b="2540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18" cy="92418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840871">
        <w:rPr>
          <w:rFonts w:ascii="IBM Plex Sans" w:hAnsi="IBM Plex Sans"/>
        </w:rPr>
        <w:t>) to select the type of search, enter the search details, and select the magnifying glass (</w:t>
      </w:r>
      <w:r w:rsidRPr="00840871">
        <w:rPr>
          <w:rFonts w:ascii="IBM Plex Sans" w:hAnsi="IBM Plex Sans"/>
          <w:noProof/>
        </w:rPr>
        <w:drawing>
          <wp:inline distT="0" distB="0" distL="0" distR="0" wp14:anchorId="5CCD14F6" wp14:editId="4321FF32">
            <wp:extent cx="99703" cy="99703"/>
            <wp:effectExtent l="19050" t="19050" r="14605" b="1460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08" cy="106508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840871">
        <w:rPr>
          <w:rFonts w:ascii="IBM Plex Sans" w:hAnsi="IBM Plex Sans"/>
        </w:rPr>
        <w:t>) to search.</w:t>
      </w:r>
    </w:p>
    <w:p w14:paraId="4B66ACFB" w14:textId="1CE69E99" w:rsidR="00ED0517" w:rsidRPr="00840871" w:rsidRDefault="00ED0517" w:rsidP="00ED0517">
      <w:pPr>
        <w:jc w:val="center"/>
        <w:rPr>
          <w:rFonts w:ascii="IBM Plex Sans" w:hAnsi="IBM Plex Sans"/>
        </w:rPr>
      </w:pPr>
      <w:r w:rsidRPr="00840871">
        <w:rPr>
          <w:rFonts w:ascii="IBM Plex Sans" w:hAnsi="IBM Plex Sans"/>
          <w:noProof/>
        </w:rPr>
        <w:drawing>
          <wp:inline distT="0" distB="0" distL="0" distR="0" wp14:anchorId="42AA1090" wp14:editId="273E5243">
            <wp:extent cx="1409700" cy="876300"/>
            <wp:effectExtent l="19050" t="19050" r="19050" b="190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763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D06EF47" w14:textId="77777777" w:rsidR="00ED0517" w:rsidRPr="00840871" w:rsidRDefault="00ED0517" w:rsidP="00F52531">
      <w:pPr>
        <w:pStyle w:val="ListParagraph"/>
        <w:numPr>
          <w:ilvl w:val="0"/>
          <w:numId w:val="6"/>
        </w:numPr>
        <w:rPr>
          <w:rFonts w:ascii="IBM Plex Sans" w:hAnsi="IBM Plex Sans"/>
        </w:rPr>
      </w:pPr>
      <w:r w:rsidRPr="00840871">
        <w:rPr>
          <w:rFonts w:ascii="IBM Plex Sans" w:hAnsi="IBM Plex Sans"/>
          <w:b/>
        </w:rPr>
        <w:t>Candidates</w:t>
      </w:r>
      <w:r w:rsidRPr="00840871">
        <w:rPr>
          <w:rFonts w:ascii="IBM Plex Sans" w:hAnsi="IBM Plex Sans"/>
        </w:rPr>
        <w:t xml:space="preserve"> – search by candidate name or for specific skill in the candidate resume.</w:t>
      </w:r>
    </w:p>
    <w:p w14:paraId="4E164551" w14:textId="707F43E8" w:rsidR="00ED0517" w:rsidRPr="00840871" w:rsidRDefault="00ED0517" w:rsidP="00F52531">
      <w:pPr>
        <w:pStyle w:val="ListParagraph"/>
        <w:numPr>
          <w:ilvl w:val="0"/>
          <w:numId w:val="6"/>
        </w:numPr>
        <w:rPr>
          <w:rFonts w:ascii="IBM Plex Sans" w:hAnsi="IBM Plex Sans"/>
        </w:rPr>
      </w:pPr>
      <w:r w:rsidRPr="00840871">
        <w:rPr>
          <w:rFonts w:ascii="IBM Plex Sans" w:hAnsi="IBM Plex Sans"/>
          <w:b/>
        </w:rPr>
        <w:t>Reqs</w:t>
      </w:r>
      <w:r w:rsidRPr="00840871">
        <w:rPr>
          <w:rFonts w:ascii="IBM Plex Sans" w:hAnsi="IBM Plex Sans"/>
        </w:rPr>
        <w:t xml:space="preserve"> – find specific reqs by </w:t>
      </w:r>
      <w:proofErr w:type="spellStart"/>
      <w:r w:rsidRPr="00840871">
        <w:rPr>
          <w:rFonts w:ascii="IBM Plex Sans" w:hAnsi="IBM Plex Sans"/>
        </w:rPr>
        <w:t>req</w:t>
      </w:r>
      <w:proofErr w:type="spellEnd"/>
      <w:r w:rsidRPr="00840871">
        <w:rPr>
          <w:rFonts w:ascii="IBM Plex Sans" w:hAnsi="IBM Plex Sans"/>
        </w:rPr>
        <w:t xml:space="preserve"> </w:t>
      </w:r>
      <w:r w:rsidR="00840871" w:rsidRPr="00840871">
        <w:rPr>
          <w:rFonts w:ascii="IBM Plex Sans" w:hAnsi="IBM Plex Sans"/>
        </w:rPr>
        <w:t>number or name</w:t>
      </w:r>
      <w:r w:rsidRPr="00840871">
        <w:rPr>
          <w:rFonts w:ascii="IBM Plex Sans" w:hAnsi="IBM Plex Sans"/>
        </w:rPr>
        <w:t>.</w:t>
      </w:r>
    </w:p>
    <w:p w14:paraId="476E1C0D" w14:textId="3F0E7CA3" w:rsidR="00ED0517" w:rsidRPr="00840871" w:rsidRDefault="00ED0517" w:rsidP="00F52531">
      <w:pPr>
        <w:pStyle w:val="ListParagraph"/>
        <w:numPr>
          <w:ilvl w:val="0"/>
          <w:numId w:val="6"/>
        </w:numPr>
        <w:rPr>
          <w:rFonts w:ascii="IBM Plex Sans" w:hAnsi="IBM Plex Sans"/>
        </w:rPr>
      </w:pPr>
      <w:r w:rsidRPr="00840871">
        <w:rPr>
          <w:rFonts w:ascii="IBM Plex Sans" w:hAnsi="IBM Plex Sans"/>
          <w:b/>
        </w:rPr>
        <w:t>Candidates in Req</w:t>
      </w:r>
      <w:r w:rsidRPr="00840871">
        <w:rPr>
          <w:rFonts w:ascii="IBM Plex Sans" w:hAnsi="IBM Plex Sans"/>
        </w:rPr>
        <w:t xml:space="preserve"> – find candidates </w:t>
      </w:r>
      <w:r w:rsidR="00840871" w:rsidRPr="00840871">
        <w:rPr>
          <w:rFonts w:ascii="IBM Plex Sans" w:hAnsi="IBM Plex Sans"/>
        </w:rPr>
        <w:t>that are in a specific</w:t>
      </w:r>
      <w:r w:rsidRPr="00840871">
        <w:rPr>
          <w:rFonts w:ascii="IBM Plex Sans" w:hAnsi="IBM Plex Sans"/>
        </w:rPr>
        <w:t xml:space="preserve"> req.</w:t>
      </w:r>
    </w:p>
    <w:p w14:paraId="671E1025" w14:textId="577B508F" w:rsidR="00ED0517" w:rsidRPr="00840871" w:rsidRDefault="00ED0517" w:rsidP="00F52531">
      <w:pPr>
        <w:pStyle w:val="ListParagraph"/>
        <w:numPr>
          <w:ilvl w:val="0"/>
          <w:numId w:val="7"/>
        </w:numPr>
        <w:rPr>
          <w:rFonts w:ascii="IBM Plex Sans" w:hAnsi="IBM Plex Sans"/>
        </w:rPr>
      </w:pPr>
      <w:r w:rsidRPr="00840871">
        <w:rPr>
          <w:rFonts w:ascii="IBM Plex Sans" w:hAnsi="IBM Plex Sans"/>
        </w:rPr>
        <w:t xml:space="preserve">Select </w:t>
      </w:r>
      <w:r w:rsidRPr="00840871">
        <w:rPr>
          <w:rFonts w:ascii="IBM Plex Sans" w:hAnsi="IBM Plex Sans"/>
          <w:b/>
        </w:rPr>
        <w:t>Menu (</w:t>
      </w:r>
      <w:r w:rsidRPr="00840871">
        <w:rPr>
          <w:rFonts w:ascii="IBM Plex Sans" w:hAnsi="IBM Plex Sans"/>
          <w:noProof/>
        </w:rPr>
        <w:drawing>
          <wp:inline distT="0" distB="0" distL="0" distR="0" wp14:anchorId="75E11938" wp14:editId="1AFD64FB">
            <wp:extent cx="165080" cy="127922"/>
            <wp:effectExtent l="0" t="0" r="6985" b="5715"/>
            <wp:docPr id="42" name="Picture 42" descr="hamburger hiring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mburger hiring icon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3" t="7684" r="66214" b="13121"/>
                    <a:stretch/>
                  </pic:blipFill>
                  <pic:spPr bwMode="auto">
                    <a:xfrm>
                      <a:off x="0" y="0"/>
                      <a:ext cx="165482" cy="128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40871">
        <w:rPr>
          <w:rFonts w:ascii="IBM Plex Sans" w:hAnsi="IBM Plex Sans"/>
          <w:b/>
        </w:rPr>
        <w:t xml:space="preserve">)&gt; Candidates &gt; Search. </w:t>
      </w:r>
      <w:r w:rsidRPr="00840871">
        <w:rPr>
          <w:rFonts w:ascii="IBM Plex Sans" w:hAnsi="IBM Plex Sans"/>
        </w:rPr>
        <w:t xml:space="preserve"> Use this search to find candidates in BrassRing that match the criteria entered on the search page.</w:t>
      </w:r>
    </w:p>
    <w:p w14:paraId="47061C1C" w14:textId="336BC963" w:rsidR="00ED0517" w:rsidRPr="00840871" w:rsidRDefault="00ED0517" w:rsidP="00F52531">
      <w:pPr>
        <w:pStyle w:val="ListParagraph"/>
        <w:numPr>
          <w:ilvl w:val="0"/>
          <w:numId w:val="8"/>
        </w:numPr>
        <w:rPr>
          <w:rFonts w:ascii="IBM Plex Sans" w:hAnsi="IBM Plex Sans"/>
        </w:rPr>
      </w:pPr>
      <w:r w:rsidRPr="00840871">
        <w:rPr>
          <w:rFonts w:ascii="IBM Plex Sans" w:hAnsi="IBM Plex Sans"/>
        </w:rPr>
        <w:t xml:space="preserve">Use </w:t>
      </w:r>
      <w:r w:rsidR="00840871" w:rsidRPr="00840871">
        <w:rPr>
          <w:rFonts w:ascii="IBM Plex Sans" w:hAnsi="IBM Plex Sans"/>
        </w:rPr>
        <w:t xml:space="preserve">the </w:t>
      </w:r>
      <w:r w:rsidRPr="00840871">
        <w:rPr>
          <w:rFonts w:ascii="IBM Plex Sans" w:hAnsi="IBM Plex Sans"/>
          <w:i/>
        </w:rPr>
        <w:t>Refine Results</w:t>
      </w:r>
      <w:r w:rsidRPr="00840871">
        <w:rPr>
          <w:rFonts w:ascii="IBM Plex Sans" w:hAnsi="IBM Plex Sans"/>
        </w:rPr>
        <w:t xml:space="preserve"> </w:t>
      </w:r>
      <w:r w:rsidR="00840871" w:rsidRPr="00840871">
        <w:rPr>
          <w:rFonts w:ascii="IBM Plex Sans" w:hAnsi="IBM Plex Sans"/>
        </w:rPr>
        <w:t xml:space="preserve">section </w:t>
      </w:r>
      <w:r w:rsidRPr="00840871">
        <w:rPr>
          <w:rFonts w:ascii="IBM Plex Sans" w:hAnsi="IBM Plex Sans"/>
        </w:rPr>
        <w:t xml:space="preserve">to add your </w:t>
      </w:r>
      <w:r w:rsidR="00F929B5">
        <w:rPr>
          <w:rFonts w:ascii="IBM Plex Sans" w:hAnsi="IBM Plex Sans"/>
        </w:rPr>
        <w:t>search criteria</w:t>
      </w:r>
      <w:r w:rsidRPr="00840871">
        <w:rPr>
          <w:rFonts w:ascii="IBM Plex Sans" w:hAnsi="IBM Plex Sans"/>
        </w:rPr>
        <w:t>. Expand the search fields using the</w:t>
      </w:r>
      <w:r w:rsidR="00840871" w:rsidRPr="00840871">
        <w:rPr>
          <w:rFonts w:ascii="IBM Plex Sans" w:hAnsi="IBM Plex Sans"/>
        </w:rPr>
        <w:t xml:space="preserve"> arrow (</w:t>
      </w:r>
      <w:r w:rsidRPr="00840871">
        <w:rPr>
          <w:rFonts w:ascii="IBM Plex Sans" w:hAnsi="IBM Plex Sans"/>
          <w:noProof/>
        </w:rPr>
        <w:drawing>
          <wp:inline distT="0" distB="0" distL="0" distR="0" wp14:anchorId="6922459F" wp14:editId="665BFAFB">
            <wp:extent cx="65685" cy="65685"/>
            <wp:effectExtent l="19050" t="19050" r="10795" b="1079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9" cy="69439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840871" w:rsidRPr="00840871">
        <w:rPr>
          <w:rFonts w:ascii="IBM Plex Sans" w:hAnsi="IBM Plex Sans"/>
        </w:rPr>
        <w:t>)</w:t>
      </w:r>
      <w:r w:rsidRPr="00840871">
        <w:rPr>
          <w:rFonts w:ascii="IBM Plex Sans" w:hAnsi="IBM Plex Sans"/>
        </w:rPr>
        <w:t xml:space="preserve"> icon.</w:t>
      </w:r>
    </w:p>
    <w:p w14:paraId="507130BE" w14:textId="4F8B88A5" w:rsidR="00ED0517" w:rsidRPr="00840871" w:rsidRDefault="00ED0517" w:rsidP="00F52531">
      <w:pPr>
        <w:pStyle w:val="ListParagraph"/>
        <w:numPr>
          <w:ilvl w:val="0"/>
          <w:numId w:val="8"/>
        </w:numPr>
        <w:rPr>
          <w:rFonts w:ascii="IBM Plex Sans" w:hAnsi="IBM Plex Sans"/>
        </w:rPr>
      </w:pPr>
      <w:r w:rsidRPr="00840871">
        <w:rPr>
          <w:rFonts w:ascii="IBM Plex Sans" w:hAnsi="IBM Plex Sans"/>
        </w:rPr>
        <w:t>As the filters are selected, the search results update with candidates matching the selected criteria.</w:t>
      </w:r>
    </w:p>
    <w:p w14:paraId="2167C94F" w14:textId="501F2732" w:rsidR="00ED0517" w:rsidRPr="00840871" w:rsidRDefault="00ED0517" w:rsidP="00F52531">
      <w:pPr>
        <w:pStyle w:val="ListParagraph"/>
        <w:numPr>
          <w:ilvl w:val="0"/>
          <w:numId w:val="8"/>
        </w:numPr>
        <w:rPr>
          <w:rFonts w:ascii="IBM Plex Sans" w:hAnsi="IBM Plex Sans"/>
        </w:rPr>
      </w:pPr>
      <w:r w:rsidRPr="00840871">
        <w:rPr>
          <w:rFonts w:ascii="IBM Plex Sans" w:hAnsi="IBM Plex Sans"/>
        </w:rPr>
        <w:t xml:space="preserve">Select </w:t>
      </w:r>
      <w:r w:rsidR="00840871" w:rsidRPr="00840871">
        <w:rPr>
          <w:rFonts w:ascii="IBM Plex Sans" w:hAnsi="IBM Plex Sans"/>
        </w:rPr>
        <w:t>Save Search to save all filters and criteria to be run later.</w:t>
      </w:r>
      <w:r w:rsidRPr="00840871">
        <w:rPr>
          <w:rFonts w:ascii="IBM Plex Sans" w:hAnsi="IBM Plex Sans"/>
        </w:rPr>
        <w:t xml:space="preserve"> </w:t>
      </w:r>
    </w:p>
    <w:p w14:paraId="25A29ED6" w14:textId="0F67147C" w:rsidR="00ED0517" w:rsidRPr="00840871" w:rsidRDefault="00840871" w:rsidP="00F52531">
      <w:pPr>
        <w:pStyle w:val="ListParagraph"/>
        <w:numPr>
          <w:ilvl w:val="0"/>
          <w:numId w:val="8"/>
        </w:numPr>
        <w:rPr>
          <w:rFonts w:ascii="IBM Plex Sans" w:hAnsi="IBM Plex Sans"/>
        </w:rPr>
      </w:pPr>
      <w:r w:rsidRPr="00840871">
        <w:rPr>
          <w:rFonts w:ascii="IBM Plex Sans" w:hAnsi="IBM Plex Sans"/>
        </w:rPr>
        <w:t>Select Load Filters to run a saved search.</w:t>
      </w:r>
    </w:p>
    <w:p w14:paraId="6AB447FD" w14:textId="744D3CAD" w:rsidR="00ED0517" w:rsidRPr="00840871" w:rsidRDefault="00840871" w:rsidP="00F52531">
      <w:pPr>
        <w:pStyle w:val="ListParagraph"/>
        <w:numPr>
          <w:ilvl w:val="0"/>
          <w:numId w:val="8"/>
        </w:numPr>
        <w:rPr>
          <w:rFonts w:ascii="IBM Plex Sans" w:hAnsi="IBM Plex Sans"/>
        </w:rPr>
      </w:pPr>
      <w:r w:rsidRPr="00840871">
        <w:rPr>
          <w:rFonts w:ascii="IBM Plex Sans" w:hAnsi="IBM Plex Sans"/>
        </w:rPr>
        <w:t xml:space="preserve">Select Manage Saved Filters to edit or </w:t>
      </w:r>
      <w:r w:rsidR="00ED0517" w:rsidRPr="00840871">
        <w:rPr>
          <w:rFonts w:ascii="IBM Plex Sans" w:hAnsi="IBM Plex Sans"/>
        </w:rPr>
        <w:t xml:space="preserve">delete saved filters (searches). </w:t>
      </w:r>
    </w:p>
    <w:p w14:paraId="3E17EF27" w14:textId="06BF1101" w:rsidR="007B3300" w:rsidRPr="00840871" w:rsidRDefault="007B3300" w:rsidP="007B3300">
      <w:pPr>
        <w:rPr>
          <w:rFonts w:ascii="IBM Plex Sans" w:hAnsi="IBM Plex Sans"/>
        </w:rPr>
      </w:pPr>
    </w:p>
    <w:p w14:paraId="15947855" w14:textId="20FEA8EF" w:rsidR="007B3300" w:rsidRPr="00840871" w:rsidRDefault="00ED0517" w:rsidP="007B3300">
      <w:pPr>
        <w:pStyle w:val="Heading2"/>
        <w:rPr>
          <w:rFonts w:ascii="IBM Plex Sans" w:hAnsi="IBM Plex Sans"/>
        </w:rPr>
      </w:pPr>
      <w:r w:rsidRPr="00840871">
        <w:rPr>
          <w:rFonts w:ascii="IBM Plex Sans" w:hAnsi="IBM Plex Sans"/>
        </w:rPr>
        <w:t>Working Folders</w:t>
      </w:r>
    </w:p>
    <w:p w14:paraId="153C5809" w14:textId="336E0AD9" w:rsidR="00ED0517" w:rsidRPr="00840871" w:rsidRDefault="00840871" w:rsidP="00F52531">
      <w:pPr>
        <w:pStyle w:val="ListParagraph"/>
        <w:numPr>
          <w:ilvl w:val="0"/>
          <w:numId w:val="8"/>
        </w:numPr>
        <w:rPr>
          <w:rFonts w:ascii="IBM Plex Sans" w:hAnsi="IBM Plex Sans"/>
        </w:rPr>
      </w:pPr>
      <w:r w:rsidRPr="00840871">
        <w:rPr>
          <w:rFonts w:ascii="IBM Plex Sans" w:hAnsi="IBM Plex Sans"/>
        </w:rPr>
        <w:t>W</w:t>
      </w:r>
      <w:r w:rsidR="00ED0517" w:rsidRPr="00840871">
        <w:rPr>
          <w:rFonts w:ascii="IBM Plex Sans" w:hAnsi="IBM Plex Sans"/>
        </w:rPr>
        <w:t xml:space="preserve">orking folders </w:t>
      </w:r>
      <w:r w:rsidRPr="00840871">
        <w:rPr>
          <w:rFonts w:ascii="IBM Plex Sans" w:hAnsi="IBM Plex Sans"/>
        </w:rPr>
        <w:t>can be used to</w:t>
      </w:r>
      <w:r w:rsidR="00ED0517" w:rsidRPr="00840871">
        <w:rPr>
          <w:rFonts w:ascii="IBM Plex Sans" w:hAnsi="IBM Plex Sans"/>
        </w:rPr>
        <w:t xml:space="preserve"> organize resume</w:t>
      </w:r>
      <w:r w:rsidRPr="00840871">
        <w:rPr>
          <w:rFonts w:ascii="IBM Plex Sans" w:hAnsi="IBM Plex Sans"/>
        </w:rPr>
        <w:t xml:space="preserve">s or CVs. They can be used to </w:t>
      </w:r>
      <w:r w:rsidR="00ED0517" w:rsidRPr="00840871">
        <w:rPr>
          <w:rFonts w:ascii="IBM Plex Sans" w:hAnsi="IBM Plex Sans"/>
        </w:rPr>
        <w:t>file resumes from searches</w:t>
      </w:r>
      <w:r w:rsidRPr="00840871">
        <w:rPr>
          <w:rFonts w:ascii="IBM Plex Sans" w:hAnsi="IBM Plex Sans"/>
        </w:rPr>
        <w:t xml:space="preserve"> or </w:t>
      </w:r>
      <w:r w:rsidR="00ED0517" w:rsidRPr="00840871">
        <w:rPr>
          <w:rFonts w:ascii="IBM Plex Sans" w:hAnsi="IBM Plex Sans"/>
        </w:rPr>
        <w:t>file resumes for frequently open or potential jobs</w:t>
      </w:r>
    </w:p>
    <w:p w14:paraId="470A1D3F" w14:textId="44D2DBE7" w:rsidR="00ED0517" w:rsidRPr="00840871" w:rsidRDefault="00ED0517" w:rsidP="00F52531">
      <w:pPr>
        <w:pStyle w:val="ListParagraph"/>
        <w:numPr>
          <w:ilvl w:val="0"/>
          <w:numId w:val="8"/>
        </w:numPr>
        <w:rPr>
          <w:rFonts w:ascii="IBM Plex Sans" w:hAnsi="IBM Plex Sans"/>
        </w:rPr>
      </w:pPr>
      <w:r w:rsidRPr="00840871">
        <w:rPr>
          <w:rFonts w:ascii="IBM Plex Sans" w:hAnsi="IBM Plex Sans"/>
        </w:rPr>
        <w:t xml:space="preserve">Candidates can </w:t>
      </w:r>
      <w:r w:rsidR="00840871" w:rsidRPr="00840871">
        <w:rPr>
          <w:rFonts w:ascii="IBM Plex Sans" w:hAnsi="IBM Plex Sans"/>
        </w:rPr>
        <w:t>remain in</w:t>
      </w:r>
      <w:r w:rsidRPr="00840871">
        <w:rPr>
          <w:rFonts w:ascii="IBM Plex Sans" w:hAnsi="IBM Plex Sans"/>
        </w:rPr>
        <w:t xml:space="preserve"> working folder</w:t>
      </w:r>
      <w:r w:rsidR="00840871" w:rsidRPr="00840871">
        <w:rPr>
          <w:rFonts w:ascii="IBM Plex Sans" w:hAnsi="IBM Plex Sans"/>
        </w:rPr>
        <w:t>s</w:t>
      </w:r>
      <w:r w:rsidRPr="00840871">
        <w:rPr>
          <w:rFonts w:ascii="IBM Plex Sans" w:hAnsi="IBM Plex Sans"/>
        </w:rPr>
        <w:t xml:space="preserve"> until </w:t>
      </w:r>
      <w:r w:rsidR="00840871" w:rsidRPr="00840871">
        <w:rPr>
          <w:rFonts w:ascii="IBM Plex Sans" w:hAnsi="IBM Plex Sans"/>
        </w:rPr>
        <w:t xml:space="preserve">they have been </w:t>
      </w:r>
      <w:r w:rsidRPr="00840871">
        <w:rPr>
          <w:rFonts w:ascii="IBM Plex Sans" w:hAnsi="IBM Plex Sans"/>
        </w:rPr>
        <w:t>qualified</w:t>
      </w:r>
      <w:r w:rsidR="00840871" w:rsidRPr="00840871">
        <w:rPr>
          <w:rFonts w:ascii="IBM Plex Sans" w:hAnsi="IBM Plex Sans"/>
        </w:rPr>
        <w:t>. After that</w:t>
      </w:r>
      <w:r w:rsidRPr="00840871">
        <w:rPr>
          <w:rFonts w:ascii="IBM Plex Sans" w:hAnsi="IBM Plex Sans"/>
        </w:rPr>
        <w:t xml:space="preserve"> they need to be asked to apply online for the position.</w:t>
      </w:r>
    </w:p>
    <w:p w14:paraId="0217AD49" w14:textId="77777777" w:rsidR="00840871" w:rsidRPr="00840871" w:rsidRDefault="00840871" w:rsidP="00840871">
      <w:pPr>
        <w:rPr>
          <w:rFonts w:ascii="IBM Plex Sans" w:hAnsi="IBM Plex Sans"/>
        </w:rPr>
      </w:pPr>
    </w:p>
    <w:p w14:paraId="68DDA104" w14:textId="527BAE62" w:rsidR="00ED0517" w:rsidRPr="00840871" w:rsidRDefault="00F10F6A" w:rsidP="00F52531">
      <w:pPr>
        <w:pStyle w:val="ListParagraph"/>
        <w:numPr>
          <w:ilvl w:val="0"/>
          <w:numId w:val="9"/>
        </w:numPr>
        <w:rPr>
          <w:rFonts w:ascii="IBM Plex Sans" w:hAnsi="IBM Plex Sans"/>
        </w:rPr>
      </w:pPr>
      <w:r>
        <w:rPr>
          <w:rFonts w:ascii="IBM Plex Sans" w:hAnsi="IBM Plex Sans"/>
        </w:rPr>
        <w:t>To create a working folder, s</w:t>
      </w:r>
      <w:r w:rsidR="00840871">
        <w:rPr>
          <w:rFonts w:ascii="IBM Plex Sans" w:hAnsi="IBM Plex Sans"/>
        </w:rPr>
        <w:t xml:space="preserve">elect </w:t>
      </w:r>
      <w:r w:rsidR="00840871" w:rsidRPr="00F10F6A">
        <w:rPr>
          <w:rFonts w:ascii="IBM Plex Sans" w:hAnsi="IBM Plex Sans"/>
          <w:b/>
        </w:rPr>
        <w:t>Menu</w:t>
      </w:r>
      <w:r w:rsidR="00ED0517" w:rsidRPr="00F10F6A">
        <w:rPr>
          <w:rFonts w:ascii="IBM Plex Sans" w:hAnsi="IBM Plex Sans"/>
          <w:b/>
        </w:rPr>
        <w:t xml:space="preserve"> &gt; Candidates &gt; My folders &gt; Add new</w:t>
      </w:r>
      <w:r w:rsidR="00840871">
        <w:rPr>
          <w:rFonts w:ascii="IBM Plex Sans" w:hAnsi="IBM Plex Sans"/>
        </w:rPr>
        <w:t>.</w:t>
      </w:r>
    </w:p>
    <w:p w14:paraId="1976FA56" w14:textId="3C16C768" w:rsidR="00ED0517" w:rsidRPr="00F10F6A" w:rsidRDefault="00F10F6A" w:rsidP="00F52531">
      <w:pPr>
        <w:pStyle w:val="ListParagraph"/>
        <w:numPr>
          <w:ilvl w:val="1"/>
          <w:numId w:val="9"/>
        </w:numPr>
        <w:rPr>
          <w:rFonts w:ascii="IBM Plex Sans" w:hAnsi="IBM Plex Sans"/>
        </w:rPr>
      </w:pPr>
      <w:r w:rsidRPr="00F10F6A">
        <w:rPr>
          <w:rFonts w:ascii="IBM Plex Sans" w:hAnsi="IBM Plex Sans"/>
        </w:rPr>
        <w:t>Insert a</w:t>
      </w:r>
      <w:r w:rsidR="00ED0517" w:rsidRPr="00F10F6A">
        <w:rPr>
          <w:rFonts w:ascii="IBM Plex Sans" w:hAnsi="IBM Plex Sans"/>
        </w:rPr>
        <w:t xml:space="preserve"> </w:t>
      </w:r>
      <w:r w:rsidR="00ED0517" w:rsidRPr="00F10F6A">
        <w:rPr>
          <w:rFonts w:ascii="IBM Plex Sans" w:hAnsi="IBM Plex Sans"/>
          <w:b/>
        </w:rPr>
        <w:t>folder name</w:t>
      </w:r>
      <w:r w:rsidR="00ED0517" w:rsidRPr="00F10F6A">
        <w:rPr>
          <w:rFonts w:ascii="IBM Plex Sans" w:hAnsi="IBM Plex Sans"/>
        </w:rPr>
        <w:t>.</w:t>
      </w:r>
    </w:p>
    <w:p w14:paraId="460FD163" w14:textId="0509D0A5" w:rsidR="00F10F6A" w:rsidRDefault="00F10F6A" w:rsidP="00F52531">
      <w:pPr>
        <w:pStyle w:val="ListParagraph"/>
        <w:numPr>
          <w:ilvl w:val="1"/>
          <w:numId w:val="9"/>
        </w:numPr>
        <w:rPr>
          <w:rFonts w:ascii="IBM Plex Sans" w:hAnsi="IBM Plex Sans"/>
        </w:rPr>
      </w:pPr>
      <w:r w:rsidRPr="00F10F6A">
        <w:rPr>
          <w:rFonts w:ascii="IBM Plex Sans" w:hAnsi="IBM Plex Sans"/>
        </w:rPr>
        <w:t xml:space="preserve">If needed, </w:t>
      </w:r>
      <w:r w:rsidRPr="00F10F6A">
        <w:rPr>
          <w:rFonts w:ascii="IBM Plex Sans" w:hAnsi="IBM Plex Sans"/>
          <w:b/>
        </w:rPr>
        <w:t>s</w:t>
      </w:r>
      <w:r w:rsidR="00ED0517" w:rsidRPr="00F10F6A">
        <w:rPr>
          <w:rFonts w:ascii="IBM Plex Sans" w:hAnsi="IBM Plex Sans"/>
          <w:b/>
        </w:rPr>
        <w:t>elect other users</w:t>
      </w:r>
      <w:r w:rsidR="00ED0517" w:rsidRPr="00F10F6A">
        <w:rPr>
          <w:rFonts w:ascii="IBM Plex Sans" w:hAnsi="IBM Plex Sans"/>
        </w:rPr>
        <w:t xml:space="preserve"> to give access to</w:t>
      </w:r>
      <w:r w:rsidRPr="00F10F6A">
        <w:rPr>
          <w:rFonts w:ascii="IBM Plex Sans" w:hAnsi="IBM Plex Sans"/>
        </w:rPr>
        <w:t xml:space="preserve"> the</w:t>
      </w:r>
      <w:r w:rsidR="00ED0517" w:rsidRPr="00F10F6A">
        <w:rPr>
          <w:rFonts w:ascii="IBM Plex Sans" w:hAnsi="IBM Plex Sans"/>
        </w:rPr>
        <w:t xml:space="preserve"> working folder and the resumes in it.</w:t>
      </w:r>
      <w:r w:rsidRPr="00F10F6A">
        <w:rPr>
          <w:rFonts w:ascii="IBM Plex Sans" w:hAnsi="IBM Plex Sans"/>
        </w:rPr>
        <w:t xml:space="preserve"> </w:t>
      </w:r>
      <w:r w:rsidR="00ED0517" w:rsidRPr="00F10F6A">
        <w:rPr>
          <w:rFonts w:ascii="IBM Plex Sans" w:hAnsi="IBM Plex Sans"/>
        </w:rPr>
        <w:t>As the creator of the Working Folder, your name is automatically selected.</w:t>
      </w:r>
    </w:p>
    <w:p w14:paraId="4814BF10" w14:textId="77777777" w:rsidR="00F10F6A" w:rsidRDefault="00F10F6A" w:rsidP="00F52531">
      <w:pPr>
        <w:pStyle w:val="ListParagraph"/>
        <w:numPr>
          <w:ilvl w:val="1"/>
          <w:numId w:val="9"/>
        </w:numPr>
        <w:rPr>
          <w:rFonts w:ascii="IBM Plex Sans" w:hAnsi="IBM Plex Sans"/>
        </w:rPr>
      </w:pPr>
      <w:r>
        <w:rPr>
          <w:rFonts w:ascii="IBM Plex Sans" w:hAnsi="IBM Plex Sans"/>
        </w:rPr>
        <w:t xml:space="preserve">Select </w:t>
      </w:r>
      <w:r w:rsidRPr="00F10F6A">
        <w:rPr>
          <w:rFonts w:ascii="IBM Plex Sans" w:hAnsi="IBM Plex Sans"/>
          <w:b/>
        </w:rPr>
        <w:t>Submit</w:t>
      </w:r>
      <w:r>
        <w:rPr>
          <w:rFonts w:ascii="IBM Plex Sans" w:hAnsi="IBM Plex Sans"/>
        </w:rPr>
        <w:t>.</w:t>
      </w:r>
    </w:p>
    <w:p w14:paraId="29BC887F" w14:textId="2B5AC5F1" w:rsidR="00F10F6A" w:rsidRPr="00F10F6A" w:rsidRDefault="00F10F6A" w:rsidP="00F52531">
      <w:pPr>
        <w:pStyle w:val="ListParagraph"/>
        <w:numPr>
          <w:ilvl w:val="0"/>
          <w:numId w:val="9"/>
        </w:numPr>
        <w:rPr>
          <w:rFonts w:ascii="IBM Plex Sans" w:hAnsi="IBM Plex Sans"/>
        </w:rPr>
      </w:pPr>
      <w:r w:rsidRPr="00F10F6A">
        <w:rPr>
          <w:rFonts w:ascii="IBM Plex Sans" w:hAnsi="IBM Plex Sans"/>
        </w:rPr>
        <w:t xml:space="preserve">To Edit, Deactivate or Delete Working Folders, </w:t>
      </w:r>
      <w:r>
        <w:rPr>
          <w:rFonts w:ascii="IBM Plex Sans" w:hAnsi="IBM Plex Sans"/>
        </w:rPr>
        <w:t>s</w:t>
      </w:r>
      <w:r w:rsidRPr="00F10F6A">
        <w:rPr>
          <w:rFonts w:ascii="IBM Plex Sans" w:hAnsi="IBM Plex Sans"/>
        </w:rPr>
        <w:t xml:space="preserve">elect </w:t>
      </w:r>
      <w:r w:rsidRPr="00F10F6A">
        <w:rPr>
          <w:rFonts w:ascii="IBM Plex Sans" w:hAnsi="IBM Plex Sans"/>
          <w:b/>
        </w:rPr>
        <w:t xml:space="preserve">Menu &gt; </w:t>
      </w:r>
      <w:r w:rsidR="00ED0517" w:rsidRPr="00F10F6A">
        <w:rPr>
          <w:rFonts w:ascii="IBM Plex Sans" w:hAnsi="IBM Plex Sans"/>
          <w:b/>
        </w:rPr>
        <w:t>Candidates &gt; My folders &gt; Working</w:t>
      </w:r>
      <w:r w:rsidRPr="00F10F6A">
        <w:rPr>
          <w:rFonts w:ascii="IBM Plex Sans" w:hAnsi="IBM Plex Sans"/>
        </w:rPr>
        <w:t xml:space="preserve"> and s</w:t>
      </w:r>
      <w:r w:rsidR="00ED0517" w:rsidRPr="00F10F6A">
        <w:rPr>
          <w:rFonts w:ascii="IBM Plex Sans" w:hAnsi="IBM Plex Sans"/>
        </w:rPr>
        <w:t xml:space="preserve">elect </w:t>
      </w:r>
      <w:r w:rsidR="00ED0517" w:rsidRPr="00F10F6A">
        <w:rPr>
          <w:rFonts w:ascii="IBM Plex Sans" w:hAnsi="IBM Plex Sans"/>
          <w:b/>
        </w:rPr>
        <w:t>the folder</w:t>
      </w:r>
      <w:r w:rsidR="00ED0517" w:rsidRPr="00F10F6A">
        <w:rPr>
          <w:rFonts w:ascii="IBM Plex Sans" w:hAnsi="IBM Plex Sans"/>
        </w:rPr>
        <w:t xml:space="preserve"> </w:t>
      </w:r>
      <w:r w:rsidRPr="00F10F6A">
        <w:rPr>
          <w:rFonts w:ascii="IBM Plex Sans" w:hAnsi="IBM Plex Sans"/>
        </w:rPr>
        <w:t>to edit, deactivate or delete</w:t>
      </w:r>
      <w:r w:rsidR="00ED0517" w:rsidRPr="00F10F6A">
        <w:rPr>
          <w:rFonts w:ascii="IBM Plex Sans" w:hAnsi="IBM Plex Sans"/>
        </w:rPr>
        <w:t>.</w:t>
      </w:r>
    </w:p>
    <w:p w14:paraId="1904FF8A" w14:textId="77777777" w:rsidR="00F10F6A" w:rsidRDefault="00F10F6A" w:rsidP="00F52531">
      <w:pPr>
        <w:pStyle w:val="ListParagraph"/>
        <w:numPr>
          <w:ilvl w:val="1"/>
          <w:numId w:val="9"/>
        </w:numPr>
        <w:rPr>
          <w:rFonts w:ascii="IBM Plex Sans" w:hAnsi="IBM Plex Sans"/>
        </w:rPr>
      </w:pPr>
      <w:r>
        <w:rPr>
          <w:rFonts w:ascii="IBM Plex Sans" w:hAnsi="IBM Plex Sans"/>
        </w:rPr>
        <w:t xml:space="preserve">Select </w:t>
      </w:r>
      <w:r w:rsidRPr="00F10F6A">
        <w:rPr>
          <w:rFonts w:ascii="IBM Plex Sans" w:hAnsi="IBM Plex Sans"/>
          <w:b/>
        </w:rPr>
        <w:t>Actions</w:t>
      </w:r>
      <w:r>
        <w:rPr>
          <w:rFonts w:ascii="IBM Plex Sans" w:hAnsi="IBM Plex Sans"/>
        </w:rPr>
        <w:t xml:space="preserve">, and select </w:t>
      </w:r>
      <w:r w:rsidRPr="00F10F6A">
        <w:rPr>
          <w:rFonts w:ascii="IBM Plex Sans" w:hAnsi="IBM Plex Sans"/>
          <w:b/>
        </w:rPr>
        <w:t>Edit</w:t>
      </w:r>
      <w:r>
        <w:rPr>
          <w:rFonts w:ascii="IBM Plex Sans" w:hAnsi="IBM Plex Sans"/>
        </w:rPr>
        <w:t xml:space="preserve">, </w:t>
      </w:r>
      <w:r w:rsidRPr="00F10F6A">
        <w:rPr>
          <w:rFonts w:ascii="IBM Plex Sans" w:hAnsi="IBM Plex Sans"/>
          <w:b/>
        </w:rPr>
        <w:t>Deactivate</w:t>
      </w:r>
      <w:r>
        <w:rPr>
          <w:rFonts w:ascii="IBM Plex Sans" w:hAnsi="IBM Plex Sans"/>
        </w:rPr>
        <w:t xml:space="preserve"> or </w:t>
      </w:r>
      <w:r w:rsidRPr="00F10F6A">
        <w:rPr>
          <w:rFonts w:ascii="IBM Plex Sans" w:hAnsi="IBM Plex Sans"/>
          <w:b/>
        </w:rPr>
        <w:t>Delete</w:t>
      </w:r>
      <w:r>
        <w:rPr>
          <w:rFonts w:ascii="IBM Plex Sans" w:hAnsi="IBM Plex Sans"/>
        </w:rPr>
        <w:t xml:space="preserve"> as needed.</w:t>
      </w:r>
    </w:p>
    <w:p w14:paraId="5EC8E70C" w14:textId="6FCC111E" w:rsidR="00F10F6A" w:rsidRDefault="00F10F6A" w:rsidP="00F52531">
      <w:pPr>
        <w:pStyle w:val="ListParagraph"/>
        <w:numPr>
          <w:ilvl w:val="0"/>
          <w:numId w:val="9"/>
        </w:numPr>
        <w:rPr>
          <w:rFonts w:ascii="IBM Plex Sans" w:hAnsi="IBM Plex Sans"/>
        </w:rPr>
      </w:pPr>
      <w:r w:rsidRPr="00F10F6A">
        <w:rPr>
          <w:rFonts w:ascii="IBM Plex Sans" w:hAnsi="IBM Plex Sans"/>
        </w:rPr>
        <w:t xml:space="preserve">To file candidates to working folders, from a list of candidates, select </w:t>
      </w:r>
      <w:r w:rsidRPr="00F10F6A">
        <w:rPr>
          <w:rFonts w:ascii="IBM Plex Sans" w:hAnsi="IBM Plex Sans"/>
          <w:b/>
        </w:rPr>
        <w:t>the candidates</w:t>
      </w:r>
      <w:r w:rsidRPr="00F10F6A">
        <w:rPr>
          <w:rFonts w:ascii="IBM Plex Sans" w:hAnsi="IBM Plex Sans"/>
        </w:rPr>
        <w:t xml:space="preserve"> to be filed.</w:t>
      </w:r>
    </w:p>
    <w:p w14:paraId="02B9B0C0" w14:textId="62982446" w:rsidR="00F10F6A" w:rsidRDefault="00F10F6A" w:rsidP="00F52531">
      <w:pPr>
        <w:pStyle w:val="ListParagraph"/>
        <w:numPr>
          <w:ilvl w:val="1"/>
          <w:numId w:val="9"/>
        </w:numPr>
        <w:rPr>
          <w:rFonts w:ascii="IBM Plex Sans" w:hAnsi="IBM Plex Sans"/>
        </w:rPr>
      </w:pPr>
      <w:r>
        <w:rPr>
          <w:rFonts w:ascii="IBM Plex Sans" w:hAnsi="IBM Plex Sans"/>
        </w:rPr>
        <w:t xml:space="preserve">Select </w:t>
      </w:r>
      <w:r w:rsidRPr="00F10F6A">
        <w:rPr>
          <w:rFonts w:ascii="IBM Plex Sans" w:hAnsi="IBM Plex Sans"/>
          <w:b/>
        </w:rPr>
        <w:t>Actions &gt; File to Folder</w:t>
      </w:r>
      <w:r>
        <w:rPr>
          <w:rFonts w:ascii="IBM Plex Sans" w:hAnsi="IBM Plex Sans"/>
        </w:rPr>
        <w:t>.</w:t>
      </w:r>
    </w:p>
    <w:p w14:paraId="357FE98E" w14:textId="78989346" w:rsidR="00F10F6A" w:rsidRDefault="00F10F6A" w:rsidP="00F52531">
      <w:pPr>
        <w:pStyle w:val="ListParagraph"/>
        <w:numPr>
          <w:ilvl w:val="1"/>
          <w:numId w:val="9"/>
        </w:numPr>
        <w:rPr>
          <w:rFonts w:ascii="IBM Plex Sans" w:hAnsi="IBM Plex Sans"/>
        </w:rPr>
      </w:pPr>
      <w:r w:rsidRPr="008329ED">
        <w:rPr>
          <w:rFonts w:ascii="IBM Plex Sans" w:hAnsi="IBM Plex Sans"/>
        </w:rPr>
        <w:t xml:space="preserve">In the </w:t>
      </w:r>
      <w:r w:rsidRPr="008329ED">
        <w:rPr>
          <w:rFonts w:ascii="IBM Plex Sans" w:hAnsi="IBM Plex Sans"/>
          <w:i/>
        </w:rPr>
        <w:t>Destination</w:t>
      </w:r>
      <w:r w:rsidRPr="008329ED">
        <w:rPr>
          <w:rFonts w:ascii="IBM Plex Sans" w:hAnsi="IBM Plex Sans"/>
        </w:rPr>
        <w:t xml:space="preserve"> section, select </w:t>
      </w:r>
      <w:r w:rsidRPr="008329ED">
        <w:rPr>
          <w:rFonts w:ascii="IBM Plex Sans" w:hAnsi="IBM Plex Sans"/>
          <w:b/>
        </w:rPr>
        <w:t>the working folders</w:t>
      </w:r>
      <w:r w:rsidRPr="008329ED">
        <w:rPr>
          <w:rFonts w:ascii="IBM Plex Sans" w:hAnsi="IBM Plex Sans"/>
        </w:rPr>
        <w:t xml:space="preserve"> to add the candidates to. Note: Do not select an initial HR status. The default </w:t>
      </w:r>
      <w:r w:rsidR="008329ED">
        <w:rPr>
          <w:rFonts w:ascii="IBM Plex Sans" w:hAnsi="IBM Plex Sans"/>
        </w:rPr>
        <w:t>HR status is</w:t>
      </w:r>
      <w:r w:rsidRPr="008329ED">
        <w:rPr>
          <w:rFonts w:ascii="IBM Plex Sans" w:hAnsi="IBM Plex Sans"/>
        </w:rPr>
        <w:t xml:space="preserve"> </w:t>
      </w:r>
      <w:r w:rsidRPr="008329ED">
        <w:rPr>
          <w:rFonts w:ascii="IBM Plex Sans" w:hAnsi="IBM Plex Sans"/>
          <w:i/>
        </w:rPr>
        <w:t>0-Filed</w:t>
      </w:r>
      <w:r w:rsidRPr="008329ED">
        <w:rPr>
          <w:rFonts w:ascii="IBM Plex Sans" w:hAnsi="IBM Plex Sans"/>
        </w:rPr>
        <w:t>.</w:t>
      </w:r>
    </w:p>
    <w:p w14:paraId="0B7CD4E0" w14:textId="53DE899C" w:rsidR="00ED0517" w:rsidRPr="00840871" w:rsidRDefault="008329ED" w:rsidP="00F52531">
      <w:pPr>
        <w:pStyle w:val="ListParagraph"/>
        <w:numPr>
          <w:ilvl w:val="1"/>
          <w:numId w:val="9"/>
        </w:numPr>
        <w:rPr>
          <w:rFonts w:ascii="IBM Plex Sans" w:hAnsi="IBM Plex Sans"/>
        </w:rPr>
      </w:pPr>
      <w:r>
        <w:rPr>
          <w:rFonts w:ascii="IBM Plex Sans" w:hAnsi="IBM Plex Sans"/>
        </w:rPr>
        <w:t>Select File.</w:t>
      </w:r>
    </w:p>
    <w:p w14:paraId="7B62272F" w14:textId="77777777" w:rsidR="00F929B5" w:rsidRDefault="00F929B5">
      <w:pPr>
        <w:spacing w:line="240" w:lineRule="auto"/>
        <w:rPr>
          <w:rFonts w:ascii="IBM Plex Sans" w:eastAsiaTheme="majorEastAsia" w:hAnsi="IBM Plex Sans" w:cstheme="majorBidi"/>
          <w:b/>
          <w:bCs/>
          <w:color w:val="17647E"/>
          <w:sz w:val="32"/>
          <w:szCs w:val="26"/>
        </w:rPr>
      </w:pPr>
      <w:r>
        <w:rPr>
          <w:rFonts w:ascii="IBM Plex Sans" w:hAnsi="IBM Plex Sans"/>
        </w:rPr>
        <w:br w:type="page"/>
      </w:r>
    </w:p>
    <w:p w14:paraId="3760E9A5" w14:textId="4919BC85" w:rsidR="007B3300" w:rsidRDefault="007B3300" w:rsidP="007B3300">
      <w:pPr>
        <w:pStyle w:val="Heading2"/>
        <w:rPr>
          <w:rFonts w:ascii="IBM Plex Sans" w:hAnsi="IBM Plex Sans"/>
        </w:rPr>
      </w:pPr>
      <w:proofErr w:type="spellStart"/>
      <w:r w:rsidRPr="00840871">
        <w:rPr>
          <w:rFonts w:ascii="IBM Plex Sans" w:hAnsi="IBM Plex Sans"/>
        </w:rPr>
        <w:lastRenderedPageBreak/>
        <w:t>eLinks</w:t>
      </w:r>
      <w:proofErr w:type="spellEnd"/>
    </w:p>
    <w:p w14:paraId="6E1894CA" w14:textId="568327F6" w:rsidR="008329ED" w:rsidRPr="00CC2625" w:rsidRDefault="008329ED" w:rsidP="00F52531">
      <w:pPr>
        <w:pStyle w:val="ListParagraph"/>
        <w:numPr>
          <w:ilvl w:val="0"/>
          <w:numId w:val="4"/>
        </w:numPr>
        <w:rPr>
          <w:rFonts w:ascii="IBM Plex Sans" w:hAnsi="IBM Plex Sans"/>
        </w:rPr>
      </w:pPr>
      <w:proofErr w:type="spellStart"/>
      <w:r w:rsidRPr="00CC2625">
        <w:rPr>
          <w:rFonts w:ascii="IBM Plex Sans" w:hAnsi="IBM Plex Sans"/>
        </w:rPr>
        <w:t>eLinks</w:t>
      </w:r>
      <w:proofErr w:type="spellEnd"/>
      <w:r w:rsidRPr="00CC2625">
        <w:rPr>
          <w:rFonts w:ascii="IBM Plex Sans" w:hAnsi="IBM Plex Sans"/>
        </w:rPr>
        <w:t xml:space="preserve"> allow the recruitment team to send resumes and other information about candidates</w:t>
      </w:r>
      <w:r>
        <w:rPr>
          <w:rFonts w:ascii="IBM Plex Sans" w:hAnsi="IBM Plex Sans"/>
        </w:rPr>
        <w:t>, or reqs for approval</w:t>
      </w:r>
      <w:r w:rsidRPr="00CC2625">
        <w:rPr>
          <w:rFonts w:ascii="IBM Plex Sans" w:hAnsi="IBM Plex Sans"/>
        </w:rPr>
        <w:t xml:space="preserve"> by using email.  </w:t>
      </w:r>
    </w:p>
    <w:p w14:paraId="30123155" w14:textId="77777777" w:rsidR="008329ED" w:rsidRDefault="008329ED" w:rsidP="008329ED">
      <w:pPr>
        <w:rPr>
          <w:rFonts w:ascii="IBM Plex Sans" w:hAnsi="IBM Plex Sans"/>
        </w:rPr>
      </w:pPr>
    </w:p>
    <w:p w14:paraId="3249AE54" w14:textId="7E22A831" w:rsidR="008329ED" w:rsidRPr="008329ED" w:rsidRDefault="008329ED" w:rsidP="00F52531">
      <w:pPr>
        <w:pStyle w:val="ListParagraph"/>
        <w:numPr>
          <w:ilvl w:val="0"/>
          <w:numId w:val="10"/>
        </w:numPr>
        <w:rPr>
          <w:rFonts w:ascii="IBM Plex Sans" w:hAnsi="IBM Plex Sans"/>
        </w:rPr>
      </w:pPr>
      <w:r w:rsidRPr="008329ED">
        <w:rPr>
          <w:rFonts w:ascii="IBM Plex Sans" w:hAnsi="IBM Plex Sans"/>
        </w:rPr>
        <w:t xml:space="preserve">To send a candidate by using an </w:t>
      </w:r>
      <w:proofErr w:type="spellStart"/>
      <w:r w:rsidRPr="008329ED">
        <w:rPr>
          <w:rFonts w:ascii="IBM Plex Sans" w:hAnsi="IBM Plex Sans"/>
        </w:rPr>
        <w:t>eLink</w:t>
      </w:r>
      <w:proofErr w:type="spellEnd"/>
      <w:r w:rsidRPr="008329ED">
        <w:rPr>
          <w:rFonts w:ascii="IBM Plex Sans" w:hAnsi="IBM Plex Sans"/>
        </w:rPr>
        <w:t>, from a list of candidates select the candidates to be sent.</w:t>
      </w:r>
    </w:p>
    <w:p w14:paraId="53FD24E6" w14:textId="129B64BA" w:rsidR="008329ED" w:rsidRDefault="008329ED" w:rsidP="00F52531">
      <w:pPr>
        <w:pStyle w:val="ListParagraph"/>
        <w:numPr>
          <w:ilvl w:val="1"/>
          <w:numId w:val="10"/>
        </w:numPr>
        <w:rPr>
          <w:rFonts w:ascii="IBM Plex Sans" w:hAnsi="IBM Plex Sans"/>
        </w:rPr>
      </w:pPr>
      <w:r w:rsidRPr="008329ED">
        <w:rPr>
          <w:rFonts w:ascii="IBM Plex Sans" w:hAnsi="IBM Plex Sans"/>
        </w:rPr>
        <w:t xml:space="preserve">Select </w:t>
      </w:r>
      <w:r w:rsidRPr="008329ED">
        <w:rPr>
          <w:rFonts w:ascii="IBM Plex Sans" w:hAnsi="IBM Plex Sans"/>
          <w:b/>
        </w:rPr>
        <w:t xml:space="preserve">Actions &gt; Send </w:t>
      </w:r>
      <w:proofErr w:type="spellStart"/>
      <w:r w:rsidRPr="008329ED">
        <w:rPr>
          <w:rFonts w:ascii="IBM Plex Sans" w:hAnsi="IBM Plex Sans"/>
          <w:b/>
        </w:rPr>
        <w:t>eLink</w:t>
      </w:r>
      <w:proofErr w:type="spellEnd"/>
      <w:r w:rsidRPr="008329ED">
        <w:rPr>
          <w:rFonts w:ascii="IBM Plex Sans" w:hAnsi="IBM Plex Sans"/>
        </w:rPr>
        <w:t>.</w:t>
      </w:r>
    </w:p>
    <w:p w14:paraId="3492A052" w14:textId="40F064BD" w:rsidR="008329ED" w:rsidRPr="008329ED" w:rsidRDefault="008329ED" w:rsidP="00F52531">
      <w:pPr>
        <w:pStyle w:val="ListParagraph"/>
        <w:numPr>
          <w:ilvl w:val="1"/>
          <w:numId w:val="10"/>
        </w:numPr>
        <w:rPr>
          <w:rFonts w:ascii="IBM Plex Sans" w:hAnsi="IBM Plex Sans" w:cs="Arial"/>
        </w:rPr>
      </w:pPr>
      <w:r>
        <w:rPr>
          <w:rFonts w:ascii="IBM Plex Sans" w:hAnsi="IBM Plex Sans"/>
        </w:rPr>
        <w:t xml:space="preserve">In the </w:t>
      </w:r>
      <w:proofErr w:type="spellStart"/>
      <w:r>
        <w:rPr>
          <w:rFonts w:ascii="IBM Plex Sans" w:hAnsi="IBM Plex Sans"/>
        </w:rPr>
        <w:t>eLink</w:t>
      </w:r>
      <w:proofErr w:type="spellEnd"/>
      <w:r>
        <w:rPr>
          <w:rFonts w:ascii="IBM Plex Sans" w:hAnsi="IBM Plex Sans"/>
        </w:rPr>
        <w:t xml:space="preserve"> window, insert </w:t>
      </w:r>
      <w:r w:rsidRPr="008329ED">
        <w:rPr>
          <w:rFonts w:ascii="IBM Plex Sans" w:hAnsi="IBM Plex Sans"/>
          <w:b/>
        </w:rPr>
        <w:t>the recipients</w:t>
      </w:r>
      <w:r>
        <w:rPr>
          <w:rFonts w:ascii="IBM Plex Sans" w:hAnsi="IBM Plex Sans"/>
        </w:rPr>
        <w:t xml:space="preserve"> of the </w:t>
      </w:r>
      <w:proofErr w:type="spellStart"/>
      <w:r>
        <w:rPr>
          <w:rFonts w:ascii="IBM Plex Sans" w:hAnsi="IBM Plex Sans"/>
        </w:rPr>
        <w:t>eLink</w:t>
      </w:r>
      <w:proofErr w:type="spellEnd"/>
      <w:r>
        <w:rPr>
          <w:rFonts w:ascii="IBM Plex Sans" w:hAnsi="IBM Plex Sans"/>
        </w:rPr>
        <w:t xml:space="preserve"> into the </w:t>
      </w:r>
      <w:r w:rsidRPr="008329ED">
        <w:rPr>
          <w:rFonts w:ascii="IBM Plex Sans" w:hAnsi="IBM Plex Sans"/>
          <w:i/>
        </w:rPr>
        <w:t>Send to</w:t>
      </w:r>
      <w:r>
        <w:rPr>
          <w:rFonts w:ascii="IBM Plex Sans" w:hAnsi="IBM Plex Sans"/>
        </w:rPr>
        <w:t xml:space="preserve"> section.</w:t>
      </w:r>
    </w:p>
    <w:p w14:paraId="5C35ABF8" w14:textId="024B7F23" w:rsidR="008329ED" w:rsidRPr="008329ED" w:rsidRDefault="00ED0517" w:rsidP="00F52531">
      <w:pPr>
        <w:pStyle w:val="ListParagraph"/>
        <w:numPr>
          <w:ilvl w:val="2"/>
          <w:numId w:val="10"/>
        </w:numPr>
        <w:rPr>
          <w:rFonts w:ascii="IBM Plex Sans" w:hAnsi="IBM Plex Sans" w:cs="Arial"/>
        </w:rPr>
      </w:pPr>
      <w:r w:rsidRPr="00840871">
        <w:rPr>
          <w:rFonts w:ascii="IBM Plex Sans" w:hAnsi="IBM Plex Sans" w:cs="Arial"/>
          <w:b/>
          <w:bCs/>
        </w:rPr>
        <w:t xml:space="preserve">Systems Users </w:t>
      </w:r>
      <w:r w:rsidRPr="00840871">
        <w:rPr>
          <w:rFonts w:ascii="IBM Plex Sans" w:hAnsi="IBM Plex Sans" w:cs="Arial"/>
          <w:bCs/>
        </w:rPr>
        <w:t xml:space="preserve">are BrassRing users. Select the names from the </w:t>
      </w:r>
      <w:r w:rsidR="008329ED">
        <w:rPr>
          <w:rFonts w:ascii="IBM Plex Sans" w:hAnsi="IBM Plex Sans" w:cs="Arial"/>
          <w:bCs/>
        </w:rPr>
        <w:t>pull-down menu</w:t>
      </w:r>
      <w:r w:rsidRPr="00840871">
        <w:rPr>
          <w:rFonts w:ascii="IBM Plex Sans" w:hAnsi="IBM Plex Sans" w:cs="Arial"/>
          <w:bCs/>
        </w:rPr>
        <w:t xml:space="preserve">. </w:t>
      </w:r>
    </w:p>
    <w:p w14:paraId="382375DE" w14:textId="25590528" w:rsidR="00ED0517" w:rsidRPr="008329ED" w:rsidRDefault="00ED0517" w:rsidP="00F52531">
      <w:pPr>
        <w:pStyle w:val="ListParagraph"/>
        <w:numPr>
          <w:ilvl w:val="2"/>
          <w:numId w:val="10"/>
        </w:numPr>
        <w:rPr>
          <w:rFonts w:ascii="IBM Plex Sans" w:hAnsi="IBM Plex Sans" w:cs="Arial"/>
        </w:rPr>
      </w:pPr>
      <w:r w:rsidRPr="008329ED">
        <w:rPr>
          <w:rFonts w:ascii="IBM Plex Sans" w:hAnsi="IBM Plex Sans" w:cs="Arial"/>
          <w:b/>
          <w:bCs/>
        </w:rPr>
        <w:t>Non-system users</w:t>
      </w:r>
      <w:r w:rsidRPr="00840871">
        <w:rPr>
          <w:rFonts w:ascii="IBM Plex Sans" w:hAnsi="IBM Plex Sans" w:cs="Arial"/>
          <w:bCs/>
        </w:rPr>
        <w:t xml:space="preserve">’ email addresses </w:t>
      </w:r>
      <w:r w:rsidR="008329ED">
        <w:rPr>
          <w:rFonts w:ascii="IBM Plex Sans" w:hAnsi="IBM Plex Sans" w:cs="Arial"/>
          <w:bCs/>
        </w:rPr>
        <w:t>can be inserted</w:t>
      </w:r>
      <w:r w:rsidRPr="00840871">
        <w:rPr>
          <w:rFonts w:ascii="IBM Plex Sans" w:hAnsi="IBM Plex Sans" w:cs="Arial"/>
          <w:bCs/>
        </w:rPr>
        <w:t xml:space="preserve"> into the </w:t>
      </w:r>
      <w:r w:rsidRPr="00840871">
        <w:rPr>
          <w:rFonts w:ascii="IBM Plex Sans" w:hAnsi="IBM Plex Sans" w:cs="Arial"/>
          <w:b/>
          <w:bCs/>
        </w:rPr>
        <w:t xml:space="preserve">Email address </w:t>
      </w:r>
      <w:r w:rsidRPr="00840871">
        <w:rPr>
          <w:rFonts w:ascii="IBM Plex Sans" w:hAnsi="IBM Plex Sans" w:cs="Arial"/>
          <w:bCs/>
        </w:rPr>
        <w:t xml:space="preserve">field. </w:t>
      </w:r>
    </w:p>
    <w:p w14:paraId="38A3F881" w14:textId="77777777" w:rsidR="00961755" w:rsidRDefault="008329ED" w:rsidP="00F52531">
      <w:pPr>
        <w:pStyle w:val="ListParagraph"/>
        <w:numPr>
          <w:ilvl w:val="1"/>
          <w:numId w:val="10"/>
        </w:numPr>
        <w:rPr>
          <w:rFonts w:ascii="IBM Plex Sans" w:hAnsi="IBM Plex Sans" w:cs="Arial"/>
        </w:rPr>
      </w:pPr>
      <w:r>
        <w:rPr>
          <w:rFonts w:ascii="IBM Plex Sans" w:hAnsi="IBM Plex Sans" w:cs="Arial"/>
        </w:rPr>
        <w:t xml:space="preserve">Enter a </w:t>
      </w:r>
      <w:r w:rsidRPr="008329ED">
        <w:rPr>
          <w:rFonts w:ascii="IBM Plex Sans" w:hAnsi="IBM Plex Sans" w:cs="Arial"/>
          <w:b/>
        </w:rPr>
        <w:t>Subject</w:t>
      </w:r>
      <w:r>
        <w:rPr>
          <w:rFonts w:ascii="IBM Plex Sans" w:hAnsi="IBM Plex Sans" w:cs="Arial"/>
        </w:rPr>
        <w:t xml:space="preserve">, </w:t>
      </w:r>
      <w:r w:rsidRPr="008329ED">
        <w:rPr>
          <w:rFonts w:ascii="IBM Plex Sans" w:hAnsi="IBM Plex Sans" w:cs="Arial"/>
          <w:b/>
        </w:rPr>
        <w:t>Message</w:t>
      </w:r>
      <w:r>
        <w:rPr>
          <w:rFonts w:ascii="IBM Plex Sans" w:hAnsi="IBM Plex Sans" w:cs="Arial"/>
        </w:rPr>
        <w:t xml:space="preserve">, select any </w:t>
      </w:r>
      <w:r w:rsidRPr="008329ED">
        <w:rPr>
          <w:rFonts w:ascii="IBM Plex Sans" w:hAnsi="IBM Plex Sans" w:cs="Arial"/>
          <w:b/>
        </w:rPr>
        <w:t>forms for the recipient to complete</w:t>
      </w:r>
      <w:r>
        <w:rPr>
          <w:rFonts w:ascii="IBM Plex Sans" w:hAnsi="IBM Plex Sans" w:cs="Arial"/>
        </w:rPr>
        <w:t xml:space="preserve">, select any </w:t>
      </w:r>
      <w:r w:rsidRPr="008329ED">
        <w:rPr>
          <w:rFonts w:ascii="IBM Plex Sans" w:hAnsi="IBM Plex Sans" w:cs="Arial"/>
          <w:b/>
        </w:rPr>
        <w:t>forms for the recipient to view</w:t>
      </w:r>
      <w:r>
        <w:rPr>
          <w:rFonts w:ascii="IBM Plex Sans" w:hAnsi="IBM Plex Sans" w:cs="Arial"/>
        </w:rPr>
        <w:t>,</w:t>
      </w:r>
      <w:r w:rsidR="00961755">
        <w:rPr>
          <w:rFonts w:ascii="IBM Plex Sans" w:hAnsi="IBM Plex Sans" w:cs="Arial"/>
        </w:rPr>
        <w:t xml:space="preserve"> and</w:t>
      </w:r>
      <w:r>
        <w:rPr>
          <w:rFonts w:ascii="IBM Plex Sans" w:hAnsi="IBM Plex Sans" w:cs="Arial"/>
        </w:rPr>
        <w:t xml:space="preserve"> </w:t>
      </w:r>
      <w:r w:rsidRPr="008329ED">
        <w:rPr>
          <w:rFonts w:ascii="IBM Plex Sans" w:hAnsi="IBM Plex Sans" w:cs="Arial"/>
          <w:b/>
        </w:rPr>
        <w:t>add any attachments</w:t>
      </w:r>
      <w:r>
        <w:rPr>
          <w:rFonts w:ascii="IBM Plex Sans" w:hAnsi="IBM Plex Sans" w:cs="Arial"/>
        </w:rPr>
        <w:t xml:space="preserve"> as needed</w:t>
      </w:r>
      <w:r w:rsidR="00961755">
        <w:rPr>
          <w:rFonts w:ascii="IBM Plex Sans" w:hAnsi="IBM Plex Sans" w:cs="Arial"/>
        </w:rPr>
        <w:t>.</w:t>
      </w:r>
    </w:p>
    <w:p w14:paraId="333BE498" w14:textId="165792B5" w:rsidR="00961755" w:rsidRDefault="00961755" w:rsidP="00F52531">
      <w:pPr>
        <w:pStyle w:val="ListParagraph"/>
        <w:numPr>
          <w:ilvl w:val="1"/>
          <w:numId w:val="10"/>
        </w:numPr>
        <w:rPr>
          <w:rFonts w:ascii="IBM Plex Sans" w:hAnsi="IBM Plex Sans" w:cs="Arial"/>
        </w:rPr>
      </w:pPr>
      <w:r>
        <w:rPr>
          <w:rFonts w:ascii="IBM Plex Sans" w:hAnsi="IBM Plex Sans" w:cs="Arial"/>
        </w:rPr>
        <w:t>Select Notify me when these forms have been submitted to receive a notification when the form is submitted.</w:t>
      </w:r>
    </w:p>
    <w:p w14:paraId="1BBD63C0" w14:textId="77777777" w:rsidR="00961755" w:rsidRDefault="00961755" w:rsidP="00F52531">
      <w:pPr>
        <w:pStyle w:val="ListParagraph"/>
        <w:numPr>
          <w:ilvl w:val="1"/>
          <w:numId w:val="10"/>
        </w:numPr>
        <w:rPr>
          <w:rFonts w:ascii="IBM Plex Sans" w:hAnsi="IBM Plex Sans" w:cs="Arial"/>
        </w:rPr>
      </w:pPr>
      <w:r>
        <w:rPr>
          <w:rFonts w:ascii="IBM Plex Sans" w:hAnsi="IBM Plex Sans" w:cs="Arial"/>
        </w:rPr>
        <w:t xml:space="preserve">Select </w:t>
      </w:r>
      <w:r w:rsidRPr="008329ED">
        <w:rPr>
          <w:rFonts w:ascii="IBM Plex Sans" w:hAnsi="IBM Plex Sans" w:cs="Arial"/>
          <w:b/>
        </w:rPr>
        <w:t>Send</w:t>
      </w:r>
      <w:r>
        <w:rPr>
          <w:rFonts w:ascii="IBM Plex Sans" w:hAnsi="IBM Plex Sans" w:cs="Arial"/>
        </w:rPr>
        <w:t>.</w:t>
      </w:r>
    </w:p>
    <w:p w14:paraId="42B8A43B" w14:textId="66A38F5A" w:rsidR="00ED0517" w:rsidRDefault="008329ED" w:rsidP="00F52531">
      <w:pPr>
        <w:pStyle w:val="ListParagraph"/>
        <w:numPr>
          <w:ilvl w:val="0"/>
          <w:numId w:val="10"/>
        </w:numPr>
        <w:rPr>
          <w:rFonts w:ascii="IBM Plex Sans" w:hAnsi="IBM Plex Sans" w:cs="Arial"/>
        </w:rPr>
      </w:pPr>
      <w:r>
        <w:rPr>
          <w:rFonts w:ascii="IBM Plex Sans" w:hAnsi="IBM Plex Sans" w:cs="Arial"/>
        </w:rPr>
        <w:t xml:space="preserve">To </w:t>
      </w:r>
      <w:proofErr w:type="spellStart"/>
      <w:r>
        <w:rPr>
          <w:rFonts w:ascii="IBM Plex Sans" w:hAnsi="IBM Plex Sans" w:cs="Arial"/>
        </w:rPr>
        <w:t>eLink</w:t>
      </w:r>
      <w:proofErr w:type="spellEnd"/>
      <w:r>
        <w:rPr>
          <w:rFonts w:ascii="IBM Plex Sans" w:hAnsi="IBM Plex Sans" w:cs="Arial"/>
        </w:rPr>
        <w:t xml:space="preserve"> a blank form for a Hiring Manager or candidate to complete, from a list of candidates, select </w:t>
      </w:r>
      <w:r w:rsidRPr="008329ED">
        <w:rPr>
          <w:rFonts w:ascii="IBM Plex Sans" w:hAnsi="IBM Plex Sans" w:cs="Arial"/>
          <w:b/>
        </w:rPr>
        <w:t>the plus icon</w:t>
      </w:r>
      <w:r>
        <w:rPr>
          <w:rFonts w:ascii="IBM Plex Sans" w:hAnsi="IBM Plex Sans" w:cs="Arial"/>
        </w:rPr>
        <w:t xml:space="preserve"> (</w:t>
      </w:r>
      <w:r w:rsidRPr="00840871">
        <w:rPr>
          <w:noProof/>
        </w:rPr>
        <w:drawing>
          <wp:inline distT="0" distB="0" distL="0" distR="0" wp14:anchorId="36E45141" wp14:editId="49FCE72E">
            <wp:extent cx="114890" cy="111270"/>
            <wp:effectExtent l="0" t="0" r="0" b="317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94" t="32206" r="-2" b="20681"/>
                    <a:stretch/>
                  </pic:blipFill>
                  <pic:spPr bwMode="auto">
                    <a:xfrm>
                      <a:off x="0" y="0"/>
                      <a:ext cx="119931" cy="116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IBM Plex Sans" w:hAnsi="IBM Plex Sans" w:cs="Arial"/>
        </w:rPr>
        <w:t xml:space="preserve">) in the </w:t>
      </w:r>
      <w:r w:rsidRPr="00961755">
        <w:rPr>
          <w:rFonts w:ascii="IBM Plex Sans" w:hAnsi="IBM Plex Sans" w:cs="Arial"/>
          <w:i/>
        </w:rPr>
        <w:t>Fo</w:t>
      </w:r>
      <w:r w:rsidRPr="008329ED">
        <w:rPr>
          <w:rFonts w:ascii="IBM Plex Sans" w:hAnsi="IBM Plex Sans" w:cs="Arial"/>
          <w:i/>
        </w:rPr>
        <w:t>rms column</w:t>
      </w:r>
      <w:r>
        <w:rPr>
          <w:rFonts w:ascii="IBM Plex Sans" w:hAnsi="IBM Plex Sans" w:cs="Arial"/>
        </w:rPr>
        <w:t xml:space="preserve">, or the </w:t>
      </w:r>
      <w:r w:rsidRPr="008329ED">
        <w:rPr>
          <w:rFonts w:ascii="IBM Plex Sans" w:hAnsi="IBM Plex Sans" w:cs="Arial"/>
          <w:b/>
        </w:rPr>
        <w:t>forms icon</w:t>
      </w:r>
      <w:r w:rsidR="00ED0517" w:rsidRPr="008329ED">
        <w:rPr>
          <w:rFonts w:ascii="IBM Plex Sans" w:hAnsi="IBM Plex Sans" w:cs="Arial"/>
        </w:rPr>
        <w:t xml:space="preserve"> </w:t>
      </w:r>
      <w:r>
        <w:rPr>
          <w:rFonts w:ascii="IBM Plex Sans" w:hAnsi="IBM Plex Sans" w:cs="Arial"/>
        </w:rPr>
        <w:t>(</w:t>
      </w:r>
      <w:r w:rsidR="00ED0517" w:rsidRPr="00840871">
        <w:rPr>
          <w:noProof/>
        </w:rPr>
        <w:drawing>
          <wp:inline distT="0" distB="0" distL="0" distR="0" wp14:anchorId="68ABAD1E" wp14:editId="577FF00F">
            <wp:extent cx="114249" cy="93878"/>
            <wp:effectExtent l="0" t="0" r="635" b="190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6" t="16517" r="16218" b="15886"/>
                    <a:stretch/>
                  </pic:blipFill>
                  <pic:spPr bwMode="auto">
                    <a:xfrm>
                      <a:off x="0" y="0"/>
                      <a:ext cx="119915" cy="98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IBM Plex Sans" w:hAnsi="IBM Plex Sans" w:cs="Arial"/>
        </w:rPr>
        <w:t>)</w:t>
      </w:r>
      <w:r w:rsidR="00ED0517" w:rsidRPr="008329ED">
        <w:rPr>
          <w:rFonts w:ascii="IBM Plex Sans" w:hAnsi="IBM Plex Sans" w:cs="Arial"/>
        </w:rPr>
        <w:t>.</w:t>
      </w:r>
    </w:p>
    <w:p w14:paraId="683D6767" w14:textId="4AB387B3" w:rsidR="008329ED" w:rsidRDefault="008329ED" w:rsidP="00F52531">
      <w:pPr>
        <w:pStyle w:val="ListParagraph"/>
        <w:numPr>
          <w:ilvl w:val="1"/>
          <w:numId w:val="10"/>
        </w:numPr>
        <w:rPr>
          <w:rFonts w:ascii="IBM Plex Sans" w:hAnsi="IBM Plex Sans" w:cs="Arial"/>
        </w:rPr>
      </w:pPr>
      <w:r>
        <w:rPr>
          <w:rFonts w:ascii="IBM Plex Sans" w:hAnsi="IBM Plex Sans" w:cs="Arial"/>
        </w:rPr>
        <w:t xml:space="preserve">Select </w:t>
      </w:r>
      <w:r w:rsidRPr="00961755">
        <w:rPr>
          <w:rFonts w:ascii="IBM Plex Sans" w:hAnsi="IBM Plex Sans" w:cs="Arial"/>
          <w:b/>
        </w:rPr>
        <w:t>the Form</w:t>
      </w:r>
      <w:r>
        <w:rPr>
          <w:rFonts w:ascii="IBM Plex Sans" w:hAnsi="IBM Plex Sans" w:cs="Arial"/>
        </w:rPr>
        <w:t xml:space="preserve"> to send by using the pull-down menu.</w:t>
      </w:r>
    </w:p>
    <w:p w14:paraId="3F0255F6" w14:textId="0B443A1D" w:rsidR="008329ED" w:rsidRDefault="008329ED" w:rsidP="00F52531">
      <w:pPr>
        <w:pStyle w:val="ListParagraph"/>
        <w:numPr>
          <w:ilvl w:val="1"/>
          <w:numId w:val="10"/>
        </w:numPr>
        <w:rPr>
          <w:rFonts w:ascii="IBM Plex Sans" w:hAnsi="IBM Plex Sans" w:cs="Arial"/>
        </w:rPr>
      </w:pPr>
      <w:r>
        <w:rPr>
          <w:rFonts w:ascii="IBM Plex Sans" w:hAnsi="IBM Plex Sans" w:cs="Arial"/>
        </w:rPr>
        <w:t xml:space="preserve">Select </w:t>
      </w:r>
      <w:proofErr w:type="spellStart"/>
      <w:r w:rsidRPr="00961755">
        <w:rPr>
          <w:rFonts w:ascii="IBM Plex Sans" w:hAnsi="IBM Plex Sans" w:cs="Arial"/>
          <w:b/>
        </w:rPr>
        <w:t>eLink</w:t>
      </w:r>
      <w:proofErr w:type="spellEnd"/>
      <w:r w:rsidRPr="00961755">
        <w:rPr>
          <w:rFonts w:ascii="IBM Plex Sans" w:hAnsi="IBM Plex Sans" w:cs="Arial"/>
          <w:b/>
        </w:rPr>
        <w:t xml:space="preserve"> Blank Form</w:t>
      </w:r>
      <w:r>
        <w:rPr>
          <w:rFonts w:ascii="IBM Plex Sans" w:hAnsi="IBM Plex Sans" w:cs="Arial"/>
        </w:rPr>
        <w:t>.</w:t>
      </w:r>
    </w:p>
    <w:p w14:paraId="2448E6A9" w14:textId="71C7D90D" w:rsidR="00961755" w:rsidRPr="008329ED" w:rsidRDefault="00961755" w:rsidP="00F52531">
      <w:pPr>
        <w:pStyle w:val="ListParagraph"/>
        <w:numPr>
          <w:ilvl w:val="1"/>
          <w:numId w:val="10"/>
        </w:numPr>
        <w:rPr>
          <w:rFonts w:ascii="IBM Plex Sans" w:hAnsi="IBM Plex Sans" w:cs="Arial"/>
        </w:rPr>
      </w:pPr>
      <w:r>
        <w:rPr>
          <w:rFonts w:ascii="IBM Plex Sans" w:hAnsi="IBM Plex Sans"/>
        </w:rPr>
        <w:t xml:space="preserve">Insert </w:t>
      </w:r>
      <w:r w:rsidRPr="008329ED">
        <w:rPr>
          <w:rFonts w:ascii="IBM Plex Sans" w:hAnsi="IBM Plex Sans"/>
          <w:b/>
        </w:rPr>
        <w:t>the recipients</w:t>
      </w:r>
      <w:r>
        <w:rPr>
          <w:rFonts w:ascii="IBM Plex Sans" w:hAnsi="IBM Plex Sans"/>
        </w:rPr>
        <w:t xml:space="preserve"> of the </w:t>
      </w:r>
      <w:proofErr w:type="spellStart"/>
      <w:r>
        <w:rPr>
          <w:rFonts w:ascii="IBM Plex Sans" w:hAnsi="IBM Plex Sans"/>
        </w:rPr>
        <w:t>eLink</w:t>
      </w:r>
      <w:proofErr w:type="spellEnd"/>
      <w:r>
        <w:rPr>
          <w:rFonts w:ascii="IBM Plex Sans" w:hAnsi="IBM Plex Sans"/>
        </w:rPr>
        <w:t xml:space="preserve"> into the </w:t>
      </w:r>
      <w:r w:rsidRPr="008329ED">
        <w:rPr>
          <w:rFonts w:ascii="IBM Plex Sans" w:hAnsi="IBM Plex Sans"/>
          <w:i/>
        </w:rPr>
        <w:t>Send to</w:t>
      </w:r>
      <w:r>
        <w:rPr>
          <w:rFonts w:ascii="IBM Plex Sans" w:hAnsi="IBM Plex Sans"/>
        </w:rPr>
        <w:t xml:space="preserve"> section.</w:t>
      </w:r>
    </w:p>
    <w:p w14:paraId="1BC5AF9F" w14:textId="77777777" w:rsidR="00961755" w:rsidRPr="008329ED" w:rsidRDefault="00961755" w:rsidP="00F52531">
      <w:pPr>
        <w:pStyle w:val="ListParagraph"/>
        <w:numPr>
          <w:ilvl w:val="2"/>
          <w:numId w:val="10"/>
        </w:numPr>
        <w:rPr>
          <w:rFonts w:ascii="IBM Plex Sans" w:hAnsi="IBM Plex Sans" w:cs="Arial"/>
        </w:rPr>
      </w:pPr>
      <w:r w:rsidRPr="00840871">
        <w:rPr>
          <w:rFonts w:ascii="IBM Plex Sans" w:hAnsi="IBM Plex Sans" w:cs="Arial"/>
          <w:b/>
          <w:bCs/>
        </w:rPr>
        <w:t xml:space="preserve">Systems Users </w:t>
      </w:r>
      <w:r w:rsidRPr="00840871">
        <w:rPr>
          <w:rFonts w:ascii="IBM Plex Sans" w:hAnsi="IBM Plex Sans" w:cs="Arial"/>
          <w:bCs/>
        </w:rPr>
        <w:t xml:space="preserve">are BrassRing users. Select the names from the </w:t>
      </w:r>
      <w:r>
        <w:rPr>
          <w:rFonts w:ascii="IBM Plex Sans" w:hAnsi="IBM Plex Sans" w:cs="Arial"/>
          <w:bCs/>
        </w:rPr>
        <w:t>pull-down menu</w:t>
      </w:r>
      <w:r w:rsidRPr="00840871">
        <w:rPr>
          <w:rFonts w:ascii="IBM Plex Sans" w:hAnsi="IBM Plex Sans" w:cs="Arial"/>
          <w:bCs/>
        </w:rPr>
        <w:t xml:space="preserve">. </w:t>
      </w:r>
    </w:p>
    <w:p w14:paraId="09EF3285" w14:textId="77777777" w:rsidR="00961755" w:rsidRPr="008329ED" w:rsidRDefault="00961755" w:rsidP="00F52531">
      <w:pPr>
        <w:pStyle w:val="ListParagraph"/>
        <w:numPr>
          <w:ilvl w:val="2"/>
          <w:numId w:val="10"/>
        </w:numPr>
        <w:rPr>
          <w:rFonts w:ascii="IBM Plex Sans" w:hAnsi="IBM Plex Sans" w:cs="Arial"/>
        </w:rPr>
      </w:pPr>
      <w:r w:rsidRPr="008329ED">
        <w:rPr>
          <w:rFonts w:ascii="IBM Plex Sans" w:hAnsi="IBM Plex Sans" w:cs="Arial"/>
          <w:b/>
          <w:bCs/>
        </w:rPr>
        <w:t>Non-system users</w:t>
      </w:r>
      <w:r w:rsidRPr="00840871">
        <w:rPr>
          <w:rFonts w:ascii="IBM Plex Sans" w:hAnsi="IBM Plex Sans" w:cs="Arial"/>
          <w:bCs/>
        </w:rPr>
        <w:t xml:space="preserve">’ email addresses </w:t>
      </w:r>
      <w:r>
        <w:rPr>
          <w:rFonts w:ascii="IBM Plex Sans" w:hAnsi="IBM Plex Sans" w:cs="Arial"/>
          <w:bCs/>
        </w:rPr>
        <w:t>can be inserted</w:t>
      </w:r>
      <w:r w:rsidRPr="00840871">
        <w:rPr>
          <w:rFonts w:ascii="IBM Plex Sans" w:hAnsi="IBM Plex Sans" w:cs="Arial"/>
          <w:bCs/>
        </w:rPr>
        <w:t xml:space="preserve"> into the </w:t>
      </w:r>
      <w:r w:rsidRPr="00840871">
        <w:rPr>
          <w:rFonts w:ascii="IBM Plex Sans" w:hAnsi="IBM Plex Sans" w:cs="Arial"/>
          <w:b/>
          <w:bCs/>
        </w:rPr>
        <w:t xml:space="preserve">Email address </w:t>
      </w:r>
      <w:r w:rsidRPr="00840871">
        <w:rPr>
          <w:rFonts w:ascii="IBM Plex Sans" w:hAnsi="IBM Plex Sans" w:cs="Arial"/>
          <w:bCs/>
        </w:rPr>
        <w:t xml:space="preserve">field. </w:t>
      </w:r>
    </w:p>
    <w:p w14:paraId="34E84D87" w14:textId="6E083A91" w:rsidR="00961755" w:rsidRDefault="00961755" w:rsidP="00F52531">
      <w:pPr>
        <w:pStyle w:val="ListParagraph"/>
        <w:numPr>
          <w:ilvl w:val="1"/>
          <w:numId w:val="10"/>
        </w:numPr>
        <w:rPr>
          <w:rFonts w:ascii="IBM Plex Sans" w:hAnsi="IBM Plex Sans" w:cs="Arial"/>
        </w:rPr>
      </w:pPr>
      <w:r>
        <w:rPr>
          <w:rFonts w:ascii="IBM Plex Sans" w:hAnsi="IBM Plex Sans" w:cs="Arial"/>
        </w:rPr>
        <w:t xml:space="preserve">Enter a </w:t>
      </w:r>
      <w:r w:rsidRPr="008329ED">
        <w:rPr>
          <w:rFonts w:ascii="IBM Plex Sans" w:hAnsi="IBM Plex Sans" w:cs="Arial"/>
          <w:b/>
        </w:rPr>
        <w:t>Subject</w:t>
      </w:r>
      <w:r>
        <w:rPr>
          <w:rFonts w:ascii="IBM Plex Sans" w:hAnsi="IBM Plex Sans" w:cs="Arial"/>
        </w:rPr>
        <w:t xml:space="preserve">, and </w:t>
      </w:r>
      <w:r w:rsidRPr="008329ED">
        <w:rPr>
          <w:rFonts w:ascii="IBM Plex Sans" w:hAnsi="IBM Plex Sans" w:cs="Arial"/>
          <w:b/>
        </w:rPr>
        <w:t>Message</w:t>
      </w:r>
      <w:r>
        <w:rPr>
          <w:rFonts w:ascii="IBM Plex Sans" w:hAnsi="IBM Plex Sans" w:cs="Arial"/>
        </w:rPr>
        <w:t xml:space="preserve"> as needed.</w:t>
      </w:r>
    </w:p>
    <w:p w14:paraId="20E8DA6E" w14:textId="77777777" w:rsidR="00961755" w:rsidRDefault="00961755" w:rsidP="00F52531">
      <w:pPr>
        <w:pStyle w:val="ListParagraph"/>
        <w:numPr>
          <w:ilvl w:val="1"/>
          <w:numId w:val="10"/>
        </w:numPr>
        <w:rPr>
          <w:rFonts w:ascii="IBM Plex Sans" w:hAnsi="IBM Plex Sans" w:cs="Arial"/>
        </w:rPr>
      </w:pPr>
      <w:r>
        <w:rPr>
          <w:rFonts w:ascii="IBM Plex Sans" w:hAnsi="IBM Plex Sans" w:cs="Arial"/>
        </w:rPr>
        <w:t>Select Notify me when these forms have been submitted to receive a notification when the form is submitted.</w:t>
      </w:r>
    </w:p>
    <w:p w14:paraId="3871BDEE" w14:textId="1F2DEF3F" w:rsidR="00961755" w:rsidRDefault="00961755" w:rsidP="00F52531">
      <w:pPr>
        <w:pStyle w:val="ListParagraph"/>
        <w:numPr>
          <w:ilvl w:val="1"/>
          <w:numId w:val="10"/>
        </w:numPr>
        <w:rPr>
          <w:rFonts w:ascii="IBM Plex Sans" w:hAnsi="IBM Plex Sans" w:cs="Arial"/>
        </w:rPr>
      </w:pPr>
      <w:r>
        <w:rPr>
          <w:rFonts w:ascii="IBM Plex Sans" w:hAnsi="IBM Plex Sans" w:cs="Arial"/>
        </w:rPr>
        <w:t xml:space="preserve">Select </w:t>
      </w:r>
      <w:r w:rsidRPr="008329ED">
        <w:rPr>
          <w:rFonts w:ascii="IBM Plex Sans" w:hAnsi="IBM Plex Sans" w:cs="Arial"/>
          <w:b/>
        </w:rPr>
        <w:t>Send</w:t>
      </w:r>
      <w:r>
        <w:rPr>
          <w:rFonts w:ascii="IBM Plex Sans" w:hAnsi="IBM Plex Sans" w:cs="Arial"/>
        </w:rPr>
        <w:t>.</w:t>
      </w:r>
    </w:p>
    <w:p w14:paraId="53762EF2" w14:textId="77777777" w:rsidR="008329ED" w:rsidRPr="008329ED" w:rsidRDefault="008329ED" w:rsidP="00961755">
      <w:pPr>
        <w:pStyle w:val="ListParagraph"/>
        <w:numPr>
          <w:ilvl w:val="0"/>
          <w:numId w:val="0"/>
        </w:numPr>
        <w:ind w:left="1440"/>
        <w:rPr>
          <w:rFonts w:ascii="IBM Plex Sans" w:hAnsi="IBM Plex Sans" w:cs="Arial"/>
        </w:rPr>
      </w:pPr>
    </w:p>
    <w:p w14:paraId="1C1C599D" w14:textId="77777777" w:rsidR="00ED0517" w:rsidRPr="00840871" w:rsidRDefault="00ED0517" w:rsidP="00ED0517">
      <w:pPr>
        <w:rPr>
          <w:rFonts w:ascii="IBM Plex Sans" w:hAnsi="IBM Plex Sans"/>
        </w:rPr>
      </w:pPr>
    </w:p>
    <w:p w14:paraId="786E8504" w14:textId="4263D393" w:rsidR="007B3300" w:rsidRPr="00840871" w:rsidRDefault="00ED0517" w:rsidP="007B3300">
      <w:pPr>
        <w:pStyle w:val="Heading2"/>
        <w:rPr>
          <w:rFonts w:ascii="IBM Plex Sans" w:hAnsi="IBM Plex Sans"/>
        </w:rPr>
      </w:pPr>
      <w:r w:rsidRPr="00840871">
        <w:rPr>
          <w:rFonts w:ascii="IBM Plex Sans" w:hAnsi="IBM Plex Sans"/>
        </w:rPr>
        <w:t>Forms</w:t>
      </w:r>
    </w:p>
    <w:p w14:paraId="0D98564B" w14:textId="37C7AEF9" w:rsidR="00F929B5" w:rsidRDefault="00F929B5" w:rsidP="00F52531">
      <w:pPr>
        <w:pStyle w:val="ListParagraph"/>
        <w:numPr>
          <w:ilvl w:val="0"/>
          <w:numId w:val="4"/>
        </w:numPr>
        <w:rPr>
          <w:rFonts w:ascii="IBM Plex Sans" w:hAnsi="IBM Plex Sans" w:cs="Arial"/>
        </w:rPr>
      </w:pPr>
      <w:r>
        <w:rPr>
          <w:rFonts w:ascii="IBM Plex Sans" w:hAnsi="IBM Plex Sans" w:cs="Arial"/>
        </w:rPr>
        <w:t>Completed forms</w:t>
      </w:r>
      <w:r w:rsidRPr="00840871">
        <w:rPr>
          <w:rFonts w:ascii="IBM Plex Sans" w:hAnsi="IBM Plex Sans" w:cs="Arial"/>
        </w:rPr>
        <w:t xml:space="preserve"> are attached to a candidate’s talent record.</w:t>
      </w:r>
    </w:p>
    <w:p w14:paraId="0290543D" w14:textId="2F2448D6" w:rsidR="00F929B5" w:rsidRPr="00840871" w:rsidRDefault="00F929B5" w:rsidP="00F52531">
      <w:pPr>
        <w:pStyle w:val="ListParagraph"/>
        <w:numPr>
          <w:ilvl w:val="0"/>
          <w:numId w:val="4"/>
        </w:numPr>
        <w:rPr>
          <w:rFonts w:ascii="IBM Plex Sans" w:hAnsi="IBM Plex Sans" w:cs="Arial"/>
        </w:rPr>
      </w:pPr>
      <w:r>
        <w:rPr>
          <w:rFonts w:ascii="IBM Plex Sans" w:hAnsi="IBM Plex Sans" w:cs="Arial"/>
        </w:rPr>
        <w:t>Some forms can only be completed from within a Req</w:t>
      </w:r>
      <w:r w:rsidR="006D1F39">
        <w:rPr>
          <w:rFonts w:ascii="IBM Plex Sans" w:hAnsi="IBM Plex Sans" w:cs="Arial"/>
        </w:rPr>
        <w:t>, and s</w:t>
      </w:r>
      <w:r w:rsidRPr="00840871">
        <w:rPr>
          <w:rFonts w:ascii="IBM Plex Sans" w:hAnsi="IBM Plex Sans" w:cs="Arial"/>
        </w:rPr>
        <w:t xml:space="preserve">ome forms </w:t>
      </w:r>
      <w:r w:rsidR="006D1F39">
        <w:rPr>
          <w:rFonts w:ascii="IBM Plex Sans" w:hAnsi="IBM Plex Sans" w:cs="Arial"/>
        </w:rPr>
        <w:t>can only be</w:t>
      </w:r>
      <w:r w:rsidRPr="00840871">
        <w:rPr>
          <w:rFonts w:ascii="IBM Plex Sans" w:hAnsi="IBM Plex Sans" w:cs="Arial"/>
        </w:rPr>
        <w:t xml:space="preserve"> created once per </w:t>
      </w:r>
      <w:proofErr w:type="spellStart"/>
      <w:r w:rsidR="006D1F39">
        <w:rPr>
          <w:rFonts w:ascii="IBM Plex Sans" w:hAnsi="IBM Plex Sans" w:cs="Arial"/>
        </w:rPr>
        <w:t>r</w:t>
      </w:r>
      <w:r w:rsidRPr="00840871">
        <w:rPr>
          <w:rFonts w:ascii="IBM Plex Sans" w:hAnsi="IBM Plex Sans" w:cs="Arial"/>
        </w:rPr>
        <w:t>eq</w:t>
      </w:r>
      <w:proofErr w:type="spellEnd"/>
      <w:r w:rsidRPr="00840871">
        <w:rPr>
          <w:rFonts w:ascii="IBM Plex Sans" w:hAnsi="IBM Plex Sans" w:cs="Arial"/>
        </w:rPr>
        <w:t xml:space="preserve"> for a candidate. </w:t>
      </w:r>
    </w:p>
    <w:p w14:paraId="248B430F" w14:textId="77777777" w:rsidR="00F929B5" w:rsidRDefault="00F929B5" w:rsidP="00F929B5">
      <w:pPr>
        <w:pStyle w:val="ListParagraph"/>
        <w:numPr>
          <w:ilvl w:val="0"/>
          <w:numId w:val="0"/>
        </w:numPr>
        <w:spacing w:before="80" w:line="240" w:lineRule="auto"/>
        <w:ind w:left="720" w:right="-135"/>
        <w:rPr>
          <w:rFonts w:ascii="IBM Plex Sans" w:hAnsi="IBM Plex Sans" w:cs="Arial"/>
        </w:rPr>
      </w:pPr>
    </w:p>
    <w:p w14:paraId="5A6CF882" w14:textId="5CBDC3D9" w:rsidR="00F929B5" w:rsidRDefault="00F929B5" w:rsidP="00F52531">
      <w:pPr>
        <w:pStyle w:val="ListParagraph"/>
        <w:numPr>
          <w:ilvl w:val="0"/>
          <w:numId w:val="11"/>
        </w:numPr>
        <w:spacing w:before="80" w:line="240" w:lineRule="auto"/>
        <w:ind w:right="-135"/>
        <w:rPr>
          <w:rFonts w:ascii="IBM Plex Sans" w:hAnsi="IBM Plex Sans" w:cs="Arial"/>
        </w:rPr>
      </w:pPr>
      <w:r>
        <w:rPr>
          <w:rFonts w:ascii="IBM Plex Sans" w:hAnsi="IBM Plex Sans" w:cs="Arial"/>
        </w:rPr>
        <w:t xml:space="preserve">To add a form for a candidate, from a list of candidates, select </w:t>
      </w:r>
      <w:r w:rsidRPr="008329ED">
        <w:rPr>
          <w:rFonts w:ascii="IBM Plex Sans" w:hAnsi="IBM Plex Sans" w:cs="Arial"/>
          <w:b/>
        </w:rPr>
        <w:t>the plus icon</w:t>
      </w:r>
      <w:r>
        <w:rPr>
          <w:rFonts w:ascii="IBM Plex Sans" w:hAnsi="IBM Plex Sans" w:cs="Arial"/>
        </w:rPr>
        <w:t xml:space="preserve"> (</w:t>
      </w:r>
      <w:r w:rsidRPr="00840871">
        <w:rPr>
          <w:noProof/>
        </w:rPr>
        <w:drawing>
          <wp:inline distT="0" distB="0" distL="0" distR="0" wp14:anchorId="62B90083" wp14:editId="6E557B80">
            <wp:extent cx="114890" cy="111270"/>
            <wp:effectExtent l="0" t="0" r="0" b="317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94" t="32206" r="-2" b="20681"/>
                    <a:stretch/>
                  </pic:blipFill>
                  <pic:spPr bwMode="auto">
                    <a:xfrm>
                      <a:off x="0" y="0"/>
                      <a:ext cx="119931" cy="116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IBM Plex Sans" w:hAnsi="IBM Plex Sans" w:cs="Arial"/>
        </w:rPr>
        <w:t xml:space="preserve">) in the </w:t>
      </w:r>
      <w:r w:rsidRPr="00961755">
        <w:rPr>
          <w:rFonts w:ascii="IBM Plex Sans" w:hAnsi="IBM Plex Sans" w:cs="Arial"/>
          <w:i/>
        </w:rPr>
        <w:t>Fo</w:t>
      </w:r>
      <w:r w:rsidRPr="008329ED">
        <w:rPr>
          <w:rFonts w:ascii="IBM Plex Sans" w:hAnsi="IBM Plex Sans" w:cs="Arial"/>
          <w:i/>
        </w:rPr>
        <w:t>rms column</w:t>
      </w:r>
      <w:r>
        <w:rPr>
          <w:rFonts w:ascii="IBM Plex Sans" w:hAnsi="IBM Plex Sans" w:cs="Arial"/>
        </w:rPr>
        <w:t xml:space="preserve">, or the </w:t>
      </w:r>
      <w:r w:rsidRPr="008329ED">
        <w:rPr>
          <w:rFonts w:ascii="IBM Plex Sans" w:hAnsi="IBM Plex Sans" w:cs="Arial"/>
          <w:b/>
        </w:rPr>
        <w:t>forms icon</w:t>
      </w:r>
      <w:r w:rsidRPr="008329ED">
        <w:rPr>
          <w:rFonts w:ascii="IBM Plex Sans" w:hAnsi="IBM Plex Sans" w:cs="Arial"/>
        </w:rPr>
        <w:t xml:space="preserve"> </w:t>
      </w:r>
      <w:r>
        <w:rPr>
          <w:rFonts w:ascii="IBM Plex Sans" w:hAnsi="IBM Plex Sans" w:cs="Arial"/>
        </w:rPr>
        <w:t>(</w:t>
      </w:r>
      <w:r w:rsidRPr="00840871">
        <w:rPr>
          <w:noProof/>
        </w:rPr>
        <w:drawing>
          <wp:inline distT="0" distB="0" distL="0" distR="0" wp14:anchorId="606FDC80" wp14:editId="3E6B1635">
            <wp:extent cx="114249" cy="93878"/>
            <wp:effectExtent l="0" t="0" r="635" b="190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6" t="16517" r="16218" b="15886"/>
                    <a:stretch/>
                  </pic:blipFill>
                  <pic:spPr bwMode="auto">
                    <a:xfrm>
                      <a:off x="0" y="0"/>
                      <a:ext cx="119915" cy="98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IBM Plex Sans" w:hAnsi="IBM Plex Sans" w:cs="Arial"/>
        </w:rPr>
        <w:t>)</w:t>
      </w:r>
      <w:r w:rsidRPr="008329ED">
        <w:rPr>
          <w:rFonts w:ascii="IBM Plex Sans" w:hAnsi="IBM Plex Sans" w:cs="Arial"/>
        </w:rPr>
        <w:t>.</w:t>
      </w:r>
    </w:p>
    <w:p w14:paraId="4DD5EBB4" w14:textId="22C03CCC" w:rsidR="00F929B5" w:rsidRDefault="00F929B5" w:rsidP="00F52531">
      <w:pPr>
        <w:pStyle w:val="ListParagraph"/>
        <w:numPr>
          <w:ilvl w:val="1"/>
          <w:numId w:val="11"/>
        </w:numPr>
        <w:rPr>
          <w:rFonts w:ascii="IBM Plex Sans" w:hAnsi="IBM Plex Sans" w:cs="Arial"/>
        </w:rPr>
      </w:pPr>
      <w:r>
        <w:rPr>
          <w:rFonts w:ascii="IBM Plex Sans" w:hAnsi="IBM Plex Sans" w:cs="Arial"/>
        </w:rPr>
        <w:t xml:space="preserve">Select </w:t>
      </w:r>
      <w:r w:rsidRPr="00961755">
        <w:rPr>
          <w:rFonts w:ascii="IBM Plex Sans" w:hAnsi="IBM Plex Sans" w:cs="Arial"/>
          <w:b/>
        </w:rPr>
        <w:t>the Form</w:t>
      </w:r>
      <w:r>
        <w:rPr>
          <w:rFonts w:ascii="IBM Plex Sans" w:hAnsi="IBM Plex Sans" w:cs="Arial"/>
        </w:rPr>
        <w:t xml:space="preserve"> to send by using the pull-down menu.</w:t>
      </w:r>
    </w:p>
    <w:p w14:paraId="43E920DF" w14:textId="032C3442" w:rsidR="00F929B5" w:rsidRDefault="00F929B5" w:rsidP="00F52531">
      <w:pPr>
        <w:pStyle w:val="ListParagraph"/>
        <w:numPr>
          <w:ilvl w:val="1"/>
          <w:numId w:val="11"/>
        </w:numPr>
        <w:rPr>
          <w:rFonts w:ascii="IBM Plex Sans" w:hAnsi="IBM Plex Sans" w:cs="Arial"/>
        </w:rPr>
      </w:pPr>
      <w:r>
        <w:rPr>
          <w:rFonts w:ascii="IBM Plex Sans" w:hAnsi="IBM Plex Sans" w:cs="Arial"/>
        </w:rPr>
        <w:t xml:space="preserve">Select </w:t>
      </w:r>
      <w:r w:rsidRPr="00F929B5">
        <w:rPr>
          <w:rFonts w:ascii="IBM Plex Sans" w:hAnsi="IBM Plex Sans" w:cs="Arial"/>
          <w:b/>
        </w:rPr>
        <w:t>Add</w:t>
      </w:r>
      <w:r>
        <w:rPr>
          <w:rFonts w:ascii="IBM Plex Sans" w:hAnsi="IBM Plex Sans" w:cs="Arial"/>
        </w:rPr>
        <w:t>.</w:t>
      </w:r>
    </w:p>
    <w:p w14:paraId="51DD7469" w14:textId="10AA7FE9" w:rsidR="00F929B5" w:rsidRDefault="00F929B5" w:rsidP="00F52531">
      <w:pPr>
        <w:pStyle w:val="ListParagraph"/>
        <w:numPr>
          <w:ilvl w:val="1"/>
          <w:numId w:val="11"/>
        </w:numPr>
        <w:rPr>
          <w:rFonts w:ascii="IBM Plex Sans" w:hAnsi="IBM Plex Sans" w:cs="Arial"/>
        </w:rPr>
      </w:pPr>
      <w:r>
        <w:rPr>
          <w:rFonts w:ascii="IBM Plex Sans" w:hAnsi="IBM Plex Sans" w:cs="Arial"/>
        </w:rPr>
        <w:t>Complete the form fields. Fields marked with an asterisk (*) are required,</w:t>
      </w:r>
    </w:p>
    <w:p w14:paraId="77F9C5D6" w14:textId="2381F044" w:rsidR="00F929B5" w:rsidRDefault="00F929B5" w:rsidP="00F52531">
      <w:pPr>
        <w:pStyle w:val="ListParagraph"/>
        <w:numPr>
          <w:ilvl w:val="1"/>
          <w:numId w:val="11"/>
        </w:numPr>
        <w:rPr>
          <w:rFonts w:ascii="IBM Plex Sans" w:hAnsi="IBM Plex Sans" w:cs="Arial"/>
        </w:rPr>
      </w:pPr>
      <w:r>
        <w:rPr>
          <w:rFonts w:ascii="IBM Plex Sans" w:hAnsi="IBM Plex Sans" w:cs="Arial"/>
        </w:rPr>
        <w:t>Select Submit.</w:t>
      </w:r>
    </w:p>
    <w:p w14:paraId="514745F7" w14:textId="0643045A" w:rsidR="00F929B5" w:rsidRDefault="00F929B5" w:rsidP="00F52531">
      <w:pPr>
        <w:pStyle w:val="ListParagraph"/>
        <w:numPr>
          <w:ilvl w:val="0"/>
          <w:numId w:val="11"/>
        </w:numPr>
        <w:spacing w:before="80" w:line="240" w:lineRule="auto"/>
        <w:ind w:right="-135"/>
        <w:rPr>
          <w:rFonts w:ascii="IBM Plex Sans" w:hAnsi="IBM Plex Sans" w:cs="Arial"/>
        </w:rPr>
      </w:pPr>
      <w:r>
        <w:rPr>
          <w:rFonts w:ascii="IBM Plex Sans" w:hAnsi="IBM Plex Sans" w:cs="Arial"/>
        </w:rPr>
        <w:t xml:space="preserve">To view or </w:t>
      </w:r>
      <w:r w:rsidR="006D1F39">
        <w:rPr>
          <w:rFonts w:ascii="IBM Plex Sans" w:hAnsi="IBM Plex Sans" w:cs="Arial"/>
        </w:rPr>
        <w:t>edit</w:t>
      </w:r>
      <w:r>
        <w:rPr>
          <w:rFonts w:ascii="IBM Plex Sans" w:hAnsi="IBM Plex Sans" w:cs="Arial"/>
        </w:rPr>
        <w:t xml:space="preserve"> a form, from a list of candidates, select the </w:t>
      </w:r>
      <w:r w:rsidRPr="008329ED">
        <w:rPr>
          <w:rFonts w:ascii="IBM Plex Sans" w:hAnsi="IBM Plex Sans" w:cs="Arial"/>
          <w:b/>
        </w:rPr>
        <w:t>forms icon</w:t>
      </w:r>
      <w:r w:rsidRPr="008329ED">
        <w:rPr>
          <w:rFonts w:ascii="IBM Plex Sans" w:hAnsi="IBM Plex Sans" w:cs="Arial"/>
        </w:rPr>
        <w:t xml:space="preserve"> </w:t>
      </w:r>
      <w:r>
        <w:rPr>
          <w:rFonts w:ascii="IBM Plex Sans" w:hAnsi="IBM Plex Sans" w:cs="Arial"/>
        </w:rPr>
        <w:t>(</w:t>
      </w:r>
      <w:r w:rsidRPr="00840871">
        <w:rPr>
          <w:noProof/>
        </w:rPr>
        <w:drawing>
          <wp:inline distT="0" distB="0" distL="0" distR="0" wp14:anchorId="58F5C5AD" wp14:editId="67AD5A9B">
            <wp:extent cx="114249" cy="93878"/>
            <wp:effectExtent l="0" t="0" r="635" b="190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6" t="16517" r="16218" b="15886"/>
                    <a:stretch/>
                  </pic:blipFill>
                  <pic:spPr bwMode="auto">
                    <a:xfrm>
                      <a:off x="0" y="0"/>
                      <a:ext cx="119915" cy="98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IBM Plex Sans" w:hAnsi="IBM Plex Sans" w:cs="Arial"/>
        </w:rPr>
        <w:t>)</w:t>
      </w:r>
      <w:r w:rsidRPr="008329ED">
        <w:rPr>
          <w:rFonts w:ascii="IBM Plex Sans" w:hAnsi="IBM Plex Sans" w:cs="Arial"/>
        </w:rPr>
        <w:t>.</w:t>
      </w:r>
    </w:p>
    <w:p w14:paraId="770F5331" w14:textId="21488DE3" w:rsidR="00F929B5" w:rsidRPr="00F929B5" w:rsidRDefault="00F929B5" w:rsidP="00F52531">
      <w:pPr>
        <w:pStyle w:val="ListParagraph"/>
        <w:numPr>
          <w:ilvl w:val="1"/>
          <w:numId w:val="11"/>
        </w:numPr>
        <w:spacing w:before="80" w:line="240" w:lineRule="auto"/>
        <w:ind w:right="-135"/>
        <w:rPr>
          <w:rFonts w:ascii="IBM Plex Sans" w:hAnsi="IBM Plex Sans" w:cs="Arial"/>
        </w:rPr>
      </w:pPr>
      <w:r>
        <w:rPr>
          <w:rFonts w:ascii="IBM Plex Sans" w:hAnsi="IBM Plex Sans" w:cs="Arial"/>
        </w:rPr>
        <w:t>The list of completed forms opens.</w:t>
      </w:r>
    </w:p>
    <w:p w14:paraId="78B475C5" w14:textId="2AD433E2" w:rsidR="00ED0517" w:rsidRDefault="00F929B5" w:rsidP="006D1F39">
      <w:pPr>
        <w:pStyle w:val="BodyText2"/>
        <w:spacing w:after="0"/>
        <w:jc w:val="center"/>
        <w:rPr>
          <w:rFonts w:ascii="IBM Plex Sans" w:hAnsi="IBM Plex Sans"/>
        </w:rPr>
      </w:pPr>
      <w:r w:rsidRPr="00F929B5">
        <w:rPr>
          <w:rFonts w:ascii="IBM Plex Sans" w:hAnsi="IBM Plex Sans"/>
          <w:noProof/>
        </w:rPr>
        <w:drawing>
          <wp:inline distT="0" distB="0" distL="0" distR="0" wp14:anchorId="7DFCBFA9" wp14:editId="17626AC4">
            <wp:extent cx="4421022" cy="363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21022" cy="36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55346" w14:textId="2A24BDEF" w:rsidR="00ED0517" w:rsidRPr="00F929B5" w:rsidRDefault="00F929B5" w:rsidP="00F52531">
      <w:pPr>
        <w:pStyle w:val="ListParagraph"/>
        <w:numPr>
          <w:ilvl w:val="1"/>
          <w:numId w:val="11"/>
        </w:numPr>
        <w:spacing w:before="80" w:line="240" w:lineRule="auto"/>
        <w:ind w:right="-135"/>
        <w:rPr>
          <w:rFonts w:ascii="IBM Plex Sans" w:hAnsi="IBM Plex Sans"/>
        </w:rPr>
      </w:pPr>
      <w:r>
        <w:rPr>
          <w:rFonts w:ascii="IBM Plex Sans" w:hAnsi="IBM Plex Sans"/>
        </w:rPr>
        <w:t xml:space="preserve">Select the </w:t>
      </w:r>
      <w:r w:rsidRPr="00F929B5">
        <w:rPr>
          <w:rFonts w:ascii="IBM Plex Sans" w:hAnsi="IBM Plex Sans"/>
          <w:b/>
        </w:rPr>
        <w:t>Form name</w:t>
      </w:r>
      <w:r>
        <w:rPr>
          <w:rFonts w:ascii="IBM Plex Sans" w:hAnsi="IBM Plex Sans"/>
        </w:rPr>
        <w:t xml:space="preserve"> to view the form, or the </w:t>
      </w:r>
      <w:r w:rsidRPr="00F929B5">
        <w:rPr>
          <w:rFonts w:ascii="IBM Plex Sans" w:hAnsi="IBM Plex Sans"/>
          <w:b/>
        </w:rPr>
        <w:t>pencil icon</w:t>
      </w:r>
      <w:r>
        <w:rPr>
          <w:rFonts w:ascii="IBM Plex Sans" w:hAnsi="IBM Plex Sans"/>
        </w:rPr>
        <w:t xml:space="preserve"> (</w:t>
      </w:r>
      <w:r w:rsidRPr="00840871">
        <w:rPr>
          <w:rFonts w:ascii="IBM Plex Sans" w:hAnsi="IBM Plex Sans"/>
          <w:noProof/>
        </w:rPr>
        <w:drawing>
          <wp:inline distT="0" distB="0" distL="0" distR="0" wp14:anchorId="7A24655F" wp14:editId="6954C6AA">
            <wp:extent cx="105156" cy="100358"/>
            <wp:effectExtent l="0" t="0" r="952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79" t="19234" r="13183" b="13597"/>
                    <a:stretch/>
                  </pic:blipFill>
                  <pic:spPr bwMode="auto">
                    <a:xfrm>
                      <a:off x="0" y="0"/>
                      <a:ext cx="111245" cy="106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IBM Plex Sans" w:hAnsi="IBM Plex Sans"/>
        </w:rPr>
        <w:t xml:space="preserve">) to edit the form and select </w:t>
      </w:r>
      <w:r w:rsidRPr="00F929B5">
        <w:rPr>
          <w:rFonts w:ascii="IBM Plex Sans" w:hAnsi="IBM Plex Sans"/>
          <w:b/>
        </w:rPr>
        <w:t>Submit</w:t>
      </w:r>
      <w:r>
        <w:rPr>
          <w:rFonts w:ascii="IBM Plex Sans" w:hAnsi="IBM Plex Sans"/>
        </w:rPr>
        <w:t xml:space="preserve"> to save any changes.</w:t>
      </w:r>
    </w:p>
    <w:p w14:paraId="68B4B279" w14:textId="772FB514" w:rsidR="00ED0517" w:rsidRPr="00840871" w:rsidRDefault="00ED0517" w:rsidP="00ED0517">
      <w:pPr>
        <w:spacing w:after="80"/>
        <w:rPr>
          <w:rFonts w:ascii="IBM Plex Sans" w:hAnsi="IBM Plex Sans"/>
        </w:rPr>
      </w:pPr>
    </w:p>
    <w:p w14:paraId="20DFB0DC" w14:textId="77777777" w:rsidR="006D1F39" w:rsidRDefault="006D1F39">
      <w:pPr>
        <w:spacing w:line="240" w:lineRule="auto"/>
        <w:rPr>
          <w:rFonts w:ascii="IBM Plex Sans" w:hAnsi="IBM Plex Sans"/>
        </w:rPr>
      </w:pPr>
      <w:r>
        <w:rPr>
          <w:rFonts w:ascii="IBM Plex Sans" w:hAnsi="IBM Plex Sans"/>
        </w:rPr>
        <w:br w:type="page"/>
      </w:r>
    </w:p>
    <w:p w14:paraId="7C42BA65" w14:textId="09BFDF21" w:rsidR="00ED0517" w:rsidRPr="00840871" w:rsidRDefault="00ED0517" w:rsidP="006D1F39">
      <w:pPr>
        <w:pStyle w:val="Heading2"/>
        <w:rPr>
          <w:rFonts w:ascii="IBM Plex Sans" w:hAnsi="IBM Plex Sans"/>
        </w:rPr>
      </w:pPr>
      <w:r w:rsidRPr="00840871">
        <w:rPr>
          <w:rFonts w:ascii="IBM Plex Sans" w:hAnsi="IBM Plex Sans"/>
        </w:rPr>
        <w:lastRenderedPageBreak/>
        <w:t>Update HR Statuses</w:t>
      </w:r>
    </w:p>
    <w:p w14:paraId="36F6799A" w14:textId="5579AD93" w:rsidR="00ED0517" w:rsidRDefault="00ED0517" w:rsidP="00F52531">
      <w:pPr>
        <w:pStyle w:val="ListParagraph"/>
        <w:numPr>
          <w:ilvl w:val="0"/>
          <w:numId w:val="4"/>
        </w:numPr>
        <w:rPr>
          <w:rFonts w:ascii="IBM Plex Sans" w:hAnsi="IBM Plex Sans"/>
          <w:bCs/>
          <w:szCs w:val="16"/>
        </w:rPr>
      </w:pPr>
      <w:r w:rsidRPr="00840871">
        <w:rPr>
          <w:rFonts w:ascii="IBM Plex Sans" w:hAnsi="IBM Plex Sans"/>
          <w:bCs/>
          <w:szCs w:val="16"/>
        </w:rPr>
        <w:t xml:space="preserve">To update a </w:t>
      </w:r>
      <w:r w:rsidRPr="006D1F39">
        <w:rPr>
          <w:rFonts w:ascii="IBM Plex Sans" w:hAnsi="IBM Plex Sans" w:cs="Arial"/>
        </w:rPr>
        <w:t>Candidate’s</w:t>
      </w:r>
      <w:r w:rsidRPr="00840871">
        <w:rPr>
          <w:rFonts w:ascii="IBM Plex Sans" w:hAnsi="IBM Plex Sans"/>
          <w:bCs/>
          <w:szCs w:val="16"/>
        </w:rPr>
        <w:t xml:space="preserve"> HR status, the candidate must be in a </w:t>
      </w:r>
      <w:proofErr w:type="spellStart"/>
      <w:r w:rsidRPr="00840871">
        <w:rPr>
          <w:rFonts w:ascii="IBM Plex Sans" w:hAnsi="IBM Plex Sans"/>
          <w:bCs/>
          <w:szCs w:val="16"/>
        </w:rPr>
        <w:t>req</w:t>
      </w:r>
      <w:proofErr w:type="spellEnd"/>
      <w:r w:rsidRPr="00840871">
        <w:rPr>
          <w:rFonts w:ascii="IBM Plex Sans" w:hAnsi="IBM Plex Sans"/>
          <w:bCs/>
          <w:szCs w:val="16"/>
        </w:rPr>
        <w:t xml:space="preserve"> folder.</w:t>
      </w:r>
    </w:p>
    <w:p w14:paraId="2A01DBD5" w14:textId="77777777" w:rsidR="006D1F39" w:rsidRPr="006D1F39" w:rsidRDefault="006D1F39" w:rsidP="00F52531">
      <w:pPr>
        <w:pStyle w:val="ListParagraph"/>
        <w:numPr>
          <w:ilvl w:val="0"/>
          <w:numId w:val="4"/>
        </w:numPr>
        <w:rPr>
          <w:rFonts w:ascii="IBM Plex Sans" w:hAnsi="IBM Plex Sans"/>
          <w:bCs/>
          <w:szCs w:val="16"/>
        </w:rPr>
      </w:pPr>
      <w:r w:rsidRPr="006D1F39">
        <w:rPr>
          <w:rFonts w:ascii="IBM Plex Sans" w:hAnsi="IBM Plex Sans"/>
          <w:bCs/>
          <w:szCs w:val="16"/>
        </w:rPr>
        <w:t>Some HR statuses, such as Interview Evaluation, have forms associated with them that will automatically pop-up when the HR Status is selected.</w:t>
      </w:r>
    </w:p>
    <w:p w14:paraId="7567FF9A" w14:textId="77777777" w:rsidR="00EC6296" w:rsidRDefault="006D1F39" w:rsidP="00F52531">
      <w:pPr>
        <w:pStyle w:val="ListParagraph"/>
        <w:numPr>
          <w:ilvl w:val="0"/>
          <w:numId w:val="4"/>
        </w:numPr>
        <w:rPr>
          <w:rFonts w:ascii="IBM Plex Sans" w:hAnsi="IBM Plex Sans"/>
          <w:bCs/>
          <w:szCs w:val="16"/>
        </w:rPr>
      </w:pPr>
      <w:r w:rsidRPr="006D1F39">
        <w:rPr>
          <w:rFonts w:ascii="IBM Plex Sans" w:hAnsi="IBM Plex Sans"/>
          <w:bCs/>
          <w:szCs w:val="16"/>
        </w:rPr>
        <w:t xml:space="preserve">A final HR status, such as Not Interested, can have a Disposition form appear. </w:t>
      </w:r>
      <w:r w:rsidR="00EC6296">
        <w:rPr>
          <w:rFonts w:ascii="IBM Plex Sans" w:hAnsi="IBM Plex Sans"/>
          <w:bCs/>
          <w:szCs w:val="16"/>
        </w:rPr>
        <w:t>Complete the form as needed.</w:t>
      </w:r>
    </w:p>
    <w:p w14:paraId="3804C4E2" w14:textId="53EE3B5B" w:rsidR="006D1F39" w:rsidRPr="00840871" w:rsidRDefault="00EC6296" w:rsidP="00EC6296">
      <w:pPr>
        <w:pStyle w:val="ListParagraph"/>
        <w:numPr>
          <w:ilvl w:val="0"/>
          <w:numId w:val="0"/>
        </w:numPr>
        <w:ind w:left="720"/>
        <w:rPr>
          <w:rFonts w:ascii="IBM Plex Sans" w:hAnsi="IBM Plex Sans"/>
          <w:bCs/>
          <w:szCs w:val="16"/>
        </w:rPr>
      </w:pPr>
      <w:r w:rsidRPr="00840871">
        <w:rPr>
          <w:rFonts w:ascii="IBM Plex Sans" w:hAnsi="IBM Plex Sans"/>
          <w:bCs/>
          <w:szCs w:val="16"/>
        </w:rPr>
        <w:t xml:space="preserve"> </w:t>
      </w:r>
    </w:p>
    <w:p w14:paraId="2133AE56" w14:textId="0FB9C8B0" w:rsidR="006D1F39" w:rsidRPr="006D1F39" w:rsidRDefault="006D1F39" w:rsidP="00F52531">
      <w:pPr>
        <w:pStyle w:val="ListParagraph"/>
        <w:numPr>
          <w:ilvl w:val="0"/>
          <w:numId w:val="12"/>
        </w:numPr>
        <w:spacing w:before="80" w:line="240" w:lineRule="auto"/>
        <w:ind w:right="-135"/>
        <w:rPr>
          <w:rFonts w:ascii="IBM Plex Sans" w:hAnsi="IBM Plex Sans" w:cs="Arial"/>
        </w:rPr>
      </w:pPr>
      <w:r>
        <w:rPr>
          <w:rFonts w:ascii="IBM Plex Sans" w:hAnsi="IBM Plex Sans" w:cs="Arial"/>
        </w:rPr>
        <w:t>From a list of candidates, s</w:t>
      </w:r>
      <w:r w:rsidRPr="006D1F39">
        <w:rPr>
          <w:rFonts w:ascii="IBM Plex Sans" w:hAnsi="IBM Plex Sans" w:cs="Arial"/>
        </w:rPr>
        <w:t xml:space="preserve">elect </w:t>
      </w:r>
      <w:r w:rsidRPr="006D1F39">
        <w:rPr>
          <w:rFonts w:ascii="IBM Plex Sans" w:hAnsi="IBM Plex Sans" w:cs="Arial"/>
          <w:b/>
        </w:rPr>
        <w:t xml:space="preserve">the </w:t>
      </w:r>
      <w:r w:rsidR="00ED0517" w:rsidRPr="006D1F39">
        <w:rPr>
          <w:rFonts w:ascii="IBM Plex Sans" w:hAnsi="IBM Plex Sans" w:cs="Arial"/>
          <w:b/>
        </w:rPr>
        <w:t>HR status hyperlink</w:t>
      </w:r>
      <w:r w:rsidRPr="006D1F39">
        <w:rPr>
          <w:rFonts w:ascii="IBM Plex Sans" w:hAnsi="IBM Plex Sans" w:cs="Arial"/>
        </w:rPr>
        <w:t>, for example</w:t>
      </w:r>
      <w:r w:rsidR="00ED0517" w:rsidRPr="006D1F39">
        <w:rPr>
          <w:rFonts w:ascii="IBM Plex Sans" w:hAnsi="IBM Plex Sans" w:cs="Arial"/>
        </w:rPr>
        <w:t xml:space="preserve"> </w:t>
      </w:r>
      <w:r w:rsidRPr="006D1F39">
        <w:rPr>
          <w:rFonts w:ascii="IBM Plex Sans" w:hAnsi="IBM Plex Sans" w:cs="Arial"/>
        </w:rPr>
        <w:t>(</w:t>
      </w:r>
      <w:r w:rsidR="00ED0517" w:rsidRPr="006D1F39">
        <w:rPr>
          <w:rFonts w:ascii="IBM Plex Sans" w:hAnsi="IBM Plex Sans" w:cs="Arial"/>
          <w:noProof/>
        </w:rPr>
        <w:drawing>
          <wp:inline distT="0" distB="0" distL="0" distR="0" wp14:anchorId="673713C8" wp14:editId="4289D984">
            <wp:extent cx="325871" cy="110528"/>
            <wp:effectExtent l="0" t="0" r="0" b="381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7" t="19442" r="-1" b="13378"/>
                    <a:stretch/>
                  </pic:blipFill>
                  <pic:spPr bwMode="auto">
                    <a:xfrm>
                      <a:off x="0" y="0"/>
                      <a:ext cx="351361" cy="119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D1F39">
        <w:rPr>
          <w:rFonts w:ascii="IBM Plex Sans" w:hAnsi="IBM Plex Sans" w:cs="Arial"/>
        </w:rPr>
        <w:t>)</w:t>
      </w:r>
      <w:r w:rsidR="00ED0517" w:rsidRPr="006D1F39">
        <w:rPr>
          <w:rFonts w:ascii="IBM Plex Sans" w:hAnsi="IBM Plex Sans" w:cs="Arial"/>
        </w:rPr>
        <w:t>.</w:t>
      </w:r>
    </w:p>
    <w:p w14:paraId="1D8CBC39" w14:textId="77777777" w:rsidR="006D1F39" w:rsidRDefault="00ED0517" w:rsidP="00F52531">
      <w:pPr>
        <w:pStyle w:val="ListParagraph"/>
        <w:numPr>
          <w:ilvl w:val="1"/>
          <w:numId w:val="12"/>
        </w:numPr>
        <w:spacing w:before="80" w:line="240" w:lineRule="auto"/>
        <w:ind w:right="-135"/>
        <w:rPr>
          <w:rFonts w:ascii="IBM Plex Sans" w:hAnsi="IBM Plex Sans" w:cs="Arial"/>
        </w:rPr>
      </w:pPr>
      <w:r w:rsidRPr="006D1F39">
        <w:rPr>
          <w:rFonts w:ascii="IBM Plex Sans" w:hAnsi="IBM Plex Sans" w:cs="Arial"/>
        </w:rPr>
        <w:t xml:space="preserve">Select </w:t>
      </w:r>
      <w:r w:rsidRPr="006D1F39">
        <w:rPr>
          <w:rFonts w:ascii="IBM Plex Sans" w:hAnsi="IBM Plex Sans" w:cs="Arial"/>
          <w:b/>
        </w:rPr>
        <w:t xml:space="preserve">the </w:t>
      </w:r>
      <w:r w:rsidR="006D1F39">
        <w:rPr>
          <w:rFonts w:ascii="IBM Plex Sans" w:hAnsi="IBM Plex Sans" w:cs="Arial"/>
          <w:b/>
        </w:rPr>
        <w:t>new</w:t>
      </w:r>
      <w:r w:rsidRPr="006D1F39">
        <w:rPr>
          <w:rFonts w:ascii="IBM Plex Sans" w:hAnsi="IBM Plex Sans" w:cs="Arial"/>
          <w:b/>
        </w:rPr>
        <w:t xml:space="preserve"> HR Status</w:t>
      </w:r>
      <w:r w:rsidRPr="006D1F39">
        <w:rPr>
          <w:rFonts w:ascii="IBM Plex Sans" w:hAnsi="IBM Plex Sans" w:cs="Arial"/>
        </w:rPr>
        <w:t xml:space="preserve"> </w:t>
      </w:r>
      <w:r w:rsidR="006D1F39">
        <w:rPr>
          <w:rFonts w:ascii="IBM Plex Sans" w:hAnsi="IBM Plex Sans" w:cs="Arial"/>
        </w:rPr>
        <w:t xml:space="preserve">and select </w:t>
      </w:r>
      <w:r w:rsidR="006D1F39" w:rsidRPr="006D1F39">
        <w:rPr>
          <w:rFonts w:ascii="IBM Plex Sans" w:hAnsi="IBM Plex Sans" w:cs="Arial"/>
          <w:b/>
        </w:rPr>
        <w:t>Submit</w:t>
      </w:r>
      <w:r w:rsidR="006D1F39">
        <w:rPr>
          <w:rFonts w:ascii="IBM Plex Sans" w:hAnsi="IBM Plex Sans" w:cs="Arial"/>
        </w:rPr>
        <w:t>.</w:t>
      </w:r>
    </w:p>
    <w:p w14:paraId="15FE0309" w14:textId="235D378E" w:rsidR="006D1F39" w:rsidRDefault="006D1F39" w:rsidP="00F52531">
      <w:pPr>
        <w:pStyle w:val="ListParagraph"/>
        <w:numPr>
          <w:ilvl w:val="1"/>
          <w:numId w:val="12"/>
        </w:numPr>
        <w:spacing w:before="80" w:line="240" w:lineRule="auto"/>
        <w:ind w:right="-135"/>
        <w:rPr>
          <w:rFonts w:ascii="IBM Plex Sans" w:hAnsi="IBM Plex Sans" w:cs="Arial"/>
        </w:rPr>
      </w:pPr>
      <w:r>
        <w:rPr>
          <w:rFonts w:ascii="IBM Plex Sans" w:hAnsi="IBM Plex Sans" w:cs="Arial"/>
        </w:rPr>
        <w:t xml:space="preserve">Select </w:t>
      </w:r>
      <w:r w:rsidRPr="006D1F39">
        <w:rPr>
          <w:rFonts w:ascii="IBM Plex Sans" w:hAnsi="IBM Plex Sans" w:cs="Arial"/>
          <w:b/>
        </w:rPr>
        <w:t>Advanced Options</w:t>
      </w:r>
      <w:r>
        <w:rPr>
          <w:rFonts w:ascii="IBM Plex Sans" w:hAnsi="IBM Plex Sans" w:cs="Arial"/>
        </w:rPr>
        <w:t xml:space="preserve"> to open the </w:t>
      </w:r>
      <w:r w:rsidRPr="006D1F39">
        <w:rPr>
          <w:rFonts w:ascii="IBM Plex Sans" w:hAnsi="IBM Plex Sans" w:cs="Arial"/>
          <w:i/>
        </w:rPr>
        <w:t>Update HR Status</w:t>
      </w:r>
      <w:r>
        <w:rPr>
          <w:rFonts w:ascii="IBM Plex Sans" w:hAnsi="IBM Plex Sans" w:cs="Arial"/>
        </w:rPr>
        <w:t xml:space="preserve"> window.</w:t>
      </w:r>
    </w:p>
    <w:p w14:paraId="1D342B90" w14:textId="23997146" w:rsidR="006D1F39" w:rsidRDefault="006D1F39" w:rsidP="00F52531">
      <w:pPr>
        <w:pStyle w:val="ListParagraph"/>
        <w:numPr>
          <w:ilvl w:val="2"/>
          <w:numId w:val="12"/>
        </w:numPr>
        <w:spacing w:before="80" w:line="240" w:lineRule="auto"/>
        <w:ind w:right="-135"/>
        <w:rPr>
          <w:rFonts w:ascii="IBM Plex Sans" w:hAnsi="IBM Plex Sans" w:cs="Arial"/>
        </w:rPr>
      </w:pPr>
      <w:r>
        <w:rPr>
          <w:rFonts w:ascii="IBM Plex Sans" w:hAnsi="IBM Plex Sans" w:cs="Arial"/>
        </w:rPr>
        <w:t xml:space="preserve">In the </w:t>
      </w:r>
      <w:r w:rsidRPr="006D1F39">
        <w:rPr>
          <w:rFonts w:ascii="IBM Plex Sans" w:hAnsi="IBM Plex Sans" w:cs="Arial"/>
          <w:i/>
        </w:rPr>
        <w:t>Update HR Status</w:t>
      </w:r>
      <w:r>
        <w:rPr>
          <w:rFonts w:ascii="IBM Plex Sans" w:hAnsi="IBM Plex Sans" w:cs="Arial"/>
        </w:rPr>
        <w:t xml:space="preserve"> window, select </w:t>
      </w:r>
      <w:r w:rsidRPr="006D1F39">
        <w:rPr>
          <w:rFonts w:ascii="IBM Plex Sans" w:hAnsi="IBM Plex Sans" w:cs="Arial"/>
          <w:b/>
        </w:rPr>
        <w:t>the new HR status</w:t>
      </w:r>
      <w:r>
        <w:rPr>
          <w:rFonts w:ascii="IBM Plex Sans" w:hAnsi="IBM Plex Sans" w:cs="Arial"/>
        </w:rPr>
        <w:t xml:space="preserve"> by using the pull-down menu.</w:t>
      </w:r>
    </w:p>
    <w:p w14:paraId="7A285E94" w14:textId="509B60D2" w:rsidR="006D1F39" w:rsidRPr="006D1F39" w:rsidRDefault="006D1F39" w:rsidP="00F52531">
      <w:pPr>
        <w:pStyle w:val="ListParagraph"/>
        <w:numPr>
          <w:ilvl w:val="2"/>
          <w:numId w:val="12"/>
        </w:numPr>
        <w:spacing w:before="80" w:line="240" w:lineRule="auto"/>
        <w:ind w:right="-135"/>
        <w:rPr>
          <w:rFonts w:ascii="IBM Plex Sans" w:hAnsi="IBM Plex Sans"/>
          <w:bCs/>
          <w:szCs w:val="16"/>
        </w:rPr>
      </w:pPr>
      <w:r>
        <w:rPr>
          <w:rFonts w:ascii="IBM Plex Sans" w:hAnsi="IBM Plex Sans" w:cs="Arial"/>
        </w:rPr>
        <w:t xml:space="preserve">Select an </w:t>
      </w:r>
      <w:r w:rsidRPr="006D1F39">
        <w:rPr>
          <w:rFonts w:ascii="IBM Plex Sans" w:hAnsi="IBM Plex Sans" w:cs="Arial"/>
          <w:b/>
        </w:rPr>
        <w:t xml:space="preserve">Action date </w:t>
      </w:r>
      <w:r>
        <w:rPr>
          <w:rFonts w:ascii="IBM Plex Sans" w:hAnsi="IBM Plex Sans" w:cs="Arial"/>
        </w:rPr>
        <w:t xml:space="preserve">as needed. </w:t>
      </w:r>
    </w:p>
    <w:p w14:paraId="73DE42AF" w14:textId="72556A5E" w:rsidR="006D1F39" w:rsidRPr="006D1F39" w:rsidRDefault="006D1F39" w:rsidP="00F52531">
      <w:pPr>
        <w:pStyle w:val="ListParagraph"/>
        <w:numPr>
          <w:ilvl w:val="2"/>
          <w:numId w:val="12"/>
        </w:numPr>
        <w:spacing w:before="80" w:line="240" w:lineRule="auto"/>
        <w:ind w:right="-135"/>
        <w:rPr>
          <w:rFonts w:ascii="IBM Plex Sans" w:hAnsi="IBM Plex Sans"/>
          <w:bCs/>
          <w:szCs w:val="16"/>
        </w:rPr>
      </w:pPr>
      <w:r>
        <w:rPr>
          <w:rFonts w:ascii="IBM Plex Sans" w:hAnsi="IBM Plex Sans" w:cs="Arial"/>
        </w:rPr>
        <w:t xml:space="preserve">Select </w:t>
      </w:r>
      <w:r w:rsidRPr="006D1F39">
        <w:rPr>
          <w:rFonts w:ascii="IBM Plex Sans" w:hAnsi="IBM Plex Sans" w:cs="Arial"/>
          <w:b/>
        </w:rPr>
        <w:t>Update HR Status</w:t>
      </w:r>
      <w:r>
        <w:rPr>
          <w:rFonts w:ascii="IBM Plex Sans" w:hAnsi="IBM Plex Sans" w:cs="Arial"/>
        </w:rPr>
        <w:t>.</w:t>
      </w:r>
    </w:p>
    <w:p w14:paraId="7BE4A2C8" w14:textId="0D45CA78" w:rsidR="00ED0517" w:rsidRPr="00840871" w:rsidRDefault="00ED0517" w:rsidP="00ED0517">
      <w:pPr>
        <w:spacing w:after="80"/>
        <w:rPr>
          <w:rFonts w:ascii="IBM Plex Sans" w:hAnsi="IBM Plex Sans"/>
        </w:rPr>
      </w:pPr>
    </w:p>
    <w:p w14:paraId="49752227" w14:textId="0B231408" w:rsidR="00ED0517" w:rsidRPr="00840871" w:rsidRDefault="00ED0517" w:rsidP="006D1F39">
      <w:pPr>
        <w:pStyle w:val="Heading2"/>
        <w:rPr>
          <w:rFonts w:ascii="IBM Plex Sans" w:hAnsi="IBM Plex Sans"/>
        </w:rPr>
      </w:pPr>
      <w:r w:rsidRPr="00840871">
        <w:rPr>
          <w:rFonts w:ascii="IBM Plex Sans" w:hAnsi="IBM Plex Sans"/>
        </w:rPr>
        <w:t>Hiring A Candidate</w:t>
      </w:r>
    </w:p>
    <w:p w14:paraId="4F418BDD" w14:textId="0CF0447F" w:rsidR="00A6307B" w:rsidRDefault="00A6307B" w:rsidP="00F52531">
      <w:pPr>
        <w:pStyle w:val="ListParagraph"/>
        <w:numPr>
          <w:ilvl w:val="0"/>
          <w:numId w:val="5"/>
        </w:numPr>
        <w:rPr>
          <w:rFonts w:ascii="IBM Plex Sans" w:hAnsi="IBM Plex Sans"/>
          <w:bCs/>
          <w:szCs w:val="16"/>
        </w:rPr>
      </w:pPr>
      <w:r>
        <w:rPr>
          <w:rFonts w:ascii="IBM Plex Sans" w:hAnsi="IBM Plex Sans"/>
          <w:bCs/>
          <w:szCs w:val="16"/>
        </w:rPr>
        <w:t xml:space="preserve">Update all candidates that are not to be hired to a final </w:t>
      </w:r>
      <w:r w:rsidRPr="00A6307B">
        <w:rPr>
          <w:rFonts w:ascii="IBM Plex Sans" w:hAnsi="IBM Plex Sans"/>
          <w:b/>
          <w:bCs/>
          <w:szCs w:val="16"/>
        </w:rPr>
        <w:t>non-hired HR status</w:t>
      </w:r>
      <w:r>
        <w:rPr>
          <w:rFonts w:ascii="IBM Plex Sans" w:hAnsi="IBM Plex Sans"/>
          <w:bCs/>
          <w:szCs w:val="16"/>
        </w:rPr>
        <w:t>.</w:t>
      </w:r>
    </w:p>
    <w:p w14:paraId="26DAAFC3" w14:textId="46014308" w:rsidR="00ED0517" w:rsidRPr="00A6307B" w:rsidRDefault="00A6307B" w:rsidP="00F52531">
      <w:pPr>
        <w:pStyle w:val="ListParagraph"/>
        <w:numPr>
          <w:ilvl w:val="0"/>
          <w:numId w:val="5"/>
        </w:numPr>
        <w:rPr>
          <w:rFonts w:ascii="IBM Plex Sans" w:hAnsi="IBM Plex Sans"/>
          <w:bCs/>
          <w:szCs w:val="16"/>
        </w:rPr>
      </w:pPr>
      <w:r w:rsidRPr="00A6307B">
        <w:rPr>
          <w:rFonts w:ascii="IBM Plex Sans" w:hAnsi="IBM Plex Sans"/>
          <w:bCs/>
          <w:szCs w:val="16"/>
        </w:rPr>
        <w:t xml:space="preserve">Update the candidate to be hired your organizations </w:t>
      </w:r>
      <w:r w:rsidR="00ED0517" w:rsidRPr="00A6307B">
        <w:rPr>
          <w:rFonts w:ascii="IBM Plex Sans" w:hAnsi="IBM Plex Sans" w:cs="Arial"/>
          <w:szCs w:val="16"/>
        </w:rPr>
        <w:t>equivalent of</w:t>
      </w:r>
      <w:r>
        <w:rPr>
          <w:rFonts w:ascii="IBM Plex Sans" w:hAnsi="IBM Plex Sans" w:cs="Arial"/>
          <w:szCs w:val="16"/>
        </w:rPr>
        <w:t xml:space="preserve"> a</w:t>
      </w:r>
      <w:r w:rsidR="00ED0517" w:rsidRPr="00A6307B">
        <w:rPr>
          <w:rFonts w:ascii="IBM Plex Sans" w:hAnsi="IBM Plex Sans" w:cs="Arial"/>
          <w:szCs w:val="16"/>
        </w:rPr>
        <w:t xml:space="preserve"> </w:t>
      </w:r>
      <w:r w:rsidR="00ED0517" w:rsidRPr="00A6307B">
        <w:rPr>
          <w:rFonts w:ascii="IBM Plex Sans" w:hAnsi="IBM Plex Sans" w:cs="Arial"/>
          <w:b/>
          <w:szCs w:val="16"/>
        </w:rPr>
        <w:t>hired</w:t>
      </w:r>
      <w:r w:rsidRPr="00A6307B">
        <w:rPr>
          <w:rFonts w:ascii="IBM Plex Sans" w:hAnsi="IBM Plex Sans" w:cs="Arial"/>
          <w:b/>
          <w:szCs w:val="16"/>
        </w:rPr>
        <w:t xml:space="preserve"> HR Status</w:t>
      </w:r>
      <w:r w:rsidR="00ED0517" w:rsidRPr="00A6307B">
        <w:rPr>
          <w:rFonts w:ascii="IBM Plex Sans" w:hAnsi="IBM Plex Sans" w:cs="Arial"/>
          <w:szCs w:val="16"/>
        </w:rPr>
        <w:t>.</w:t>
      </w:r>
    </w:p>
    <w:p w14:paraId="5BC436BE" w14:textId="7FD7A3FB" w:rsidR="00ED0517" w:rsidRDefault="00A6307B" w:rsidP="00F52531">
      <w:pPr>
        <w:pStyle w:val="ListParagraph"/>
        <w:numPr>
          <w:ilvl w:val="0"/>
          <w:numId w:val="5"/>
        </w:numPr>
        <w:spacing w:after="80"/>
        <w:rPr>
          <w:rFonts w:ascii="IBM Plex Sans" w:hAnsi="IBM Plex Sans"/>
        </w:rPr>
      </w:pPr>
      <w:r w:rsidRPr="00A6307B">
        <w:rPr>
          <w:rFonts w:ascii="IBM Plex Sans" w:hAnsi="IBM Plex Sans" w:cs="Arial"/>
          <w:szCs w:val="16"/>
        </w:rPr>
        <w:t xml:space="preserve">If applicable, edit the closed </w:t>
      </w:r>
      <w:proofErr w:type="spellStart"/>
      <w:r w:rsidRPr="00A6307B">
        <w:rPr>
          <w:rFonts w:ascii="IBM Plex Sans" w:hAnsi="IBM Plex Sans" w:cs="Arial"/>
          <w:szCs w:val="16"/>
        </w:rPr>
        <w:t>req</w:t>
      </w:r>
      <w:proofErr w:type="spellEnd"/>
      <w:r w:rsidRPr="00A6307B">
        <w:rPr>
          <w:rFonts w:ascii="IBM Plex Sans" w:hAnsi="IBM Plex Sans" w:cs="Arial"/>
          <w:szCs w:val="16"/>
        </w:rPr>
        <w:t xml:space="preserve"> and complete the </w:t>
      </w:r>
      <w:r w:rsidR="00ED0517" w:rsidRPr="00A6307B">
        <w:rPr>
          <w:rFonts w:ascii="IBM Plex Sans" w:hAnsi="IBM Plex Sans"/>
          <w:b/>
          <w:bCs/>
        </w:rPr>
        <w:t>Add Type</w:t>
      </w:r>
      <w:r w:rsidR="00ED0517" w:rsidRPr="00A6307B">
        <w:rPr>
          <w:rFonts w:ascii="IBM Plex Sans" w:hAnsi="IBM Plex Sans"/>
          <w:bCs/>
        </w:rPr>
        <w:t>,</w:t>
      </w:r>
      <w:r w:rsidR="00ED0517" w:rsidRPr="00A6307B">
        <w:rPr>
          <w:rFonts w:ascii="IBM Plex Sans" w:hAnsi="IBM Plex Sans"/>
          <w:b/>
          <w:bCs/>
        </w:rPr>
        <w:t xml:space="preserve"> Employee name</w:t>
      </w:r>
      <w:r w:rsidR="00ED0517" w:rsidRPr="00A6307B">
        <w:rPr>
          <w:rFonts w:ascii="IBM Plex Sans" w:hAnsi="IBM Plex Sans"/>
        </w:rPr>
        <w:t xml:space="preserve"> and </w:t>
      </w:r>
      <w:r w:rsidR="00ED0517" w:rsidRPr="00A6307B">
        <w:rPr>
          <w:rFonts w:ascii="IBM Plex Sans" w:hAnsi="IBM Plex Sans"/>
          <w:b/>
          <w:bCs/>
        </w:rPr>
        <w:t>Start date</w:t>
      </w:r>
      <w:r w:rsidR="00ED0517" w:rsidRPr="00A6307B">
        <w:rPr>
          <w:rFonts w:ascii="IBM Plex Sans" w:hAnsi="IBM Plex Sans"/>
        </w:rPr>
        <w:t xml:space="preserve"> fields. </w:t>
      </w:r>
    </w:p>
    <w:p w14:paraId="19A169E4" w14:textId="60680E77" w:rsidR="00ED0517" w:rsidRPr="00840871" w:rsidRDefault="00ED0517" w:rsidP="00ED0517">
      <w:pPr>
        <w:spacing w:after="80"/>
        <w:rPr>
          <w:rFonts w:ascii="IBM Plex Sans" w:hAnsi="IBM Plex Sans"/>
        </w:rPr>
      </w:pPr>
    </w:p>
    <w:p w14:paraId="12FFE5BE" w14:textId="283B7538" w:rsidR="00ED0517" w:rsidRDefault="00ED0517" w:rsidP="006D1F39">
      <w:pPr>
        <w:pStyle w:val="Heading2"/>
        <w:rPr>
          <w:rFonts w:ascii="IBM Plex Sans" w:hAnsi="IBM Plex Sans"/>
        </w:rPr>
      </w:pPr>
      <w:r w:rsidRPr="00840871">
        <w:rPr>
          <w:rFonts w:ascii="IBM Plex Sans" w:hAnsi="IBM Plex Sans"/>
        </w:rPr>
        <w:t>Send Communications</w:t>
      </w:r>
      <w:r w:rsidR="00A6307B">
        <w:rPr>
          <w:rFonts w:ascii="IBM Plex Sans" w:hAnsi="IBM Plex Sans"/>
        </w:rPr>
        <w:t xml:space="preserve"> to a candidate</w:t>
      </w:r>
    </w:p>
    <w:p w14:paraId="6604F921" w14:textId="569F1A99" w:rsidR="00A6307B" w:rsidRDefault="00A6307B" w:rsidP="00F52531">
      <w:pPr>
        <w:pStyle w:val="ListParagraph"/>
        <w:numPr>
          <w:ilvl w:val="0"/>
          <w:numId w:val="13"/>
        </w:numPr>
        <w:rPr>
          <w:rFonts w:ascii="IBM Plex Sans" w:hAnsi="IBM Plex Sans"/>
          <w:bCs/>
          <w:szCs w:val="16"/>
        </w:rPr>
      </w:pPr>
      <w:r w:rsidRPr="00A6307B">
        <w:rPr>
          <w:rFonts w:ascii="IBM Plex Sans" w:hAnsi="IBM Plex Sans"/>
          <w:bCs/>
          <w:szCs w:val="16"/>
        </w:rPr>
        <w:t xml:space="preserve">From the list of candidates in a </w:t>
      </w:r>
      <w:proofErr w:type="spellStart"/>
      <w:r w:rsidRPr="00A6307B">
        <w:rPr>
          <w:rFonts w:ascii="IBM Plex Sans" w:hAnsi="IBM Plex Sans"/>
          <w:bCs/>
          <w:szCs w:val="16"/>
        </w:rPr>
        <w:t>req</w:t>
      </w:r>
      <w:proofErr w:type="spellEnd"/>
      <w:r w:rsidRPr="00A6307B">
        <w:rPr>
          <w:rFonts w:ascii="IBM Plex Sans" w:hAnsi="IBM Plex Sans"/>
          <w:bCs/>
          <w:szCs w:val="16"/>
        </w:rPr>
        <w:t xml:space="preserve">, select </w:t>
      </w:r>
      <w:r w:rsidRPr="00A6307B">
        <w:rPr>
          <w:rFonts w:ascii="IBM Plex Sans" w:hAnsi="IBM Plex Sans"/>
          <w:b/>
          <w:bCs/>
          <w:szCs w:val="16"/>
        </w:rPr>
        <w:t>the candidates</w:t>
      </w:r>
      <w:r w:rsidRPr="00A6307B">
        <w:rPr>
          <w:rFonts w:ascii="IBM Plex Sans" w:hAnsi="IBM Plex Sans"/>
          <w:bCs/>
          <w:szCs w:val="16"/>
        </w:rPr>
        <w:t xml:space="preserve"> and select </w:t>
      </w:r>
      <w:r w:rsidRPr="00A6307B">
        <w:rPr>
          <w:rFonts w:ascii="IBM Plex Sans" w:hAnsi="IBM Plex Sans"/>
          <w:b/>
          <w:bCs/>
          <w:szCs w:val="16"/>
        </w:rPr>
        <w:t xml:space="preserve">Actions &gt; Send </w:t>
      </w:r>
      <w:r>
        <w:rPr>
          <w:rFonts w:ascii="IBM Plex Sans" w:hAnsi="IBM Plex Sans"/>
          <w:b/>
          <w:bCs/>
          <w:szCs w:val="16"/>
        </w:rPr>
        <w:t xml:space="preserve">Candidate </w:t>
      </w:r>
      <w:r w:rsidRPr="00A6307B">
        <w:rPr>
          <w:rFonts w:ascii="IBM Plex Sans" w:hAnsi="IBM Plex Sans"/>
          <w:b/>
          <w:bCs/>
          <w:szCs w:val="16"/>
        </w:rPr>
        <w:t>Communication</w:t>
      </w:r>
      <w:r w:rsidRPr="00A6307B">
        <w:rPr>
          <w:rFonts w:ascii="IBM Plex Sans" w:hAnsi="IBM Plex Sans"/>
          <w:bCs/>
          <w:szCs w:val="16"/>
        </w:rPr>
        <w:t>.</w:t>
      </w:r>
    </w:p>
    <w:p w14:paraId="48A966B3" w14:textId="30CC3DC5" w:rsidR="00A6307B" w:rsidRDefault="00A6307B" w:rsidP="00F52531">
      <w:pPr>
        <w:pStyle w:val="ListParagraph"/>
        <w:numPr>
          <w:ilvl w:val="0"/>
          <w:numId w:val="13"/>
        </w:numPr>
        <w:rPr>
          <w:rFonts w:ascii="IBM Plex Sans" w:hAnsi="IBM Plex Sans"/>
          <w:bCs/>
          <w:szCs w:val="16"/>
        </w:rPr>
      </w:pPr>
      <w:r>
        <w:rPr>
          <w:rFonts w:ascii="IBM Plex Sans" w:hAnsi="IBM Plex Sans"/>
          <w:bCs/>
          <w:szCs w:val="16"/>
        </w:rPr>
        <w:t xml:space="preserve">Select the </w:t>
      </w:r>
      <w:r w:rsidRPr="00A6307B">
        <w:rPr>
          <w:rFonts w:ascii="IBM Plex Sans" w:hAnsi="IBM Plex Sans"/>
          <w:b/>
          <w:bCs/>
          <w:szCs w:val="16"/>
        </w:rPr>
        <w:t>communication type</w:t>
      </w:r>
      <w:r>
        <w:rPr>
          <w:rFonts w:ascii="IBM Plex Sans" w:hAnsi="IBM Plex Sans"/>
          <w:bCs/>
          <w:szCs w:val="16"/>
        </w:rPr>
        <w:t xml:space="preserve"> by using the pull-down menu and select </w:t>
      </w:r>
      <w:r w:rsidRPr="00A6307B">
        <w:rPr>
          <w:rFonts w:ascii="IBM Plex Sans" w:hAnsi="IBM Plex Sans"/>
          <w:b/>
          <w:bCs/>
          <w:szCs w:val="16"/>
        </w:rPr>
        <w:t>Go</w:t>
      </w:r>
      <w:r>
        <w:rPr>
          <w:rFonts w:ascii="IBM Plex Sans" w:hAnsi="IBM Plex Sans"/>
          <w:bCs/>
          <w:szCs w:val="16"/>
        </w:rPr>
        <w:t>.</w:t>
      </w:r>
    </w:p>
    <w:p w14:paraId="266A6E68" w14:textId="01C4B0B5" w:rsidR="00A6307B" w:rsidRDefault="00A6307B" w:rsidP="00F52531">
      <w:pPr>
        <w:pStyle w:val="ListParagraph"/>
        <w:numPr>
          <w:ilvl w:val="1"/>
          <w:numId w:val="13"/>
        </w:numPr>
        <w:rPr>
          <w:rFonts w:ascii="IBM Plex Sans" w:hAnsi="IBM Plex Sans"/>
          <w:bCs/>
          <w:szCs w:val="16"/>
        </w:rPr>
      </w:pPr>
      <w:r>
        <w:rPr>
          <w:rFonts w:ascii="IBM Plex Sans" w:hAnsi="IBM Plex Sans"/>
          <w:bCs/>
          <w:szCs w:val="16"/>
        </w:rPr>
        <w:t xml:space="preserve">For </w:t>
      </w:r>
      <w:r w:rsidRPr="009104D9">
        <w:rPr>
          <w:rFonts w:ascii="IBM Plex Sans" w:hAnsi="IBM Plex Sans"/>
          <w:bCs/>
          <w:i/>
          <w:szCs w:val="16"/>
        </w:rPr>
        <w:t>email communications</w:t>
      </w:r>
      <w:r>
        <w:rPr>
          <w:rFonts w:ascii="IBM Plex Sans" w:hAnsi="IBM Plex Sans"/>
          <w:bCs/>
          <w:szCs w:val="16"/>
        </w:rPr>
        <w:t>, insert the sender and recipient details, a subject, message, any Links to jobs on a Talent Gateway, attachments and select Send.</w:t>
      </w:r>
    </w:p>
    <w:p w14:paraId="27133BD1" w14:textId="77777777" w:rsidR="009104D9" w:rsidRDefault="00A6307B" w:rsidP="00F52531">
      <w:pPr>
        <w:pStyle w:val="ListParagraph"/>
        <w:numPr>
          <w:ilvl w:val="1"/>
          <w:numId w:val="13"/>
        </w:numPr>
        <w:rPr>
          <w:rFonts w:ascii="IBM Plex Sans" w:hAnsi="IBM Plex Sans"/>
          <w:bCs/>
          <w:szCs w:val="16"/>
        </w:rPr>
      </w:pPr>
      <w:r>
        <w:rPr>
          <w:rFonts w:ascii="IBM Plex Sans" w:hAnsi="IBM Plex Sans"/>
          <w:bCs/>
          <w:szCs w:val="16"/>
        </w:rPr>
        <w:t xml:space="preserve">For </w:t>
      </w:r>
      <w:r w:rsidRPr="009104D9">
        <w:rPr>
          <w:rFonts w:ascii="IBM Plex Sans" w:hAnsi="IBM Plex Sans"/>
          <w:bCs/>
          <w:i/>
          <w:szCs w:val="16"/>
        </w:rPr>
        <w:t>Letter Templates</w:t>
      </w:r>
      <w:r>
        <w:rPr>
          <w:rFonts w:ascii="IBM Plex Sans" w:hAnsi="IBM Plex Sans"/>
          <w:bCs/>
          <w:szCs w:val="16"/>
        </w:rPr>
        <w:t xml:space="preserve">, verify that there are 0 missing merge fields and select </w:t>
      </w:r>
      <w:r w:rsidRPr="009104D9">
        <w:rPr>
          <w:rFonts w:ascii="IBM Plex Sans" w:hAnsi="IBM Plex Sans"/>
          <w:b/>
          <w:bCs/>
          <w:szCs w:val="16"/>
        </w:rPr>
        <w:t>Continue</w:t>
      </w:r>
      <w:r>
        <w:rPr>
          <w:rFonts w:ascii="IBM Plex Sans" w:hAnsi="IBM Plex Sans"/>
          <w:bCs/>
          <w:szCs w:val="16"/>
        </w:rPr>
        <w:t xml:space="preserve">. </w:t>
      </w:r>
    </w:p>
    <w:p w14:paraId="0B11269E" w14:textId="0C0E3A24" w:rsidR="009104D9" w:rsidRPr="009104D9" w:rsidRDefault="009104D9" w:rsidP="00F52531">
      <w:pPr>
        <w:pStyle w:val="ListParagraph"/>
        <w:numPr>
          <w:ilvl w:val="2"/>
          <w:numId w:val="13"/>
        </w:numPr>
        <w:rPr>
          <w:rFonts w:ascii="IBM Plex Sans" w:hAnsi="IBM Plex Sans"/>
          <w:bCs/>
          <w:szCs w:val="16"/>
        </w:rPr>
      </w:pPr>
      <w:r w:rsidRPr="009104D9">
        <w:rPr>
          <w:rFonts w:ascii="IBM Plex Sans" w:hAnsi="IBM Plex Sans"/>
          <w:bCs/>
          <w:szCs w:val="16"/>
        </w:rPr>
        <w:t xml:space="preserve">If there is any missing information a red flag </w:t>
      </w:r>
      <w:r w:rsidRPr="009104D9">
        <w:rPr>
          <w:rFonts w:ascii="IBM Plex Sans" w:hAnsi="IBM Plex Sans"/>
          <w:bCs/>
          <w:noProof/>
          <w:szCs w:val="16"/>
        </w:rPr>
        <w:drawing>
          <wp:inline distT="0" distB="0" distL="0" distR="0" wp14:anchorId="120FF6D2" wp14:editId="372A01F9">
            <wp:extent cx="133350" cy="15240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4D9">
        <w:rPr>
          <w:rFonts w:ascii="IBM Plex Sans" w:hAnsi="IBM Plex Sans"/>
          <w:bCs/>
          <w:szCs w:val="16"/>
        </w:rPr>
        <w:t xml:space="preserve"> </w:t>
      </w:r>
      <w:bookmarkStart w:id="0" w:name="_GoBack"/>
      <w:bookmarkEnd w:id="0"/>
      <w:r w:rsidRPr="009104D9">
        <w:rPr>
          <w:rFonts w:ascii="IBM Plex Sans" w:hAnsi="IBM Plex Sans"/>
          <w:bCs/>
          <w:szCs w:val="16"/>
        </w:rPr>
        <w:t>appear</w:t>
      </w:r>
      <w:r>
        <w:rPr>
          <w:rFonts w:ascii="IBM Plex Sans" w:hAnsi="IBM Plex Sans"/>
          <w:bCs/>
          <w:szCs w:val="16"/>
        </w:rPr>
        <w:t>s</w:t>
      </w:r>
      <w:r w:rsidRPr="009104D9">
        <w:rPr>
          <w:rFonts w:ascii="IBM Plex Sans" w:hAnsi="IBM Plex Sans"/>
          <w:bCs/>
          <w:szCs w:val="16"/>
        </w:rPr>
        <w:t xml:space="preserve"> in the Candidate and merge information section. </w:t>
      </w:r>
      <w:r>
        <w:rPr>
          <w:rFonts w:ascii="IBM Plex Sans" w:hAnsi="IBM Plex Sans"/>
          <w:bCs/>
          <w:szCs w:val="16"/>
        </w:rPr>
        <w:t>Select the plus icon</w:t>
      </w:r>
      <w:r w:rsidRPr="009104D9">
        <w:rPr>
          <w:rFonts w:ascii="IBM Plex Sans" w:hAnsi="IBM Plex Sans"/>
          <w:bCs/>
          <w:szCs w:val="16"/>
        </w:rPr>
        <w:t xml:space="preserve"> to view and correct the missing information. </w:t>
      </w:r>
    </w:p>
    <w:p w14:paraId="71BBBF08" w14:textId="27EA8D0E" w:rsidR="00A6307B" w:rsidRDefault="00A6307B" w:rsidP="00F52531">
      <w:pPr>
        <w:pStyle w:val="ListParagraph"/>
        <w:numPr>
          <w:ilvl w:val="2"/>
          <w:numId w:val="13"/>
        </w:numPr>
        <w:rPr>
          <w:rFonts w:ascii="IBM Plex Sans" w:hAnsi="IBM Plex Sans"/>
          <w:bCs/>
          <w:szCs w:val="16"/>
        </w:rPr>
      </w:pPr>
      <w:r>
        <w:rPr>
          <w:rFonts w:ascii="IBM Plex Sans" w:hAnsi="IBM Plex Sans"/>
          <w:bCs/>
          <w:szCs w:val="16"/>
        </w:rPr>
        <w:t xml:space="preserve">Select whether to </w:t>
      </w:r>
      <w:r w:rsidRPr="00A6307B">
        <w:rPr>
          <w:rFonts w:ascii="IBM Plex Sans" w:hAnsi="IBM Plex Sans"/>
          <w:b/>
          <w:bCs/>
          <w:szCs w:val="16"/>
        </w:rPr>
        <w:t>generate the letter now</w:t>
      </w:r>
      <w:r>
        <w:rPr>
          <w:rFonts w:ascii="IBM Plex Sans" w:hAnsi="IBM Plex Sans"/>
          <w:bCs/>
          <w:szCs w:val="16"/>
        </w:rPr>
        <w:t xml:space="preserve"> or </w:t>
      </w:r>
      <w:r w:rsidRPr="00A6307B">
        <w:rPr>
          <w:rFonts w:ascii="IBM Plex Sans" w:hAnsi="IBM Plex Sans"/>
          <w:b/>
          <w:bCs/>
          <w:szCs w:val="16"/>
        </w:rPr>
        <w:t>send it for batch processing</w:t>
      </w:r>
      <w:r>
        <w:rPr>
          <w:rFonts w:ascii="IBM Plex Sans" w:hAnsi="IBM Plex Sans"/>
          <w:bCs/>
          <w:szCs w:val="16"/>
        </w:rPr>
        <w:t xml:space="preserve"> and select </w:t>
      </w:r>
      <w:r w:rsidRPr="00A6307B">
        <w:rPr>
          <w:rFonts w:ascii="IBM Plex Sans" w:hAnsi="IBM Plex Sans"/>
          <w:b/>
          <w:bCs/>
          <w:szCs w:val="16"/>
        </w:rPr>
        <w:t>OK</w:t>
      </w:r>
      <w:r>
        <w:rPr>
          <w:rFonts w:ascii="IBM Plex Sans" w:hAnsi="IBM Plex Sans"/>
          <w:bCs/>
          <w:szCs w:val="16"/>
        </w:rPr>
        <w:t xml:space="preserve">. </w:t>
      </w:r>
    </w:p>
    <w:p w14:paraId="68B02677" w14:textId="5FAC8AF6" w:rsidR="00A6307B" w:rsidRDefault="00A6307B" w:rsidP="00F52531">
      <w:pPr>
        <w:pStyle w:val="ListParagraph"/>
        <w:numPr>
          <w:ilvl w:val="3"/>
          <w:numId w:val="13"/>
        </w:numPr>
        <w:rPr>
          <w:rFonts w:ascii="IBM Plex Sans" w:hAnsi="IBM Plex Sans"/>
          <w:bCs/>
          <w:szCs w:val="16"/>
        </w:rPr>
      </w:pPr>
      <w:r>
        <w:rPr>
          <w:rFonts w:ascii="IBM Plex Sans" w:hAnsi="IBM Plex Sans"/>
          <w:bCs/>
          <w:szCs w:val="16"/>
        </w:rPr>
        <w:t>If generating now the letter download</w:t>
      </w:r>
      <w:r w:rsidR="009104D9">
        <w:rPr>
          <w:rFonts w:ascii="IBM Plex Sans" w:hAnsi="IBM Plex Sans"/>
          <w:bCs/>
          <w:szCs w:val="16"/>
        </w:rPr>
        <w:t>s</w:t>
      </w:r>
      <w:r>
        <w:rPr>
          <w:rFonts w:ascii="IBM Plex Sans" w:hAnsi="IBM Plex Sans"/>
          <w:bCs/>
          <w:szCs w:val="16"/>
        </w:rPr>
        <w:t xml:space="preserve"> for printing.</w:t>
      </w:r>
    </w:p>
    <w:p w14:paraId="7B836AA5" w14:textId="12D64B00" w:rsidR="00A6307B" w:rsidRDefault="00A6307B" w:rsidP="00F52531">
      <w:pPr>
        <w:pStyle w:val="ListParagraph"/>
        <w:numPr>
          <w:ilvl w:val="3"/>
          <w:numId w:val="13"/>
        </w:numPr>
        <w:rPr>
          <w:rFonts w:ascii="IBM Plex Sans" w:hAnsi="IBM Plex Sans"/>
          <w:bCs/>
          <w:szCs w:val="16"/>
        </w:rPr>
      </w:pPr>
      <w:r>
        <w:rPr>
          <w:rFonts w:ascii="IBM Plex Sans" w:hAnsi="IBM Plex Sans"/>
          <w:bCs/>
          <w:szCs w:val="16"/>
        </w:rPr>
        <w:t>If sent for batch processing an administrator can print the letter as part of a batch.</w:t>
      </w:r>
    </w:p>
    <w:p w14:paraId="7F15458D" w14:textId="43DE3B92" w:rsidR="00ED0517" w:rsidRPr="009104D9" w:rsidRDefault="00A6307B" w:rsidP="00F52531">
      <w:pPr>
        <w:pStyle w:val="ListParagraph"/>
        <w:numPr>
          <w:ilvl w:val="1"/>
          <w:numId w:val="13"/>
        </w:numPr>
        <w:rPr>
          <w:rFonts w:ascii="IBM Plex Sans" w:hAnsi="IBM Plex Sans"/>
          <w:bCs/>
          <w:szCs w:val="16"/>
        </w:rPr>
      </w:pPr>
      <w:r>
        <w:rPr>
          <w:rFonts w:ascii="IBM Plex Sans" w:hAnsi="IBM Plex Sans"/>
          <w:bCs/>
          <w:szCs w:val="16"/>
        </w:rPr>
        <w:t xml:space="preserve">For </w:t>
      </w:r>
      <w:r w:rsidRPr="009104D9">
        <w:rPr>
          <w:rFonts w:ascii="IBM Plex Sans" w:hAnsi="IBM Plex Sans"/>
          <w:bCs/>
          <w:i/>
          <w:szCs w:val="16"/>
        </w:rPr>
        <w:t>Docu</w:t>
      </w:r>
      <w:r w:rsidR="009104D9" w:rsidRPr="009104D9">
        <w:rPr>
          <w:rFonts w:ascii="IBM Plex Sans" w:hAnsi="IBM Plex Sans"/>
          <w:bCs/>
          <w:i/>
          <w:szCs w:val="16"/>
        </w:rPr>
        <w:t>ment Packet Templates</w:t>
      </w:r>
      <w:r w:rsidR="009104D9">
        <w:rPr>
          <w:rFonts w:ascii="IBM Plex Sans" w:hAnsi="IBM Plex Sans"/>
          <w:bCs/>
          <w:szCs w:val="16"/>
        </w:rPr>
        <w:t xml:space="preserve">, insert a subject, message, add any attachments from the Talent Record and select </w:t>
      </w:r>
      <w:r w:rsidR="009104D9" w:rsidRPr="009104D9">
        <w:rPr>
          <w:rFonts w:ascii="IBM Plex Sans" w:hAnsi="IBM Plex Sans"/>
          <w:b/>
          <w:bCs/>
          <w:szCs w:val="16"/>
        </w:rPr>
        <w:t>Post to Candidate Zone</w:t>
      </w:r>
      <w:r w:rsidR="009104D9">
        <w:rPr>
          <w:rFonts w:ascii="IBM Plex Sans" w:hAnsi="IBM Plex Sans"/>
          <w:bCs/>
          <w:szCs w:val="16"/>
        </w:rPr>
        <w:t>.</w:t>
      </w:r>
    </w:p>
    <w:sectPr w:rsidR="00ED0517" w:rsidRPr="009104D9" w:rsidSect="002A4C52">
      <w:headerReference w:type="even" r:id="rId18"/>
      <w:headerReference w:type="default" r:id="rId19"/>
      <w:pgSz w:w="11900" w:h="16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EB087" w14:textId="77777777" w:rsidR="003E6474" w:rsidRDefault="003E6474" w:rsidP="009816A3">
      <w:pPr>
        <w:spacing w:line="240" w:lineRule="auto"/>
      </w:pPr>
      <w:r>
        <w:separator/>
      </w:r>
    </w:p>
  </w:endnote>
  <w:endnote w:type="continuationSeparator" w:id="0">
    <w:p w14:paraId="6B6AB3FF" w14:textId="77777777" w:rsidR="003E6474" w:rsidRDefault="003E6474" w:rsidP="009816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">
    <w:panose1 w:val="020B0503050000000000"/>
    <w:charset w:val="00"/>
    <w:family w:val="swiss"/>
    <w:pitch w:val="variable"/>
    <w:sig w:usb0="A000026F" w:usb1="5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5E617" w14:textId="77777777" w:rsidR="003E6474" w:rsidRDefault="003E6474" w:rsidP="009816A3">
      <w:pPr>
        <w:spacing w:line="240" w:lineRule="auto"/>
      </w:pPr>
      <w:r>
        <w:separator/>
      </w:r>
    </w:p>
  </w:footnote>
  <w:footnote w:type="continuationSeparator" w:id="0">
    <w:p w14:paraId="5517E969" w14:textId="77777777" w:rsidR="003E6474" w:rsidRDefault="003E6474" w:rsidP="009816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5B7BA" w14:textId="77777777" w:rsidR="00AD0EA4" w:rsidRDefault="00AD0EA4" w:rsidP="00AC2A56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95550B" w14:textId="77777777" w:rsidR="00AD0EA4" w:rsidRDefault="00AD0EA4" w:rsidP="00AD0EA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A1F1" w14:textId="7B08D372" w:rsidR="009816A3" w:rsidRPr="00B417AD" w:rsidRDefault="009816A3" w:rsidP="00A736CE">
    <w:pPr>
      <w:pStyle w:val="Header"/>
      <w:tabs>
        <w:tab w:val="clear" w:pos="4513"/>
        <w:tab w:val="clear" w:pos="9026"/>
        <w:tab w:val="left" w:pos="1306"/>
      </w:tabs>
      <w:spacing w:line="720" w:lineRule="auto"/>
      <w:ind w:right="360"/>
      <w:rPr>
        <w:rFonts w:ascii="IBM Plex Sans" w:hAnsi="IBM Plex Sans" w:cs="Arial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A7E56"/>
    <w:multiLevelType w:val="multilevel"/>
    <w:tmpl w:val="08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1863E1A"/>
    <w:multiLevelType w:val="hybridMultilevel"/>
    <w:tmpl w:val="79C4C6E2"/>
    <w:lvl w:ilvl="0" w:tplc="743A4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D679C"/>
    <w:multiLevelType w:val="hybridMultilevel"/>
    <w:tmpl w:val="2954F166"/>
    <w:lvl w:ilvl="0" w:tplc="75CC871E">
      <w:start w:val="1"/>
      <w:numFmt w:val="bullet"/>
      <w:pStyle w:val="ListParagraph"/>
      <w:lvlText w:val=""/>
      <w:lvlJc w:val="left"/>
      <w:pPr>
        <w:ind w:left="306" w:hanging="30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B6BC4"/>
    <w:multiLevelType w:val="hybridMultilevel"/>
    <w:tmpl w:val="79C4C6E2"/>
    <w:lvl w:ilvl="0" w:tplc="743A4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D3436"/>
    <w:multiLevelType w:val="hybridMultilevel"/>
    <w:tmpl w:val="8974BB08"/>
    <w:lvl w:ilvl="0" w:tplc="743A4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20B9E"/>
    <w:multiLevelType w:val="hybridMultilevel"/>
    <w:tmpl w:val="41909E38"/>
    <w:lvl w:ilvl="0" w:tplc="E7D8D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890EEA"/>
    <w:multiLevelType w:val="multilevel"/>
    <w:tmpl w:val="0809001D"/>
    <w:styleLink w:val="IBMTMSList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4495FBE"/>
    <w:multiLevelType w:val="hybridMultilevel"/>
    <w:tmpl w:val="6C38018E"/>
    <w:lvl w:ilvl="0" w:tplc="6DC48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D59E2"/>
    <w:multiLevelType w:val="hybridMultilevel"/>
    <w:tmpl w:val="15129F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F31B6"/>
    <w:multiLevelType w:val="hybridMultilevel"/>
    <w:tmpl w:val="B3A69C4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CDD2384"/>
    <w:multiLevelType w:val="hybridMultilevel"/>
    <w:tmpl w:val="5E0EB91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62244B"/>
    <w:multiLevelType w:val="hybridMultilevel"/>
    <w:tmpl w:val="0FEE5B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E80900"/>
    <w:multiLevelType w:val="hybridMultilevel"/>
    <w:tmpl w:val="41909E38"/>
    <w:lvl w:ilvl="0" w:tplc="E7D8D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8"/>
  </w:num>
  <w:num w:numId="9">
    <w:abstractNumId w:val="10"/>
  </w:num>
  <w:num w:numId="10">
    <w:abstractNumId w:val="4"/>
  </w:num>
  <w:num w:numId="11">
    <w:abstractNumId w:val="1"/>
  </w:num>
  <w:num w:numId="12">
    <w:abstractNumId w:val="3"/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972"/>
    <w:rsid w:val="000D61F6"/>
    <w:rsid w:val="0010444B"/>
    <w:rsid w:val="00112F52"/>
    <w:rsid w:val="0014411C"/>
    <w:rsid w:val="00170C79"/>
    <w:rsid w:val="0017790F"/>
    <w:rsid w:val="001F67DB"/>
    <w:rsid w:val="00207E03"/>
    <w:rsid w:val="002877F1"/>
    <w:rsid w:val="002A4C52"/>
    <w:rsid w:val="002C088F"/>
    <w:rsid w:val="00317BE5"/>
    <w:rsid w:val="00330AB5"/>
    <w:rsid w:val="003621AA"/>
    <w:rsid w:val="00387275"/>
    <w:rsid w:val="003D4DBF"/>
    <w:rsid w:val="003E6474"/>
    <w:rsid w:val="003E7321"/>
    <w:rsid w:val="004F4785"/>
    <w:rsid w:val="0050657E"/>
    <w:rsid w:val="005C3EE4"/>
    <w:rsid w:val="006116AD"/>
    <w:rsid w:val="006364DB"/>
    <w:rsid w:val="006764BD"/>
    <w:rsid w:val="00676A83"/>
    <w:rsid w:val="006D1F39"/>
    <w:rsid w:val="00700D78"/>
    <w:rsid w:val="007B3300"/>
    <w:rsid w:val="007B4E7C"/>
    <w:rsid w:val="008329ED"/>
    <w:rsid w:val="00840871"/>
    <w:rsid w:val="008C4D41"/>
    <w:rsid w:val="009104D9"/>
    <w:rsid w:val="00961755"/>
    <w:rsid w:val="009816A3"/>
    <w:rsid w:val="009B5DCF"/>
    <w:rsid w:val="009E7E46"/>
    <w:rsid w:val="00A10B4E"/>
    <w:rsid w:val="00A31D89"/>
    <w:rsid w:val="00A6307B"/>
    <w:rsid w:val="00A736CE"/>
    <w:rsid w:val="00A74656"/>
    <w:rsid w:val="00A85972"/>
    <w:rsid w:val="00AD0EA4"/>
    <w:rsid w:val="00B417AD"/>
    <w:rsid w:val="00BC1754"/>
    <w:rsid w:val="00BC3D65"/>
    <w:rsid w:val="00BD028C"/>
    <w:rsid w:val="00C319DE"/>
    <w:rsid w:val="00C54494"/>
    <w:rsid w:val="00C94B22"/>
    <w:rsid w:val="00CC2625"/>
    <w:rsid w:val="00CF4453"/>
    <w:rsid w:val="00D55B5C"/>
    <w:rsid w:val="00DA79D3"/>
    <w:rsid w:val="00DF1A2B"/>
    <w:rsid w:val="00E021DF"/>
    <w:rsid w:val="00E12185"/>
    <w:rsid w:val="00E22977"/>
    <w:rsid w:val="00E42BD9"/>
    <w:rsid w:val="00EC2813"/>
    <w:rsid w:val="00EC6296"/>
    <w:rsid w:val="00ED0517"/>
    <w:rsid w:val="00F10F6A"/>
    <w:rsid w:val="00F22371"/>
    <w:rsid w:val="00F52531"/>
    <w:rsid w:val="00F549F2"/>
    <w:rsid w:val="00F80603"/>
    <w:rsid w:val="00F869A4"/>
    <w:rsid w:val="00F929B5"/>
    <w:rsid w:val="00FC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546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ody text"/>
    <w:qFormat/>
    <w:rsid w:val="00FC2455"/>
    <w:pPr>
      <w:spacing w:line="276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64DB"/>
    <w:pPr>
      <w:keepNext/>
      <w:keepLines/>
      <w:pBdr>
        <w:bottom w:val="single" w:sz="12" w:space="1" w:color="auto"/>
      </w:pBdr>
      <w:spacing w:before="240"/>
      <w:outlineLvl w:val="0"/>
    </w:pPr>
    <w:rPr>
      <w:rFonts w:eastAsiaTheme="majorEastAsia" w:cstheme="majorBidi"/>
      <w:b/>
      <w:bCs/>
      <w:color w:val="17647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0EA4"/>
    <w:pPr>
      <w:keepNext/>
      <w:keepLines/>
      <w:spacing w:before="40" w:after="80"/>
      <w:outlineLvl w:val="1"/>
    </w:pPr>
    <w:rPr>
      <w:rFonts w:eastAsiaTheme="majorEastAsia" w:cstheme="majorBidi"/>
      <w:b/>
      <w:bCs/>
      <w:color w:val="17647E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64BD"/>
    <w:pPr>
      <w:keepNext/>
      <w:keepLines/>
      <w:spacing w:before="40"/>
      <w:outlineLvl w:val="2"/>
    </w:pPr>
    <w:rPr>
      <w:rFonts w:eastAsiaTheme="majorEastAsia" w:cstheme="majorBidi"/>
      <w:b/>
      <w:bCs/>
      <w:color w:val="17647E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0603"/>
    <w:pPr>
      <w:keepNext/>
      <w:keepLines/>
      <w:spacing w:before="40"/>
      <w:outlineLvl w:val="3"/>
    </w:pPr>
    <w:rPr>
      <w:rFonts w:eastAsiaTheme="majorEastAsia" w:cstheme="majorBidi"/>
      <w:i/>
      <w:iCs/>
      <w:color w:val="17647E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80603"/>
    <w:pPr>
      <w:keepNext/>
      <w:keepLines/>
      <w:spacing w:before="40"/>
      <w:outlineLvl w:val="4"/>
    </w:pPr>
    <w:rPr>
      <w:rFonts w:eastAsiaTheme="majorEastAsia" w:cstheme="majorBidi"/>
      <w:b/>
      <w:color w:val="17647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0603"/>
    <w:pPr>
      <w:keepNext/>
      <w:keepLines/>
      <w:spacing w:before="40"/>
      <w:outlineLvl w:val="5"/>
    </w:pPr>
    <w:rPr>
      <w:rFonts w:eastAsiaTheme="majorEastAsia" w:cstheme="majorBidi"/>
      <w:color w:val="17647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BR Header"/>
    <w:basedOn w:val="Normal"/>
    <w:link w:val="HeaderChar"/>
    <w:unhideWhenUsed/>
    <w:rsid w:val="009816A3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BR Header Char"/>
    <w:basedOn w:val="DefaultParagraphFont"/>
    <w:link w:val="Header"/>
    <w:rsid w:val="009816A3"/>
  </w:style>
  <w:style w:type="paragraph" w:styleId="Footer">
    <w:name w:val="footer"/>
    <w:basedOn w:val="Normal"/>
    <w:link w:val="FooterChar"/>
    <w:uiPriority w:val="99"/>
    <w:unhideWhenUsed/>
    <w:rsid w:val="009816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6A3"/>
  </w:style>
  <w:style w:type="paragraph" w:styleId="Title">
    <w:name w:val="Title"/>
    <w:basedOn w:val="Normal"/>
    <w:next w:val="Normal"/>
    <w:link w:val="TitleChar"/>
    <w:uiPriority w:val="10"/>
    <w:qFormat/>
    <w:rsid w:val="002A4C52"/>
    <w:pPr>
      <w:contextualSpacing/>
    </w:pPr>
    <w:rPr>
      <w:rFonts w:eastAsiaTheme="majorEastAsia" w:cstheme="majorBidi"/>
      <w:b/>
      <w:bCs/>
      <w:color w:val="17647E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4C52"/>
    <w:rPr>
      <w:rFonts w:ascii="Arial" w:eastAsiaTheme="majorEastAsia" w:hAnsi="Arial" w:cstheme="majorBidi"/>
      <w:b/>
      <w:bCs/>
      <w:color w:val="17647E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4494"/>
    <w:pPr>
      <w:numPr>
        <w:ilvl w:val="1"/>
      </w:numPr>
      <w:spacing w:after="160"/>
    </w:pPr>
    <w:rPr>
      <w:rFonts w:eastAsiaTheme="minorEastAsia"/>
      <w:color w:val="808080" w:themeColor="background1" w:themeShade="80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54494"/>
    <w:rPr>
      <w:rFonts w:ascii="Arial" w:eastAsiaTheme="minorEastAsia" w:hAnsi="Arial"/>
      <w:color w:val="808080" w:themeColor="background1" w:themeShade="80"/>
      <w:sz w:val="3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AD0EA4"/>
    <w:rPr>
      <w:rFonts w:ascii="Arial" w:eastAsiaTheme="majorEastAsia" w:hAnsi="Arial" w:cstheme="majorBidi"/>
      <w:b/>
      <w:bCs/>
      <w:color w:val="17647E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64BD"/>
    <w:rPr>
      <w:rFonts w:ascii="Arial" w:eastAsiaTheme="majorEastAsia" w:hAnsi="Arial" w:cstheme="majorBidi"/>
      <w:b/>
      <w:bCs/>
      <w:color w:val="17647E"/>
    </w:rPr>
  </w:style>
  <w:style w:type="character" w:customStyle="1" w:styleId="Heading4Char">
    <w:name w:val="Heading 4 Char"/>
    <w:basedOn w:val="DefaultParagraphFont"/>
    <w:link w:val="Heading4"/>
    <w:uiPriority w:val="9"/>
    <w:rsid w:val="00F80603"/>
    <w:rPr>
      <w:rFonts w:ascii="Arial" w:eastAsiaTheme="majorEastAsia" w:hAnsi="Arial" w:cstheme="majorBidi"/>
      <w:i/>
      <w:iCs/>
      <w:color w:val="17647E"/>
    </w:rPr>
  </w:style>
  <w:style w:type="character" w:customStyle="1" w:styleId="Heading5Char">
    <w:name w:val="Heading 5 Char"/>
    <w:basedOn w:val="DefaultParagraphFont"/>
    <w:link w:val="Heading5"/>
    <w:uiPriority w:val="9"/>
    <w:rsid w:val="00F80603"/>
    <w:rPr>
      <w:rFonts w:ascii="Arial" w:eastAsiaTheme="majorEastAsia" w:hAnsi="Arial" w:cstheme="majorBidi"/>
      <w:b/>
      <w:color w:val="17647E"/>
      <w:sz w:val="20"/>
    </w:rPr>
  </w:style>
  <w:style w:type="paragraph" w:styleId="NoSpacing">
    <w:name w:val="No Spacing"/>
    <w:uiPriority w:val="1"/>
    <w:qFormat/>
    <w:rsid w:val="00F80603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6364DB"/>
    <w:rPr>
      <w:rFonts w:ascii="Arial" w:eastAsiaTheme="majorEastAsia" w:hAnsi="Arial" w:cstheme="majorBidi"/>
      <w:b/>
      <w:bCs/>
      <w:color w:val="17647E"/>
      <w:sz w:val="32"/>
      <w:szCs w:val="32"/>
    </w:rPr>
  </w:style>
  <w:style w:type="paragraph" w:customStyle="1" w:styleId="Smallnote">
    <w:name w:val="Small note"/>
    <w:basedOn w:val="NoSpacing"/>
    <w:qFormat/>
    <w:rsid w:val="00C54494"/>
    <w:rPr>
      <w:rFonts w:cs="Arial"/>
      <w:i/>
      <w:color w:val="000000" w:themeColor="text1"/>
      <w:sz w:val="20"/>
      <w:szCs w:val="20"/>
      <w:lang w:val="en-US"/>
    </w:rPr>
  </w:style>
  <w:style w:type="paragraph" w:customStyle="1" w:styleId="Footertext">
    <w:name w:val="Footer text"/>
    <w:basedOn w:val="Footer"/>
    <w:qFormat/>
    <w:rsid w:val="00170C79"/>
    <w:rPr>
      <w:rFonts w:cs="Arial"/>
      <w:sz w:val="16"/>
      <w:szCs w:val="16"/>
    </w:rPr>
  </w:style>
  <w:style w:type="paragraph" w:customStyle="1" w:styleId="Headertext">
    <w:name w:val="Header text"/>
    <w:basedOn w:val="Header"/>
    <w:qFormat/>
    <w:rsid w:val="00170C79"/>
    <w:pPr>
      <w:tabs>
        <w:tab w:val="clear" w:pos="4513"/>
        <w:tab w:val="clear" w:pos="9026"/>
        <w:tab w:val="left" w:pos="1306"/>
      </w:tabs>
    </w:pPr>
    <w:rPr>
      <w:rFonts w:cs="Arial"/>
      <w:szCs w:val="20"/>
    </w:rPr>
  </w:style>
  <w:style w:type="paragraph" w:styleId="ListParagraph">
    <w:name w:val="List Paragraph"/>
    <w:basedOn w:val="Normal"/>
    <w:uiPriority w:val="34"/>
    <w:qFormat/>
    <w:rsid w:val="006364DB"/>
    <w:pPr>
      <w:numPr>
        <w:numId w:val="1"/>
      </w:numPr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317BE5"/>
    <w:pPr>
      <w:spacing w:before="120"/>
    </w:pPr>
    <w:rPr>
      <w:bC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317BE5"/>
    <w:pPr>
      <w:tabs>
        <w:tab w:val="right" w:leader="dot" w:pos="10450"/>
      </w:tabs>
      <w:ind w:left="200"/>
    </w:pPr>
    <w:rPr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80603"/>
    <w:pPr>
      <w:ind w:left="40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F80603"/>
    <w:pPr>
      <w:ind w:left="60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F80603"/>
    <w:pPr>
      <w:ind w:left="80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F80603"/>
    <w:pPr>
      <w:ind w:left="10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F80603"/>
    <w:pPr>
      <w:ind w:left="120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F80603"/>
    <w:pPr>
      <w:ind w:left="140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F80603"/>
    <w:pPr>
      <w:ind w:left="1600"/>
    </w:pPr>
    <w:rPr>
      <w:szCs w:val="20"/>
    </w:rPr>
  </w:style>
  <w:style w:type="paragraph" w:customStyle="1" w:styleId="Heading1-ExcludedfromTOC">
    <w:name w:val="Heading 1 - Excluded from TOC"/>
    <w:basedOn w:val="Heading1"/>
    <w:qFormat/>
    <w:rsid w:val="00AD0EA4"/>
  </w:style>
  <w:style w:type="character" w:styleId="PageNumber">
    <w:name w:val="page number"/>
    <w:basedOn w:val="DefaultParagraphFont"/>
    <w:uiPriority w:val="99"/>
    <w:semiHidden/>
    <w:unhideWhenUsed/>
    <w:rsid w:val="00AD0EA4"/>
  </w:style>
  <w:style w:type="character" w:customStyle="1" w:styleId="Heading6Char">
    <w:name w:val="Heading 6 Char"/>
    <w:basedOn w:val="DefaultParagraphFont"/>
    <w:link w:val="Heading6"/>
    <w:uiPriority w:val="9"/>
    <w:semiHidden/>
    <w:rsid w:val="00F80603"/>
    <w:rPr>
      <w:rFonts w:ascii="Arial" w:eastAsiaTheme="majorEastAsia" w:hAnsi="Arial" w:cstheme="majorBidi"/>
      <w:color w:val="17647E"/>
      <w:sz w:val="20"/>
    </w:rPr>
  </w:style>
  <w:style w:type="character" w:styleId="IntenseEmphasis">
    <w:name w:val="Intense Emphasis"/>
    <w:basedOn w:val="DefaultParagraphFont"/>
    <w:uiPriority w:val="21"/>
    <w:qFormat/>
    <w:rsid w:val="00F80603"/>
    <w:rPr>
      <w:rFonts w:ascii="Arial" w:hAnsi="Arial"/>
      <w:i/>
      <w:iCs/>
      <w:color w:val="17647E"/>
      <w:sz w:val="20"/>
    </w:rPr>
  </w:style>
  <w:style w:type="character" w:styleId="SubtleEmphasis">
    <w:name w:val="Subtle Emphasis"/>
    <w:basedOn w:val="DefaultParagraphFont"/>
    <w:uiPriority w:val="19"/>
    <w:qFormat/>
    <w:rsid w:val="00F80603"/>
    <w:rPr>
      <w:rFonts w:ascii="Arial" w:hAnsi="Arial"/>
      <w:i/>
      <w:iCs/>
      <w:color w:val="808080" w:themeColor="background1" w:themeShade="80"/>
      <w:sz w:val="32"/>
    </w:rPr>
  </w:style>
  <w:style w:type="character" w:styleId="Strong">
    <w:name w:val="Strong"/>
    <w:basedOn w:val="DefaultParagraphFont"/>
    <w:uiPriority w:val="22"/>
    <w:qFormat/>
    <w:rsid w:val="00F80603"/>
    <w:rPr>
      <w:rFonts w:ascii="Arial" w:hAnsi="Arial"/>
      <w:b/>
      <w:bCs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060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17647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0603"/>
    <w:rPr>
      <w:rFonts w:ascii="Arial" w:hAnsi="Arial"/>
      <w:i/>
      <w:iCs/>
      <w:color w:val="17647E"/>
      <w:sz w:val="20"/>
    </w:rPr>
  </w:style>
  <w:style w:type="character" w:styleId="SubtleReference">
    <w:name w:val="Subtle Reference"/>
    <w:basedOn w:val="DefaultParagraphFont"/>
    <w:uiPriority w:val="31"/>
    <w:qFormat/>
    <w:rsid w:val="00F80603"/>
    <w:rPr>
      <w:rFonts w:ascii="Arial" w:hAnsi="Arial"/>
      <w:smallCaps/>
      <w:color w:val="5A5A5A" w:themeColor="text1" w:themeTint="A5"/>
      <w:sz w:val="20"/>
    </w:rPr>
  </w:style>
  <w:style w:type="character" w:styleId="IntenseReference">
    <w:name w:val="Intense Reference"/>
    <w:basedOn w:val="DefaultParagraphFont"/>
    <w:uiPriority w:val="32"/>
    <w:qFormat/>
    <w:rsid w:val="00F80603"/>
    <w:rPr>
      <w:rFonts w:ascii="Arial" w:hAnsi="Arial"/>
      <w:b/>
      <w:bCs/>
      <w:smallCaps/>
      <w:color w:val="17647E"/>
      <w:spacing w:val="5"/>
      <w:sz w:val="20"/>
    </w:rPr>
  </w:style>
  <w:style w:type="character" w:styleId="BookTitle">
    <w:name w:val="Book Title"/>
    <w:basedOn w:val="DefaultParagraphFont"/>
    <w:uiPriority w:val="33"/>
    <w:qFormat/>
    <w:rsid w:val="00F80603"/>
    <w:rPr>
      <w:rFonts w:ascii="Arial" w:hAnsi="Arial"/>
      <w:b/>
      <w:bCs/>
      <w:i/>
      <w:iCs/>
      <w:spacing w:val="5"/>
      <w:sz w:val="20"/>
    </w:rPr>
  </w:style>
  <w:style w:type="paragraph" w:styleId="TableofFigures">
    <w:name w:val="table of figures"/>
    <w:basedOn w:val="Normal"/>
    <w:next w:val="Normal"/>
    <w:uiPriority w:val="99"/>
    <w:unhideWhenUsed/>
    <w:rsid w:val="009E7E46"/>
    <w:pPr>
      <w:ind w:left="400" w:hanging="400"/>
    </w:pPr>
  </w:style>
  <w:style w:type="numbering" w:customStyle="1" w:styleId="IBMTMSList1">
    <w:name w:val="IBM TMS List 1"/>
    <w:uiPriority w:val="99"/>
    <w:rsid w:val="00700D78"/>
    <w:pPr>
      <w:numPr>
        <w:numId w:val="2"/>
      </w:numPr>
    </w:pPr>
  </w:style>
  <w:style w:type="numbering" w:customStyle="1" w:styleId="Style1">
    <w:name w:val="Style1"/>
    <w:uiPriority w:val="99"/>
    <w:rsid w:val="00700D78"/>
    <w:pPr>
      <w:numPr>
        <w:numId w:val="3"/>
      </w:numPr>
    </w:pPr>
  </w:style>
  <w:style w:type="paragraph" w:customStyle="1" w:styleId="BodyTextLeft">
    <w:name w:val="Body Text Left"/>
    <w:basedOn w:val="Normal"/>
    <w:qFormat/>
    <w:rsid w:val="0010444B"/>
    <w:pPr>
      <w:spacing w:before="60" w:after="60" w:line="240" w:lineRule="auto"/>
    </w:pPr>
    <w:rPr>
      <w:rFonts w:eastAsia="Times New Roman" w:cs="Times New Roman"/>
      <w:lang w:val="en-US"/>
    </w:rPr>
  </w:style>
  <w:style w:type="paragraph" w:styleId="BodyText">
    <w:name w:val="Body Text"/>
    <w:basedOn w:val="Normal"/>
    <w:link w:val="BodyTextChar"/>
    <w:rsid w:val="007B3300"/>
    <w:pPr>
      <w:spacing w:line="240" w:lineRule="auto"/>
      <w:jc w:val="center"/>
    </w:pPr>
    <w:rPr>
      <w:rFonts w:eastAsia="Times New Roman" w:cs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7B3300"/>
    <w:rPr>
      <w:rFonts w:ascii="Arial" w:eastAsia="Times New Roman" w:hAnsi="Arial" w:cs="Arial"/>
      <w:sz w:val="22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330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3300"/>
    <w:rPr>
      <w:rFonts w:ascii="Arial" w:hAnsi="Arial"/>
      <w:sz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D051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D0517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BE7CCA0-51FC-45B3-8D63-FA21840BA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Manager/>
  <Company>© Copyright IBM Corporation, 2017. All rights reserved.</Company>
  <LinksUpToDate>false</LinksUpToDate>
  <CharactersWithSpaces>6469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>IBM Kenexa BrassRing on Cloud</dc:subject>
  <dc:creator>Niki Trumble</dc:creator>
  <cp:keywords/>
  <dc:description/>
  <cp:lastModifiedBy>Jon Dunne</cp:lastModifiedBy>
  <cp:revision>7</cp:revision>
  <dcterms:created xsi:type="dcterms:W3CDTF">2019-09-23T15:52:00Z</dcterms:created>
  <dcterms:modified xsi:type="dcterms:W3CDTF">2019-09-24T10:54:00Z</dcterms:modified>
  <cp:category/>
</cp:coreProperties>
</file>