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8CF" w14:textId="5F4A9793" w:rsidR="00A736CE" w:rsidRPr="00840871" w:rsidRDefault="009816A3" w:rsidP="00A736CE">
      <w:pPr>
        <w:pStyle w:val="Headertext"/>
        <w:rPr>
          <w:rFonts w:ascii="IBM Plex Sans" w:hAnsi="IBM Plex Sans"/>
          <w:lang w:val="en-US"/>
        </w:rPr>
      </w:pPr>
      <w:r w:rsidRPr="00840871">
        <w:rPr>
          <w:rFonts w:ascii="IBM Plex Sans" w:hAnsi="IBM Plex Sans"/>
          <w:vertAlign w:val="subscript"/>
          <w:lang w:val="en-US"/>
        </w:rPr>
        <w:softHyphen/>
      </w:r>
      <w:r w:rsidR="00A736CE" w:rsidRPr="00840871">
        <w:rPr>
          <w:rFonts w:ascii="IBM Plex Sans" w:hAnsi="IBM Plex Sans"/>
          <w:lang w:val="en-US"/>
        </w:rPr>
        <w:fldChar w:fldCharType="begin"/>
      </w:r>
      <w:r w:rsidR="00A736CE" w:rsidRPr="00840871">
        <w:rPr>
          <w:rFonts w:ascii="IBM Plex Sans" w:hAnsi="IBM Plex Sans"/>
          <w:lang w:val="en-US"/>
        </w:rPr>
        <w:instrText xml:space="preserve"> SUBJECT  \* MERGEFORMAT </w:instrText>
      </w:r>
      <w:r w:rsidR="00A736CE" w:rsidRPr="00840871">
        <w:rPr>
          <w:rFonts w:ascii="IBM Plex Sans" w:hAnsi="IBM Plex Sans"/>
          <w:lang w:val="en-US"/>
        </w:rPr>
        <w:fldChar w:fldCharType="separate"/>
      </w:r>
      <w:r w:rsidR="00A736CE" w:rsidRPr="00840871">
        <w:rPr>
          <w:rFonts w:ascii="IBM Plex Sans" w:hAnsi="IBM Plex Sans"/>
          <w:lang w:val="en-US"/>
        </w:rPr>
        <w:t>IBM BrassRing on Cloud</w:t>
      </w:r>
      <w:r w:rsidR="00A736CE" w:rsidRPr="00840871">
        <w:rPr>
          <w:rFonts w:ascii="IBM Plex Sans" w:hAnsi="IBM Plex Sans"/>
          <w:lang w:val="en-US"/>
        </w:rPr>
        <w:fldChar w:fldCharType="end"/>
      </w:r>
    </w:p>
    <w:p w14:paraId="58A2D161" w14:textId="603C49AE" w:rsidR="00A736CE" w:rsidRPr="00840871" w:rsidRDefault="00FE4CFC" w:rsidP="00A736CE">
      <w:pPr>
        <w:rPr>
          <w:rFonts w:ascii="IBM Plex Sans" w:hAnsi="IBM Plex Sans"/>
          <w:sz w:val="10"/>
          <w:lang w:val="en-US"/>
        </w:rPr>
      </w:pPr>
      <w:r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BrassRing Admin</w: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 </w: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begin"/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instrText xml:space="preserve"> TITLE  \* MERGEFORMAT </w:instrTex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end"/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Quick Reference Guide</w:t>
      </w:r>
    </w:p>
    <w:p w14:paraId="3F004AA3" w14:textId="7E3868B3" w:rsidR="00A736CE" w:rsidRPr="00840871" w:rsidRDefault="00A736CE" w:rsidP="00A736CE">
      <w:pPr>
        <w:rPr>
          <w:rFonts w:ascii="IBM Plex Sans" w:hAnsi="IBM Plex Sans"/>
        </w:rPr>
      </w:pPr>
      <w:r w:rsidRPr="00840871">
        <w:rPr>
          <w:rFonts w:ascii="IBM Plex Sans" w:hAnsi="IBM Plex Sans"/>
        </w:rPr>
        <w:t>This Quick Reference Guide is provided without branding and can be edited by your organization as needed.</w:t>
      </w:r>
    </w:p>
    <w:p w14:paraId="551596F5" w14:textId="77777777" w:rsidR="00A736CE" w:rsidRPr="00840871" w:rsidRDefault="00A736CE" w:rsidP="00A736CE">
      <w:pPr>
        <w:rPr>
          <w:rFonts w:ascii="IBM Plex Sans" w:hAnsi="IBM Plex Sans"/>
        </w:rPr>
      </w:pPr>
    </w:p>
    <w:p w14:paraId="40183BDA" w14:textId="60B650A1" w:rsidR="009E7E46" w:rsidRPr="00840871" w:rsidRDefault="00FE4CFC" w:rsidP="009E7E46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Manage Email Templates</w:t>
      </w:r>
    </w:p>
    <w:p w14:paraId="48C15132" w14:textId="3D6EC102" w:rsidR="00FE4CFC" w:rsidRPr="008733FE" w:rsidRDefault="00702A47" w:rsidP="00FE4CFC">
      <w:pPr>
        <w:numPr>
          <w:ilvl w:val="0"/>
          <w:numId w:val="14"/>
        </w:numPr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Menu</w:t>
      </w:r>
      <w:r w:rsidR="00FE4CFC" w:rsidRPr="00702A47">
        <w:rPr>
          <w:rFonts w:ascii="IBM Plex Sans" w:hAnsi="IBM Plex Sans" w:cs="Arial"/>
          <w:b/>
          <w:szCs w:val="20"/>
        </w:rPr>
        <w:t xml:space="preserve"> &gt; Admin &gt; Communications</w:t>
      </w:r>
      <w:r w:rsidR="00FE4CFC" w:rsidRPr="00702A47">
        <w:rPr>
          <w:rFonts w:ascii="IBM Plex Sans" w:hAnsi="IBM Plex Sans"/>
          <w:noProof/>
        </w:rPr>
        <w:t xml:space="preserve"> </w:t>
      </w:r>
      <w:r w:rsidR="00FE4CFC" w:rsidRPr="00702A47">
        <w:rPr>
          <w:rFonts w:ascii="IBM Plex Sans" w:hAnsi="IBM Plex Sans" w:cs="Arial"/>
          <w:b/>
          <w:szCs w:val="20"/>
        </w:rPr>
        <w:t>&gt; Add communications template.</w:t>
      </w:r>
    </w:p>
    <w:p w14:paraId="5CEF3301" w14:textId="04F42A34" w:rsidR="008733FE" w:rsidRPr="00702A47" w:rsidRDefault="008733FE" w:rsidP="008733FE">
      <w:pPr>
        <w:jc w:val="center"/>
        <w:rPr>
          <w:rFonts w:ascii="IBM Plex Sans" w:hAnsi="IBM Plex Sans" w:cs="Arial"/>
          <w:szCs w:val="20"/>
        </w:rPr>
      </w:pPr>
      <w:r w:rsidRPr="008733FE">
        <w:drawing>
          <wp:inline distT="0" distB="0" distL="0" distR="0" wp14:anchorId="07AE7F80" wp14:editId="2A5E9EBB">
            <wp:extent cx="4322262" cy="1509830"/>
            <wp:effectExtent l="0" t="0" r="2540" b="0"/>
            <wp:docPr id="66" name="Picture 66" descr="The Add communication templat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he Add communication template windo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2644"/>
                    <a:stretch/>
                  </pic:blipFill>
                  <pic:spPr bwMode="auto">
                    <a:xfrm>
                      <a:off x="0" y="0"/>
                      <a:ext cx="4344701" cy="15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4C634" w14:textId="24E8A920" w:rsidR="00FE4CFC" w:rsidRPr="00702A47" w:rsidRDefault="008733FE" w:rsidP="00FE4CFC">
      <w:pPr>
        <w:numPr>
          <w:ilvl w:val="0"/>
          <w:numId w:val="14"/>
        </w:numPr>
        <w:tabs>
          <w:tab w:val="left" w:pos="360"/>
        </w:tabs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FE4CFC" w:rsidRPr="00702A47">
        <w:rPr>
          <w:rFonts w:ascii="IBM Plex Sans" w:hAnsi="IBM Plex Sans" w:cs="Arial"/>
          <w:szCs w:val="20"/>
        </w:rPr>
        <w:t xml:space="preserve"> a</w:t>
      </w:r>
      <w:r>
        <w:rPr>
          <w:rFonts w:ascii="IBM Plex Sans" w:hAnsi="IBM Plex Sans" w:cs="Arial"/>
          <w:szCs w:val="20"/>
        </w:rPr>
        <w:t>n email</w:t>
      </w:r>
      <w:r w:rsidR="00FE4CFC" w:rsidRPr="00702A47">
        <w:rPr>
          <w:rFonts w:ascii="IBM Plex Sans" w:hAnsi="IBM Plex Sans" w:cs="Arial"/>
          <w:szCs w:val="20"/>
        </w:rPr>
        <w:t xml:space="preserve"> </w:t>
      </w:r>
      <w:r w:rsidR="00FE4CFC" w:rsidRPr="00702A47">
        <w:rPr>
          <w:rFonts w:ascii="IBM Plex Sans" w:hAnsi="IBM Plex Sans" w:cs="Arial"/>
          <w:b/>
          <w:szCs w:val="20"/>
        </w:rPr>
        <w:t>template</w:t>
      </w:r>
      <w:r w:rsidR="00FE4CFC" w:rsidRPr="00702A47">
        <w:rPr>
          <w:rFonts w:ascii="IBM Plex Sans" w:hAnsi="IBM Plex Sans" w:cs="Arial"/>
          <w:szCs w:val="20"/>
        </w:rPr>
        <w:t xml:space="preserve"> </w:t>
      </w:r>
      <w:r w:rsidR="00FE4CFC" w:rsidRPr="00702A47">
        <w:rPr>
          <w:rFonts w:ascii="IBM Plex Sans" w:hAnsi="IBM Plex Sans" w:cs="Arial"/>
          <w:b/>
          <w:szCs w:val="20"/>
        </w:rPr>
        <w:t>name</w:t>
      </w:r>
      <w:r w:rsidR="00FE4CFC" w:rsidRPr="00702A47">
        <w:rPr>
          <w:rFonts w:ascii="IBM Plex Sans" w:hAnsi="IBM Plex Sans" w:cs="Arial"/>
          <w:szCs w:val="20"/>
        </w:rPr>
        <w:t xml:space="preserve"> and </w:t>
      </w:r>
      <w:r w:rsidR="00FE4CFC" w:rsidRPr="00702A47">
        <w:rPr>
          <w:rFonts w:ascii="IBM Plex Sans" w:hAnsi="IBM Plex Sans" w:cs="Arial"/>
          <w:b/>
          <w:szCs w:val="20"/>
        </w:rPr>
        <w:t>body</w:t>
      </w:r>
      <w:r w:rsidR="00FE4CFC" w:rsidRPr="00702A47">
        <w:rPr>
          <w:rFonts w:ascii="IBM Plex Sans" w:hAnsi="IBM Plex Sans" w:cs="Arial"/>
          <w:szCs w:val="20"/>
        </w:rPr>
        <w:t>.</w:t>
      </w:r>
    </w:p>
    <w:p w14:paraId="6B69531E" w14:textId="77777777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Insert </w:t>
      </w:r>
      <w:r w:rsidRPr="008733FE">
        <w:rPr>
          <w:rFonts w:ascii="IBM Plex Sans" w:hAnsi="IBM Plex Sans" w:cs="Arial"/>
          <w:b/>
          <w:szCs w:val="20"/>
        </w:rPr>
        <w:t>merge fields</w:t>
      </w:r>
      <w:r w:rsidRPr="008733FE">
        <w:rPr>
          <w:rFonts w:ascii="IBM Plex Sans" w:hAnsi="IBM Plex Sans" w:cs="Arial"/>
          <w:szCs w:val="20"/>
        </w:rPr>
        <w:t xml:space="preserve"> by selecting the </w:t>
      </w:r>
      <w:r w:rsidRPr="00292FE3">
        <w:rPr>
          <w:rFonts w:ascii="IBM Plex Sans" w:hAnsi="IBM Plex Sans" w:cs="Arial"/>
          <w:b/>
          <w:szCs w:val="20"/>
        </w:rPr>
        <w:t>variable group</w:t>
      </w:r>
      <w:r w:rsidRPr="008733FE">
        <w:rPr>
          <w:rFonts w:ascii="IBM Plex Sans" w:hAnsi="IBM Plex Sans" w:cs="Arial"/>
          <w:szCs w:val="20"/>
        </w:rPr>
        <w:t xml:space="preserve"> by using the pull-down menu, selecting the </w:t>
      </w:r>
      <w:r w:rsidRPr="00292FE3">
        <w:rPr>
          <w:rFonts w:ascii="IBM Plex Sans" w:hAnsi="IBM Plex Sans" w:cs="Arial"/>
          <w:b/>
          <w:szCs w:val="20"/>
        </w:rPr>
        <w:t>merge field</w:t>
      </w:r>
      <w:r w:rsidRPr="008733FE">
        <w:rPr>
          <w:rFonts w:ascii="IBM Plex Sans" w:hAnsi="IBM Plex Sans" w:cs="Arial"/>
          <w:szCs w:val="20"/>
        </w:rPr>
        <w:t xml:space="preserve">, and selecting </w:t>
      </w:r>
      <w:r w:rsidRPr="00292FE3">
        <w:rPr>
          <w:rFonts w:ascii="IBM Plex Sans" w:hAnsi="IBM Plex Sans" w:cs="Arial"/>
          <w:b/>
          <w:szCs w:val="20"/>
        </w:rPr>
        <w:t>Add</w:t>
      </w:r>
      <w:r w:rsidRPr="008733FE">
        <w:rPr>
          <w:rFonts w:ascii="IBM Plex Sans" w:hAnsi="IBM Plex Sans" w:cs="Arial"/>
          <w:szCs w:val="20"/>
        </w:rPr>
        <w:t>.</w:t>
      </w:r>
    </w:p>
    <w:p w14:paraId="42A6843C" w14:textId="77777777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Insert a </w:t>
      </w:r>
      <w:r w:rsidRPr="008733FE">
        <w:rPr>
          <w:rFonts w:ascii="IBM Plex Sans" w:hAnsi="IBM Plex Sans" w:cs="Arial"/>
          <w:b/>
          <w:szCs w:val="20"/>
        </w:rPr>
        <w:t>link to a Talent Gateway</w:t>
      </w:r>
      <w:r w:rsidRPr="008733FE">
        <w:rPr>
          <w:rFonts w:ascii="IBM Plex Sans" w:hAnsi="IBM Plex Sans" w:cs="Arial"/>
          <w:szCs w:val="20"/>
        </w:rPr>
        <w:t xml:space="preserve"> by selecting a </w:t>
      </w:r>
      <w:r w:rsidRPr="00292FE3">
        <w:rPr>
          <w:rFonts w:ascii="IBM Plex Sans" w:hAnsi="IBM Plex Sans" w:cs="Arial"/>
          <w:b/>
          <w:szCs w:val="20"/>
        </w:rPr>
        <w:t>Talent Gateway Type</w:t>
      </w:r>
      <w:r w:rsidRPr="008733FE">
        <w:rPr>
          <w:rFonts w:ascii="IBM Plex Sans" w:hAnsi="IBM Plex Sans" w:cs="Arial"/>
          <w:szCs w:val="20"/>
        </w:rPr>
        <w:t xml:space="preserve">, selecting the </w:t>
      </w:r>
      <w:r w:rsidRPr="00292FE3">
        <w:rPr>
          <w:rFonts w:ascii="IBM Plex Sans" w:hAnsi="IBM Plex Sans" w:cs="Arial"/>
          <w:b/>
          <w:szCs w:val="20"/>
        </w:rPr>
        <w:t>Talent Gateway</w:t>
      </w:r>
      <w:r w:rsidRPr="008733FE">
        <w:rPr>
          <w:rFonts w:ascii="IBM Plex Sans" w:hAnsi="IBM Plex Sans" w:cs="Arial"/>
          <w:szCs w:val="20"/>
        </w:rPr>
        <w:t xml:space="preserve">, and selecting </w:t>
      </w:r>
      <w:r w:rsidRPr="00292FE3">
        <w:rPr>
          <w:rFonts w:ascii="IBM Plex Sans" w:hAnsi="IBM Plex Sans" w:cs="Arial"/>
          <w:b/>
          <w:szCs w:val="20"/>
        </w:rPr>
        <w:t>Add</w:t>
      </w:r>
      <w:r w:rsidRPr="008733FE">
        <w:rPr>
          <w:rFonts w:ascii="IBM Plex Sans" w:hAnsi="IBM Plex Sans" w:cs="Arial"/>
          <w:szCs w:val="20"/>
        </w:rPr>
        <w:t>.</w:t>
      </w:r>
    </w:p>
    <w:p w14:paraId="092BBFA7" w14:textId="1786CD30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Insert a </w:t>
      </w:r>
      <w:r w:rsidRPr="008733FE">
        <w:rPr>
          <w:rFonts w:ascii="IBM Plex Sans" w:hAnsi="IBM Plex Sans" w:cs="Arial"/>
          <w:b/>
          <w:szCs w:val="20"/>
        </w:rPr>
        <w:t>form to complete</w:t>
      </w:r>
      <w:r w:rsidRPr="008733FE">
        <w:rPr>
          <w:rFonts w:ascii="IBM Plex Sans" w:hAnsi="IBM Plex Sans" w:cs="Arial"/>
          <w:szCs w:val="20"/>
        </w:rPr>
        <w:t xml:space="preserve"> or view by selecting a Form and selecting </w:t>
      </w:r>
      <w:r w:rsidRPr="00292FE3">
        <w:rPr>
          <w:rFonts w:ascii="IBM Plex Sans" w:hAnsi="IBM Plex Sans" w:cs="Arial"/>
          <w:b/>
          <w:szCs w:val="20"/>
        </w:rPr>
        <w:t>Add</w:t>
      </w:r>
      <w:r w:rsidRPr="008733FE">
        <w:rPr>
          <w:rFonts w:ascii="IBM Plex Sans" w:hAnsi="IBM Plex Sans" w:cs="Arial"/>
          <w:szCs w:val="20"/>
        </w:rPr>
        <w:t xml:space="preserve"> in the appropriate section.</w:t>
      </w:r>
    </w:p>
    <w:p w14:paraId="6E641294" w14:textId="448E05F1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Insert a </w:t>
      </w:r>
      <w:r w:rsidRPr="008733FE">
        <w:rPr>
          <w:rFonts w:ascii="IBM Plex Sans" w:hAnsi="IBM Plex Sans" w:cs="Arial"/>
          <w:b/>
          <w:szCs w:val="20"/>
        </w:rPr>
        <w:t>link to a form</w:t>
      </w:r>
      <w:r w:rsidRPr="008733FE">
        <w:rPr>
          <w:rFonts w:ascii="IBM Plex Sans" w:hAnsi="IBM Plex Sans" w:cs="Arial"/>
          <w:szCs w:val="20"/>
        </w:rPr>
        <w:t xml:space="preserve"> to complete or view by selecting a Form and selecting </w:t>
      </w:r>
      <w:r w:rsidRPr="00292FE3">
        <w:rPr>
          <w:rFonts w:ascii="IBM Plex Sans" w:hAnsi="IBM Plex Sans" w:cs="Arial"/>
          <w:b/>
          <w:szCs w:val="20"/>
        </w:rPr>
        <w:t>Add URL</w:t>
      </w:r>
      <w:r w:rsidRPr="008733FE">
        <w:rPr>
          <w:rFonts w:ascii="IBM Plex Sans" w:hAnsi="IBM Plex Sans" w:cs="Arial"/>
          <w:szCs w:val="20"/>
        </w:rPr>
        <w:t xml:space="preserve"> in the appropriate section.</w:t>
      </w:r>
    </w:p>
    <w:p w14:paraId="1029985A" w14:textId="77777777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To add </w:t>
      </w:r>
      <w:r w:rsidRPr="008733FE">
        <w:rPr>
          <w:rFonts w:ascii="IBM Plex Sans" w:hAnsi="IBM Plex Sans" w:cs="Arial"/>
          <w:b/>
          <w:szCs w:val="20"/>
        </w:rPr>
        <w:t>eLinks to the Talent Record</w:t>
      </w:r>
      <w:r w:rsidRPr="008733FE">
        <w:rPr>
          <w:rFonts w:ascii="IBM Plex Sans" w:hAnsi="IBM Plex Sans" w:cs="Arial"/>
          <w:szCs w:val="20"/>
        </w:rPr>
        <w:t xml:space="preserve">, check Add Talent Record eLinks, and select </w:t>
      </w:r>
      <w:r w:rsidRPr="008733FE">
        <w:rPr>
          <w:rFonts w:ascii="IBM Plex Sans" w:hAnsi="IBM Plex Sans" w:cs="Arial"/>
          <w:b/>
          <w:szCs w:val="20"/>
        </w:rPr>
        <w:t>the sections</w:t>
      </w:r>
      <w:r w:rsidRPr="008733FE">
        <w:rPr>
          <w:rFonts w:ascii="IBM Plex Sans" w:hAnsi="IBM Plex Sans" w:cs="Arial"/>
          <w:szCs w:val="20"/>
        </w:rPr>
        <w:t xml:space="preserve"> as needed. When sending communication with the [#</w:t>
      </w:r>
      <w:proofErr w:type="spellStart"/>
      <w:proofErr w:type="gramStart"/>
      <w:r w:rsidRPr="008733FE">
        <w:rPr>
          <w:rFonts w:ascii="IBM Plex Sans" w:hAnsi="IBM Plex Sans" w:cs="Arial"/>
          <w:szCs w:val="20"/>
        </w:rPr>
        <w:t>elink:Talent</w:t>
      </w:r>
      <w:proofErr w:type="spellEnd"/>
      <w:proofErr w:type="gramEnd"/>
      <w:r w:rsidRPr="008733FE">
        <w:rPr>
          <w:rFonts w:ascii="IBM Plex Sans" w:hAnsi="IBM Plex Sans" w:cs="Arial"/>
          <w:szCs w:val="20"/>
        </w:rPr>
        <w:t xml:space="preserve"> Record#] token, the template attributes </w:t>
      </w:r>
      <w:r w:rsidRPr="008733FE">
        <w:rPr>
          <w:rFonts w:ascii="IBM Plex Sans" w:hAnsi="IBM Plex Sans" w:cs="Arial"/>
          <w:i/>
          <w:szCs w:val="20"/>
        </w:rPr>
        <w:t>Send to: Other recipients</w:t>
      </w:r>
      <w:r w:rsidRPr="008733FE">
        <w:rPr>
          <w:rFonts w:ascii="IBM Plex Sans" w:hAnsi="IBM Plex Sans" w:cs="Arial"/>
          <w:szCs w:val="20"/>
        </w:rPr>
        <w:t xml:space="preserve"> is selected by default and the </w:t>
      </w:r>
      <w:r w:rsidRPr="00292FE3">
        <w:rPr>
          <w:rFonts w:ascii="IBM Plex Sans" w:hAnsi="IBM Plex Sans" w:cs="Arial"/>
          <w:i/>
          <w:szCs w:val="20"/>
        </w:rPr>
        <w:t>Send to: Candidates</w:t>
      </w:r>
      <w:r w:rsidRPr="008733FE">
        <w:rPr>
          <w:rFonts w:ascii="IBM Plex Sans" w:hAnsi="IBM Plex Sans" w:cs="Arial"/>
          <w:szCs w:val="20"/>
        </w:rPr>
        <w:t xml:space="preserve"> option is disabled.</w:t>
      </w:r>
    </w:p>
    <w:p w14:paraId="26C66D6B" w14:textId="7F291D24" w:rsidR="008733FE" w:rsidRP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Insert a </w:t>
      </w:r>
      <w:r w:rsidRPr="008733FE">
        <w:rPr>
          <w:rFonts w:ascii="IBM Plex Sans" w:hAnsi="IBM Plex Sans" w:cs="Arial"/>
          <w:b/>
          <w:szCs w:val="20"/>
        </w:rPr>
        <w:t>blurb</w:t>
      </w:r>
      <w:r w:rsidRPr="008733FE">
        <w:rPr>
          <w:rFonts w:ascii="IBM Plex Sans" w:hAnsi="IBM Plex Sans" w:cs="Arial"/>
          <w:szCs w:val="20"/>
        </w:rPr>
        <w:t xml:space="preserve"> by selecting a Blurb</w:t>
      </w:r>
      <w:r>
        <w:rPr>
          <w:rFonts w:ascii="IBM Plex Sans" w:hAnsi="IBM Plex Sans" w:cs="Arial"/>
          <w:szCs w:val="20"/>
        </w:rPr>
        <w:t xml:space="preserve"> </w:t>
      </w:r>
      <w:r w:rsidRPr="008733FE">
        <w:rPr>
          <w:rFonts w:ascii="IBM Plex Sans" w:hAnsi="IBM Plex Sans" w:cs="Arial"/>
          <w:szCs w:val="20"/>
        </w:rPr>
        <w:t xml:space="preserve">and selecting </w:t>
      </w:r>
      <w:r w:rsidRPr="008733FE">
        <w:rPr>
          <w:rFonts w:ascii="IBM Plex Sans" w:hAnsi="IBM Plex Sans" w:cs="Arial"/>
          <w:b/>
          <w:szCs w:val="20"/>
        </w:rPr>
        <w:t>Add</w:t>
      </w:r>
      <w:r w:rsidRPr="008733FE">
        <w:rPr>
          <w:rFonts w:ascii="IBM Plex Sans" w:hAnsi="IBM Plex Sans" w:cs="Arial"/>
          <w:szCs w:val="20"/>
        </w:rPr>
        <w:t xml:space="preserve">. Preview the blurb text by selecting </w:t>
      </w:r>
      <w:r w:rsidRPr="008733FE">
        <w:rPr>
          <w:rFonts w:ascii="IBM Plex Sans" w:hAnsi="IBM Plex Sans" w:cs="Arial"/>
          <w:b/>
          <w:szCs w:val="20"/>
        </w:rPr>
        <w:t>the blurb</w:t>
      </w:r>
      <w:r w:rsidRPr="008733FE">
        <w:rPr>
          <w:rFonts w:ascii="IBM Plex Sans" w:hAnsi="IBM Plex Sans" w:cs="Arial"/>
          <w:szCs w:val="20"/>
        </w:rPr>
        <w:t xml:space="preserve"> and selecting </w:t>
      </w:r>
      <w:r w:rsidRPr="008733FE">
        <w:rPr>
          <w:rFonts w:ascii="IBM Plex Sans" w:hAnsi="IBM Plex Sans" w:cs="Arial"/>
          <w:b/>
          <w:szCs w:val="20"/>
        </w:rPr>
        <w:t>View text</w:t>
      </w:r>
      <w:r w:rsidRPr="008733FE">
        <w:rPr>
          <w:rFonts w:ascii="IBM Plex Sans" w:hAnsi="IBM Plex Sans" w:cs="Arial"/>
          <w:szCs w:val="20"/>
        </w:rPr>
        <w:t>.</w:t>
      </w:r>
    </w:p>
    <w:p w14:paraId="50F65D93" w14:textId="77777777" w:rsidR="008733FE" w:rsidRDefault="008733FE" w:rsidP="00292FE3">
      <w:pPr>
        <w:numPr>
          <w:ilvl w:val="1"/>
          <w:numId w:val="14"/>
        </w:numPr>
        <w:tabs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To add </w:t>
      </w:r>
      <w:r w:rsidRPr="008733FE">
        <w:rPr>
          <w:rFonts w:ascii="IBM Plex Sans" w:hAnsi="IBM Plex Sans" w:cs="Arial"/>
          <w:b/>
          <w:szCs w:val="20"/>
        </w:rPr>
        <w:t>attachments</w:t>
      </w:r>
      <w:r w:rsidRPr="008733FE">
        <w:rPr>
          <w:rFonts w:ascii="IBM Plex Sans" w:hAnsi="IBM Plex Sans" w:cs="Arial"/>
          <w:szCs w:val="20"/>
        </w:rPr>
        <w:t xml:space="preserve">, select </w:t>
      </w:r>
      <w:r w:rsidRPr="00292FE3">
        <w:rPr>
          <w:rFonts w:ascii="IBM Plex Sans" w:hAnsi="IBM Plex Sans" w:cs="Arial"/>
          <w:b/>
          <w:szCs w:val="20"/>
        </w:rPr>
        <w:t>Choose Files</w:t>
      </w:r>
      <w:r w:rsidRPr="008733FE">
        <w:rPr>
          <w:rFonts w:ascii="IBM Plex Sans" w:hAnsi="IBM Plex Sans" w:cs="Arial"/>
          <w:szCs w:val="20"/>
        </w:rPr>
        <w:t xml:space="preserve">, select </w:t>
      </w:r>
      <w:r w:rsidRPr="00292FE3">
        <w:rPr>
          <w:rFonts w:ascii="IBM Plex Sans" w:hAnsi="IBM Plex Sans" w:cs="Arial"/>
          <w:b/>
          <w:szCs w:val="20"/>
        </w:rPr>
        <w:t>the files</w:t>
      </w:r>
      <w:r w:rsidRPr="008733FE">
        <w:rPr>
          <w:rFonts w:ascii="IBM Plex Sans" w:hAnsi="IBM Plex Sans" w:cs="Arial"/>
          <w:szCs w:val="20"/>
        </w:rPr>
        <w:t xml:space="preserve"> on your computer, and select </w:t>
      </w:r>
      <w:r w:rsidRPr="00292FE3">
        <w:rPr>
          <w:rFonts w:ascii="IBM Plex Sans" w:hAnsi="IBM Plex Sans" w:cs="Arial"/>
          <w:b/>
          <w:szCs w:val="20"/>
        </w:rPr>
        <w:t>Upload</w:t>
      </w:r>
      <w:r w:rsidRPr="008733FE">
        <w:rPr>
          <w:rFonts w:ascii="IBM Plex Sans" w:hAnsi="IBM Plex Sans" w:cs="Arial"/>
          <w:szCs w:val="20"/>
        </w:rPr>
        <w:t>.</w:t>
      </w:r>
    </w:p>
    <w:p w14:paraId="3F956492" w14:textId="7EF67BBF" w:rsidR="00FE4CFC" w:rsidRPr="008733FE" w:rsidRDefault="00FE4CFC" w:rsidP="008733FE">
      <w:pPr>
        <w:numPr>
          <w:ilvl w:val="0"/>
          <w:numId w:val="14"/>
        </w:numPr>
        <w:tabs>
          <w:tab w:val="left" w:pos="360"/>
        </w:tabs>
        <w:spacing w:before="80" w:line="240" w:lineRule="auto"/>
        <w:ind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Select the </w:t>
      </w:r>
      <w:r w:rsidRPr="008733FE">
        <w:rPr>
          <w:rFonts w:ascii="IBM Plex Sans" w:hAnsi="IBM Plex Sans" w:cs="Arial"/>
          <w:b/>
          <w:szCs w:val="20"/>
        </w:rPr>
        <w:t>authorized users</w:t>
      </w:r>
      <w:r w:rsidRPr="008733FE">
        <w:rPr>
          <w:rFonts w:ascii="IBM Plex Sans" w:hAnsi="IBM Plex Sans" w:cs="Arial"/>
          <w:szCs w:val="20"/>
        </w:rPr>
        <w:t xml:space="preserve">, </w:t>
      </w:r>
      <w:r w:rsidRPr="008733FE">
        <w:rPr>
          <w:rFonts w:ascii="IBM Plex Sans" w:hAnsi="IBM Plex Sans" w:cs="Arial"/>
          <w:b/>
          <w:szCs w:val="20"/>
        </w:rPr>
        <w:t>active status</w:t>
      </w:r>
      <w:r w:rsidRPr="008733FE">
        <w:rPr>
          <w:rFonts w:ascii="IBM Plex Sans" w:hAnsi="IBM Plex Sans" w:cs="Arial"/>
          <w:szCs w:val="20"/>
        </w:rPr>
        <w:t xml:space="preserve">, and </w:t>
      </w:r>
      <w:r w:rsidRPr="008733FE">
        <w:rPr>
          <w:rFonts w:ascii="IBM Plex Sans" w:hAnsi="IBM Plex Sans" w:cs="Arial"/>
          <w:b/>
          <w:szCs w:val="20"/>
        </w:rPr>
        <w:t>manual/auto</w:t>
      </w:r>
      <w:r w:rsidRPr="008733FE">
        <w:rPr>
          <w:rFonts w:ascii="IBM Plex Sans" w:hAnsi="IBM Plex Sans" w:cs="Arial"/>
          <w:szCs w:val="20"/>
        </w:rPr>
        <w:t xml:space="preserve"> options.</w:t>
      </w:r>
    </w:p>
    <w:p w14:paraId="2104A540" w14:textId="77777777" w:rsidR="008733FE" w:rsidRDefault="00FE4CFC" w:rsidP="008733FE">
      <w:pPr>
        <w:numPr>
          <w:ilvl w:val="0"/>
          <w:numId w:val="14"/>
        </w:numPr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Select </w:t>
      </w:r>
      <w:r w:rsidRPr="00292FE3">
        <w:rPr>
          <w:rFonts w:ascii="IBM Plex Sans" w:hAnsi="IBM Plex Sans" w:cs="Arial"/>
          <w:b/>
          <w:szCs w:val="20"/>
        </w:rPr>
        <w:t>Yes</w:t>
      </w:r>
      <w:r w:rsidRPr="00702A47">
        <w:rPr>
          <w:rFonts w:ascii="IBM Plex Sans" w:hAnsi="IBM Plex Sans" w:cs="Arial"/>
          <w:szCs w:val="20"/>
        </w:rPr>
        <w:t xml:space="preserve"> for </w:t>
      </w:r>
      <w:r w:rsidRPr="00702A47">
        <w:rPr>
          <w:rFonts w:ascii="IBM Plex Sans" w:hAnsi="IBM Plex Sans" w:cs="Arial"/>
          <w:b/>
          <w:szCs w:val="20"/>
        </w:rPr>
        <w:t>Save Copy of Correspondence</w:t>
      </w:r>
      <w:r w:rsidRPr="00702A47">
        <w:rPr>
          <w:rFonts w:ascii="IBM Plex Sans" w:hAnsi="IBM Plex Sans" w:cs="Arial"/>
          <w:szCs w:val="20"/>
        </w:rPr>
        <w:t>.</w:t>
      </w:r>
    </w:p>
    <w:p w14:paraId="73480B3C" w14:textId="1D8561C6" w:rsidR="00FE4CFC" w:rsidRPr="008733FE" w:rsidRDefault="008733FE" w:rsidP="008733FE">
      <w:pPr>
        <w:numPr>
          <w:ilvl w:val="0"/>
          <w:numId w:val="14"/>
        </w:numPr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>Select</w:t>
      </w:r>
      <w:r w:rsidR="00FE4CFC" w:rsidRPr="008733FE">
        <w:rPr>
          <w:rFonts w:ascii="IBM Plex Sans" w:hAnsi="IBM Plex Sans" w:cs="Arial"/>
          <w:szCs w:val="20"/>
        </w:rPr>
        <w:t xml:space="preserve"> </w:t>
      </w:r>
      <w:r w:rsidRPr="008733FE">
        <w:rPr>
          <w:rFonts w:ascii="IBM Plex Sans" w:hAnsi="IBM Plex Sans"/>
          <w:b/>
          <w:noProof/>
        </w:rPr>
        <w:t>Save</w:t>
      </w:r>
      <w:r w:rsidR="00FE4CFC" w:rsidRPr="008733FE">
        <w:rPr>
          <w:rFonts w:ascii="IBM Plex Sans" w:hAnsi="IBM Plex Sans" w:cs="Arial"/>
          <w:szCs w:val="20"/>
        </w:rPr>
        <w:t>.</w:t>
      </w:r>
    </w:p>
    <w:p w14:paraId="47B22D5C" w14:textId="77777777" w:rsidR="00FE4CFC" w:rsidRPr="00FE4CFC" w:rsidRDefault="00FE4CFC" w:rsidP="00FE4CFC">
      <w:pPr>
        <w:rPr>
          <w:rFonts w:ascii="IBM Plex Sans" w:hAnsi="IBM Plex Sans"/>
        </w:rPr>
      </w:pPr>
    </w:p>
    <w:p w14:paraId="3E17EF27" w14:textId="06BF1101" w:rsidR="007B3300" w:rsidRPr="00840871" w:rsidRDefault="007B3300" w:rsidP="007B3300">
      <w:pPr>
        <w:rPr>
          <w:rFonts w:ascii="IBM Plex Sans" w:hAnsi="IBM Plex Sans"/>
        </w:rPr>
      </w:pPr>
    </w:p>
    <w:p w14:paraId="15947855" w14:textId="127BF2C2" w:rsidR="007B3300" w:rsidRDefault="00FE4CFC" w:rsidP="007B3300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Manage Document Templates</w:t>
      </w:r>
    </w:p>
    <w:p w14:paraId="49029F96" w14:textId="30828863" w:rsidR="00702A47" w:rsidRPr="00292FE3" w:rsidRDefault="00292FE3" w:rsidP="00702A47">
      <w:pPr>
        <w:numPr>
          <w:ilvl w:val="0"/>
          <w:numId w:val="29"/>
        </w:numPr>
        <w:spacing w:before="80" w:line="240" w:lineRule="auto"/>
        <w:rPr>
          <w:rFonts w:ascii="IBM Plex Sans" w:hAnsi="IBM Plex Sans" w:cs="Arial"/>
          <w:szCs w:val="20"/>
        </w:rPr>
      </w:pPr>
      <w:r w:rsidRPr="00292FE3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Menu</w:t>
      </w:r>
      <w:r w:rsidR="00702A47" w:rsidRPr="00702A47">
        <w:rPr>
          <w:rFonts w:ascii="IBM Plex Sans" w:hAnsi="IBM Plex Sans" w:cs="Arial"/>
          <w:b/>
          <w:szCs w:val="20"/>
        </w:rPr>
        <w:t xml:space="preserve"> &gt; Admin &gt; Communications &gt; Add document template.</w:t>
      </w:r>
    </w:p>
    <w:p w14:paraId="1AB702C0" w14:textId="3A9CF66B" w:rsidR="00292FE3" w:rsidRPr="00702A47" w:rsidRDefault="00292FE3" w:rsidP="00292FE3">
      <w:pPr>
        <w:spacing w:before="80" w:line="240" w:lineRule="auto"/>
        <w:jc w:val="center"/>
        <w:rPr>
          <w:rFonts w:ascii="IBM Plex Sans" w:hAnsi="IBM Plex Sans" w:cs="Arial"/>
          <w:szCs w:val="20"/>
        </w:rPr>
      </w:pPr>
      <w:r>
        <w:rPr>
          <w:noProof/>
        </w:rPr>
        <w:drawing>
          <wp:inline distT="0" distB="0" distL="0" distR="0" wp14:anchorId="31EC4FDD" wp14:editId="5732235A">
            <wp:extent cx="3707147" cy="1254689"/>
            <wp:effectExtent l="0" t="0" r="7620" b="3175"/>
            <wp:docPr id="67" name="Picture 67" descr="The add document template by using the HTML edito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he add document template by using the HTML editor windo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t="16726" b="37102"/>
                    <a:stretch/>
                  </pic:blipFill>
                  <pic:spPr bwMode="auto">
                    <a:xfrm>
                      <a:off x="0" y="0"/>
                      <a:ext cx="3723260" cy="12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1219A" w14:textId="67E50C82" w:rsidR="00702A47" w:rsidRPr="00702A47" w:rsidRDefault="00175DFF" w:rsidP="00702A47">
      <w:pPr>
        <w:numPr>
          <w:ilvl w:val="0"/>
          <w:numId w:val="29"/>
        </w:numPr>
        <w:spacing w:before="80" w:line="240" w:lineRule="auto"/>
        <w:ind w:right="-15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a </w:t>
      </w:r>
      <w:r w:rsidR="00702A47" w:rsidRPr="00702A47">
        <w:rPr>
          <w:rFonts w:ascii="IBM Plex Sans" w:hAnsi="IBM Plex Sans" w:cs="Arial"/>
          <w:b/>
          <w:szCs w:val="20"/>
        </w:rPr>
        <w:t>template name</w:t>
      </w:r>
      <w:r w:rsidR="00702A47" w:rsidRPr="00702A47">
        <w:rPr>
          <w:rFonts w:ascii="IBM Plex Sans" w:hAnsi="IBM Plex Sans" w:cs="Arial"/>
          <w:szCs w:val="20"/>
        </w:rPr>
        <w:t>.</w:t>
      </w:r>
    </w:p>
    <w:p w14:paraId="1A62B7D6" w14:textId="1BE6A39A" w:rsidR="00702A47" w:rsidRPr="00702A47" w:rsidRDefault="00175DFF" w:rsidP="00702A47">
      <w:pPr>
        <w:numPr>
          <w:ilvl w:val="0"/>
          <w:numId w:val="29"/>
        </w:numPr>
        <w:spacing w:before="80" w:line="240" w:lineRule="auto"/>
        <w:ind w:right="-15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a </w:t>
      </w:r>
      <w:r w:rsidR="00702A47" w:rsidRPr="00702A47">
        <w:rPr>
          <w:rFonts w:ascii="IBM Plex Sans" w:hAnsi="IBM Plex Sans" w:cs="Arial"/>
          <w:b/>
          <w:szCs w:val="20"/>
        </w:rPr>
        <w:t>pre-configured document name</w:t>
      </w:r>
      <w:r w:rsidR="00702A47" w:rsidRPr="00702A47">
        <w:rPr>
          <w:rFonts w:ascii="IBM Plex Sans" w:hAnsi="IBM Plex Sans" w:cs="Arial"/>
          <w:szCs w:val="20"/>
        </w:rPr>
        <w:t xml:space="preserve"> (optional).</w:t>
      </w:r>
    </w:p>
    <w:p w14:paraId="48000E20" w14:textId="1355386D" w:rsidR="00292FE3" w:rsidRDefault="00175DFF" w:rsidP="00292FE3">
      <w:pPr>
        <w:numPr>
          <w:ilvl w:val="0"/>
          <w:numId w:val="29"/>
        </w:numPr>
        <w:spacing w:before="80" w:line="240" w:lineRule="auto"/>
        <w:ind w:right="-15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the </w:t>
      </w:r>
      <w:r w:rsidR="00702A47" w:rsidRPr="00702A47">
        <w:rPr>
          <w:rFonts w:ascii="IBM Plex Sans" w:hAnsi="IBM Plex Sans" w:cs="Arial"/>
          <w:b/>
          <w:szCs w:val="20"/>
        </w:rPr>
        <w:t>document content</w:t>
      </w:r>
      <w:r w:rsidR="00702A47" w:rsidRPr="00702A47">
        <w:rPr>
          <w:rFonts w:ascii="IBM Plex Sans" w:hAnsi="IBM Plex Sans" w:cs="Arial"/>
          <w:szCs w:val="20"/>
        </w:rPr>
        <w:t>.</w:t>
      </w:r>
    </w:p>
    <w:p w14:paraId="3E63E2ED" w14:textId="2BEF1AD7" w:rsidR="00702A47" w:rsidRPr="00292FE3" w:rsidRDefault="00292FE3" w:rsidP="00175DFF">
      <w:pPr>
        <w:numPr>
          <w:ilvl w:val="1"/>
          <w:numId w:val="29"/>
        </w:numPr>
        <w:tabs>
          <w:tab w:val="clear" w:pos="144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292FE3">
        <w:rPr>
          <w:rFonts w:ascii="IBM Plex Sans" w:hAnsi="IBM Plex Sans" w:cs="Arial"/>
          <w:szCs w:val="20"/>
        </w:rPr>
        <w:t xml:space="preserve">Insert </w:t>
      </w:r>
      <w:r w:rsidRPr="00292FE3">
        <w:rPr>
          <w:rFonts w:ascii="IBM Plex Sans" w:hAnsi="IBM Plex Sans" w:cs="Arial"/>
          <w:b/>
          <w:szCs w:val="20"/>
        </w:rPr>
        <w:t>merge fields</w:t>
      </w:r>
      <w:r w:rsidRPr="00292FE3">
        <w:rPr>
          <w:rFonts w:ascii="IBM Plex Sans" w:hAnsi="IBM Plex Sans" w:cs="Arial"/>
          <w:szCs w:val="20"/>
        </w:rPr>
        <w:t xml:space="preserve"> by selecting the </w:t>
      </w:r>
      <w:r w:rsidRPr="00292FE3">
        <w:rPr>
          <w:rFonts w:ascii="IBM Plex Sans" w:hAnsi="IBM Plex Sans" w:cs="Arial"/>
          <w:b/>
          <w:szCs w:val="20"/>
        </w:rPr>
        <w:t>variable group</w:t>
      </w:r>
      <w:r w:rsidRPr="00292FE3">
        <w:rPr>
          <w:rFonts w:ascii="IBM Plex Sans" w:hAnsi="IBM Plex Sans" w:cs="Arial"/>
          <w:szCs w:val="20"/>
        </w:rPr>
        <w:t xml:space="preserve"> by using the pull-down menu, selecting the </w:t>
      </w:r>
      <w:r w:rsidRPr="00292FE3">
        <w:rPr>
          <w:rFonts w:ascii="IBM Plex Sans" w:hAnsi="IBM Plex Sans" w:cs="Arial"/>
          <w:b/>
          <w:szCs w:val="20"/>
        </w:rPr>
        <w:t>merge field</w:t>
      </w:r>
      <w:r w:rsidRPr="00292FE3">
        <w:rPr>
          <w:rFonts w:ascii="IBM Plex Sans" w:hAnsi="IBM Plex Sans" w:cs="Arial"/>
          <w:szCs w:val="20"/>
        </w:rPr>
        <w:t xml:space="preserve">, and selecting </w:t>
      </w:r>
      <w:r w:rsidRPr="00292FE3">
        <w:rPr>
          <w:rFonts w:ascii="IBM Plex Sans" w:hAnsi="IBM Plex Sans" w:cs="Arial"/>
          <w:b/>
          <w:szCs w:val="20"/>
        </w:rPr>
        <w:t>Add</w:t>
      </w:r>
      <w:r w:rsidRPr="00292FE3">
        <w:rPr>
          <w:rFonts w:ascii="IBM Plex Sans" w:hAnsi="IBM Plex Sans" w:cs="Arial"/>
          <w:szCs w:val="20"/>
        </w:rPr>
        <w:t>.</w:t>
      </w:r>
    </w:p>
    <w:p w14:paraId="3DA912E9" w14:textId="0B90C7E6" w:rsidR="00292FE3" w:rsidRDefault="00702A47" w:rsidP="00175DFF">
      <w:pPr>
        <w:numPr>
          <w:ilvl w:val="1"/>
          <w:numId w:val="29"/>
        </w:numPr>
        <w:tabs>
          <w:tab w:val="clear" w:pos="1440"/>
        </w:tabs>
        <w:spacing w:before="80" w:line="240" w:lineRule="auto"/>
        <w:ind w:left="709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lastRenderedPageBreak/>
        <w:t xml:space="preserve">Select the </w:t>
      </w:r>
      <w:r w:rsidRPr="00702A47">
        <w:rPr>
          <w:rFonts w:ascii="IBM Plex Sans" w:hAnsi="IBM Plex Sans" w:cs="Arial"/>
          <w:b/>
          <w:szCs w:val="20"/>
        </w:rPr>
        <w:t>paper size</w:t>
      </w:r>
      <w:r w:rsidRPr="00702A47">
        <w:rPr>
          <w:rFonts w:ascii="IBM Plex Sans" w:hAnsi="IBM Plex Sans" w:cs="Arial"/>
          <w:szCs w:val="20"/>
        </w:rPr>
        <w:t xml:space="preserve">, and </w:t>
      </w:r>
      <w:r w:rsidRPr="00702A47">
        <w:rPr>
          <w:rFonts w:ascii="IBM Plex Sans" w:hAnsi="IBM Plex Sans" w:cs="Arial"/>
          <w:b/>
          <w:szCs w:val="20"/>
        </w:rPr>
        <w:t>margins</w:t>
      </w:r>
      <w:r w:rsidRPr="00702A47">
        <w:rPr>
          <w:rFonts w:ascii="IBM Plex Sans" w:hAnsi="IBM Plex Sans" w:cs="Arial"/>
          <w:szCs w:val="20"/>
        </w:rPr>
        <w:t>.</w:t>
      </w:r>
    </w:p>
    <w:p w14:paraId="13D045F0" w14:textId="3829FBAE" w:rsidR="00292FE3" w:rsidRPr="00292FE3" w:rsidRDefault="00292FE3" w:rsidP="00175DFF">
      <w:pPr>
        <w:numPr>
          <w:ilvl w:val="1"/>
          <w:numId w:val="29"/>
        </w:numPr>
        <w:tabs>
          <w:tab w:val="clear" w:pos="1440"/>
          <w:tab w:val="left" w:pos="360"/>
        </w:tabs>
        <w:spacing w:before="80" w:line="240" w:lineRule="auto"/>
        <w:ind w:left="709"/>
        <w:rPr>
          <w:rFonts w:ascii="IBM Plex Sans" w:hAnsi="IBM Plex Sans" w:cs="Arial"/>
          <w:szCs w:val="20"/>
        </w:rPr>
      </w:pPr>
      <w:r w:rsidRPr="00292FE3">
        <w:rPr>
          <w:rFonts w:ascii="IBM Plex Sans" w:hAnsi="IBM Plex Sans" w:cs="Arial"/>
          <w:szCs w:val="20"/>
        </w:rPr>
        <w:t xml:space="preserve">Insert a </w:t>
      </w:r>
      <w:r w:rsidRPr="00292FE3">
        <w:rPr>
          <w:rFonts w:ascii="IBM Plex Sans" w:hAnsi="IBM Plex Sans" w:cs="Arial"/>
          <w:b/>
          <w:szCs w:val="20"/>
        </w:rPr>
        <w:t>blurb</w:t>
      </w:r>
      <w:r w:rsidRPr="00292FE3">
        <w:rPr>
          <w:rFonts w:ascii="IBM Plex Sans" w:hAnsi="IBM Plex Sans" w:cs="Arial"/>
          <w:szCs w:val="20"/>
        </w:rPr>
        <w:t xml:space="preserve"> by selecting a Blurb and selecting </w:t>
      </w:r>
      <w:r w:rsidRPr="00292FE3">
        <w:rPr>
          <w:rFonts w:ascii="IBM Plex Sans" w:hAnsi="IBM Plex Sans" w:cs="Arial"/>
          <w:b/>
          <w:szCs w:val="20"/>
        </w:rPr>
        <w:t>Add</w:t>
      </w:r>
      <w:r w:rsidRPr="00292FE3">
        <w:rPr>
          <w:rFonts w:ascii="IBM Plex Sans" w:hAnsi="IBM Plex Sans" w:cs="Arial"/>
          <w:szCs w:val="20"/>
        </w:rPr>
        <w:t xml:space="preserve">. Preview the blurb text by selecting </w:t>
      </w:r>
      <w:r w:rsidRPr="00292FE3">
        <w:rPr>
          <w:rFonts w:ascii="IBM Plex Sans" w:hAnsi="IBM Plex Sans" w:cs="Arial"/>
          <w:b/>
          <w:szCs w:val="20"/>
        </w:rPr>
        <w:t>the blurb</w:t>
      </w:r>
      <w:r w:rsidRPr="00292FE3">
        <w:rPr>
          <w:rFonts w:ascii="IBM Plex Sans" w:hAnsi="IBM Plex Sans" w:cs="Arial"/>
          <w:szCs w:val="20"/>
        </w:rPr>
        <w:t xml:space="preserve"> and selecting </w:t>
      </w:r>
      <w:r w:rsidRPr="00292FE3">
        <w:rPr>
          <w:rFonts w:ascii="IBM Plex Sans" w:hAnsi="IBM Plex Sans" w:cs="Arial"/>
          <w:b/>
          <w:szCs w:val="20"/>
        </w:rPr>
        <w:t>View text</w:t>
      </w:r>
      <w:r w:rsidRPr="00292FE3">
        <w:rPr>
          <w:rFonts w:ascii="IBM Plex Sans" w:hAnsi="IBM Plex Sans" w:cs="Arial"/>
          <w:szCs w:val="20"/>
        </w:rPr>
        <w:t>.</w:t>
      </w:r>
    </w:p>
    <w:p w14:paraId="6E7F14DA" w14:textId="77777777" w:rsidR="00292FE3" w:rsidRDefault="00292FE3" w:rsidP="00175DFF">
      <w:pPr>
        <w:numPr>
          <w:ilvl w:val="1"/>
          <w:numId w:val="29"/>
        </w:numPr>
        <w:tabs>
          <w:tab w:val="clear" w:pos="1440"/>
          <w:tab w:val="left" w:pos="360"/>
        </w:tabs>
        <w:spacing w:before="80" w:line="240" w:lineRule="auto"/>
        <w:ind w:left="709" w:right="-150"/>
        <w:rPr>
          <w:rFonts w:ascii="IBM Plex Sans" w:hAnsi="IBM Plex Sans" w:cs="Arial"/>
          <w:szCs w:val="20"/>
        </w:rPr>
      </w:pPr>
      <w:r w:rsidRPr="008733FE">
        <w:rPr>
          <w:rFonts w:ascii="IBM Plex Sans" w:hAnsi="IBM Plex Sans" w:cs="Arial"/>
          <w:szCs w:val="20"/>
        </w:rPr>
        <w:t xml:space="preserve">To add </w:t>
      </w:r>
      <w:r w:rsidRPr="008733FE">
        <w:rPr>
          <w:rFonts w:ascii="IBM Plex Sans" w:hAnsi="IBM Plex Sans" w:cs="Arial"/>
          <w:b/>
          <w:szCs w:val="20"/>
        </w:rPr>
        <w:t>attachments</w:t>
      </w:r>
      <w:r w:rsidRPr="008733FE">
        <w:rPr>
          <w:rFonts w:ascii="IBM Plex Sans" w:hAnsi="IBM Plex Sans" w:cs="Arial"/>
          <w:szCs w:val="20"/>
        </w:rPr>
        <w:t xml:space="preserve">, select </w:t>
      </w:r>
      <w:r w:rsidRPr="00292FE3">
        <w:rPr>
          <w:rFonts w:ascii="IBM Plex Sans" w:hAnsi="IBM Plex Sans" w:cs="Arial"/>
          <w:b/>
          <w:szCs w:val="20"/>
        </w:rPr>
        <w:t>Choose Files</w:t>
      </w:r>
      <w:r w:rsidRPr="008733FE">
        <w:rPr>
          <w:rFonts w:ascii="IBM Plex Sans" w:hAnsi="IBM Plex Sans" w:cs="Arial"/>
          <w:szCs w:val="20"/>
        </w:rPr>
        <w:t xml:space="preserve">, select </w:t>
      </w:r>
      <w:r w:rsidRPr="00292FE3">
        <w:rPr>
          <w:rFonts w:ascii="IBM Plex Sans" w:hAnsi="IBM Plex Sans" w:cs="Arial"/>
          <w:b/>
          <w:szCs w:val="20"/>
        </w:rPr>
        <w:t>the files</w:t>
      </w:r>
      <w:r w:rsidRPr="008733FE">
        <w:rPr>
          <w:rFonts w:ascii="IBM Plex Sans" w:hAnsi="IBM Plex Sans" w:cs="Arial"/>
          <w:szCs w:val="20"/>
        </w:rPr>
        <w:t xml:space="preserve"> on your computer, and select </w:t>
      </w:r>
      <w:r w:rsidRPr="00292FE3">
        <w:rPr>
          <w:rFonts w:ascii="IBM Plex Sans" w:hAnsi="IBM Plex Sans" w:cs="Arial"/>
          <w:b/>
          <w:szCs w:val="20"/>
        </w:rPr>
        <w:t>Upload</w:t>
      </w:r>
      <w:r w:rsidRPr="008733FE">
        <w:rPr>
          <w:rFonts w:ascii="IBM Plex Sans" w:hAnsi="IBM Plex Sans" w:cs="Arial"/>
          <w:szCs w:val="20"/>
        </w:rPr>
        <w:t>.</w:t>
      </w:r>
    </w:p>
    <w:p w14:paraId="320B365B" w14:textId="77777777" w:rsidR="00702A47" w:rsidRPr="00702A47" w:rsidRDefault="00702A47" w:rsidP="00702A47">
      <w:pPr>
        <w:numPr>
          <w:ilvl w:val="0"/>
          <w:numId w:val="29"/>
        </w:numPr>
        <w:spacing w:before="80" w:line="240" w:lineRule="auto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Select the </w:t>
      </w:r>
      <w:r w:rsidRPr="00292FE3">
        <w:rPr>
          <w:rFonts w:ascii="IBM Plex Sans" w:hAnsi="IBM Plex Sans" w:cs="Arial"/>
          <w:b/>
          <w:szCs w:val="20"/>
        </w:rPr>
        <w:t>authorized users</w:t>
      </w:r>
      <w:r w:rsidRPr="00702A47">
        <w:rPr>
          <w:rFonts w:ascii="IBM Plex Sans" w:hAnsi="IBM Plex Sans" w:cs="Arial"/>
          <w:szCs w:val="20"/>
        </w:rPr>
        <w:t xml:space="preserve">, and </w:t>
      </w:r>
      <w:r w:rsidRPr="00292FE3">
        <w:rPr>
          <w:rFonts w:ascii="IBM Plex Sans" w:hAnsi="IBM Plex Sans" w:cs="Arial"/>
          <w:b/>
          <w:szCs w:val="20"/>
        </w:rPr>
        <w:t>active status</w:t>
      </w:r>
      <w:r w:rsidRPr="00702A47">
        <w:rPr>
          <w:rFonts w:ascii="IBM Plex Sans" w:hAnsi="IBM Plex Sans" w:cs="Arial"/>
          <w:szCs w:val="20"/>
        </w:rPr>
        <w:t>.</w:t>
      </w:r>
    </w:p>
    <w:p w14:paraId="733117A3" w14:textId="2521CBDF" w:rsidR="00702A47" w:rsidRPr="00292FE3" w:rsidRDefault="00292FE3" w:rsidP="00702A47">
      <w:pPr>
        <w:numPr>
          <w:ilvl w:val="0"/>
          <w:numId w:val="29"/>
        </w:numPr>
        <w:tabs>
          <w:tab w:val="left" w:pos="1440"/>
        </w:tabs>
        <w:spacing w:before="8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Select</w:t>
      </w:r>
      <w:r w:rsidR="00702A47" w:rsidRPr="00292FE3">
        <w:rPr>
          <w:rFonts w:ascii="IBM Plex Sans" w:hAnsi="IBM Plex Sans" w:cs="Arial"/>
          <w:szCs w:val="20"/>
        </w:rPr>
        <w:t xml:space="preserve"> </w:t>
      </w:r>
      <w:r w:rsidRPr="00292FE3">
        <w:rPr>
          <w:rFonts w:ascii="IBM Plex Sans" w:hAnsi="IBM Plex Sans"/>
          <w:b/>
          <w:noProof/>
        </w:rPr>
        <w:t>Save</w:t>
      </w:r>
      <w:r w:rsidR="00702A47" w:rsidRPr="00292FE3">
        <w:rPr>
          <w:rFonts w:ascii="IBM Plex Sans" w:hAnsi="IBM Plex Sans" w:cs="Arial"/>
          <w:szCs w:val="20"/>
        </w:rPr>
        <w:t>.</w:t>
      </w:r>
    </w:p>
    <w:p w14:paraId="381CB413" w14:textId="77777777" w:rsidR="00FE4CFC" w:rsidRPr="00FE4CFC" w:rsidRDefault="00FE4CFC" w:rsidP="00FE4CFC"/>
    <w:p w14:paraId="3760E9A5" w14:textId="5C5A74EC" w:rsidR="007B3300" w:rsidRDefault="00FE4CFC" w:rsidP="007B3300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Manage Document Packet Templates</w:t>
      </w:r>
    </w:p>
    <w:p w14:paraId="7FAC6939" w14:textId="7AE97BA0" w:rsidR="00702A47" w:rsidRPr="00702A47" w:rsidRDefault="00175DFF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 w:rsidRPr="00175DFF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Menu</w:t>
      </w:r>
      <w:r w:rsidR="00702A47" w:rsidRPr="00702A47">
        <w:rPr>
          <w:rFonts w:ascii="IBM Plex Sans" w:hAnsi="IBM Plex Sans" w:cs="Arial"/>
          <w:b/>
          <w:szCs w:val="20"/>
        </w:rPr>
        <w:t xml:space="preserve"> &gt; Admin &gt; Communications &gt; Add document packet template.</w:t>
      </w:r>
    </w:p>
    <w:p w14:paraId="144DB0F6" w14:textId="573C479C" w:rsidR="00702A47" w:rsidRPr="00702A47" w:rsidRDefault="00175DFF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a </w:t>
      </w:r>
      <w:r w:rsidR="00702A47" w:rsidRPr="00702A47">
        <w:rPr>
          <w:rFonts w:ascii="IBM Plex Sans" w:hAnsi="IBM Plex Sans" w:cs="Arial"/>
          <w:b/>
          <w:szCs w:val="20"/>
        </w:rPr>
        <w:t>template</w:t>
      </w:r>
      <w:r w:rsidR="00702A47" w:rsidRPr="00702A47">
        <w:rPr>
          <w:rFonts w:ascii="IBM Plex Sans" w:hAnsi="IBM Plex Sans" w:cs="Arial"/>
          <w:szCs w:val="20"/>
        </w:rPr>
        <w:t xml:space="preserve"> </w:t>
      </w:r>
      <w:r w:rsidR="00702A47" w:rsidRPr="00702A47">
        <w:rPr>
          <w:rFonts w:ascii="IBM Plex Sans" w:hAnsi="IBM Plex Sans" w:cs="Arial"/>
          <w:b/>
          <w:szCs w:val="20"/>
        </w:rPr>
        <w:t>name</w:t>
      </w:r>
      <w:r w:rsidR="00702A47" w:rsidRPr="00702A47">
        <w:rPr>
          <w:rFonts w:ascii="IBM Plex Sans" w:hAnsi="IBM Plex Sans" w:cs="Arial"/>
          <w:szCs w:val="20"/>
        </w:rPr>
        <w:t>.</w:t>
      </w:r>
    </w:p>
    <w:p w14:paraId="038A8D96" w14:textId="3F599D92" w:rsidR="00702A47" w:rsidRPr="00702A47" w:rsidRDefault="00175DFF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the </w:t>
      </w:r>
      <w:r w:rsidR="00702A47" w:rsidRPr="00702A47">
        <w:rPr>
          <w:rFonts w:ascii="IBM Plex Sans" w:hAnsi="IBM Plex Sans" w:cs="Arial"/>
          <w:b/>
          <w:szCs w:val="20"/>
        </w:rPr>
        <w:t>instruction text</w:t>
      </w:r>
      <w:r w:rsidR="00702A47" w:rsidRPr="00702A47">
        <w:rPr>
          <w:rFonts w:ascii="IBM Plex Sans" w:hAnsi="IBM Plex Sans" w:cs="Arial"/>
          <w:szCs w:val="20"/>
        </w:rPr>
        <w:t xml:space="preserve"> of the document packet template.</w:t>
      </w:r>
    </w:p>
    <w:p w14:paraId="1F3FC25E" w14:textId="51192B8D" w:rsidR="00702A47" w:rsidRPr="00175DFF" w:rsidRDefault="00702A47" w:rsidP="00175DFF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Select the </w:t>
      </w:r>
      <w:r w:rsidRPr="00702A47">
        <w:rPr>
          <w:rFonts w:ascii="IBM Plex Sans" w:hAnsi="IBM Plex Sans" w:cs="Arial"/>
          <w:b/>
          <w:szCs w:val="20"/>
        </w:rPr>
        <w:t>days</w:t>
      </w:r>
      <w:r w:rsidRPr="00702A47">
        <w:rPr>
          <w:rFonts w:ascii="IBM Plex Sans" w:hAnsi="IBM Plex Sans" w:cs="Arial"/>
          <w:szCs w:val="20"/>
        </w:rPr>
        <w:t xml:space="preserve"> </w:t>
      </w:r>
      <w:r w:rsidRPr="00702A47">
        <w:rPr>
          <w:rFonts w:ascii="IBM Plex Sans" w:hAnsi="IBM Plex Sans" w:cs="Arial"/>
          <w:b/>
          <w:szCs w:val="20"/>
        </w:rPr>
        <w:t>to</w:t>
      </w:r>
      <w:r w:rsidRPr="00702A47">
        <w:rPr>
          <w:rFonts w:ascii="IBM Plex Sans" w:hAnsi="IBM Plex Sans" w:cs="Arial"/>
          <w:szCs w:val="20"/>
        </w:rPr>
        <w:t xml:space="preserve"> </w:t>
      </w:r>
      <w:r w:rsidRPr="00702A47">
        <w:rPr>
          <w:rFonts w:ascii="IBM Plex Sans" w:hAnsi="IBM Plex Sans" w:cs="Arial"/>
          <w:b/>
          <w:szCs w:val="20"/>
        </w:rPr>
        <w:t>remain</w:t>
      </w:r>
      <w:r w:rsidRPr="00702A47">
        <w:rPr>
          <w:rFonts w:ascii="IBM Plex Sans" w:hAnsi="IBM Plex Sans" w:cs="Arial"/>
          <w:szCs w:val="20"/>
        </w:rPr>
        <w:t xml:space="preserve"> </w:t>
      </w:r>
      <w:r w:rsidRPr="00702A47">
        <w:rPr>
          <w:rFonts w:ascii="IBM Plex Sans" w:hAnsi="IBM Plex Sans" w:cs="Arial"/>
          <w:b/>
          <w:szCs w:val="20"/>
        </w:rPr>
        <w:t>posted</w:t>
      </w:r>
      <w:r w:rsidRPr="00702A47">
        <w:rPr>
          <w:rFonts w:ascii="IBM Plex Sans" w:hAnsi="IBM Plex Sans" w:cs="Arial"/>
          <w:szCs w:val="20"/>
        </w:rPr>
        <w:t xml:space="preserve">. The document packet template automatically </w:t>
      </w:r>
      <w:proofErr w:type="spellStart"/>
      <w:r w:rsidRPr="00702A47">
        <w:rPr>
          <w:rFonts w:ascii="IBM Plex Sans" w:hAnsi="IBM Plex Sans" w:cs="Arial"/>
          <w:szCs w:val="20"/>
        </w:rPr>
        <w:t>unpost</w:t>
      </w:r>
      <w:r w:rsidR="00175DFF">
        <w:rPr>
          <w:rFonts w:ascii="IBM Plex Sans" w:hAnsi="IBM Plex Sans" w:cs="Arial"/>
          <w:szCs w:val="20"/>
        </w:rPr>
        <w:t>s</w:t>
      </w:r>
      <w:proofErr w:type="spellEnd"/>
      <w:r w:rsidRPr="00702A47">
        <w:rPr>
          <w:rFonts w:ascii="IBM Plex Sans" w:hAnsi="IBM Plex Sans" w:cs="Arial"/>
          <w:szCs w:val="20"/>
        </w:rPr>
        <w:t xml:space="preserve"> on the last day.</w:t>
      </w:r>
      <w:r w:rsidRPr="00702A47">
        <w:rPr>
          <w:rFonts w:ascii="IBM Plex Sans" w:hAnsi="IBM Plex Sans"/>
          <w:noProof/>
        </w:rPr>
        <w:t xml:space="preserve"> </w:t>
      </w:r>
    </w:p>
    <w:p w14:paraId="6C104BB7" w14:textId="442ACFF3" w:rsidR="00702A47" w:rsidRPr="00702A47" w:rsidRDefault="00175DFF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 w:rsidRPr="00175DFF">
        <w:rPr>
          <w:rFonts w:ascii="IBM Plex Sans" w:hAnsi="IBM Plex Sans" w:cs="Arial"/>
          <w:szCs w:val="20"/>
        </w:rPr>
        <w:t xml:space="preserve">If needed </w:t>
      </w:r>
      <w:r w:rsidR="00702A47" w:rsidRPr="00702A47">
        <w:rPr>
          <w:rFonts w:ascii="IBM Plex Sans" w:hAnsi="IBM Plex Sans" w:cs="Arial"/>
          <w:b/>
          <w:szCs w:val="20"/>
        </w:rPr>
        <w:t>Upload attachments</w:t>
      </w:r>
      <w:r w:rsidR="00702A47" w:rsidRPr="00702A47">
        <w:rPr>
          <w:rFonts w:ascii="IBM Plex Sans" w:hAnsi="IBM Plex Sans" w:cs="Arial"/>
          <w:szCs w:val="20"/>
        </w:rPr>
        <w:t xml:space="preserve"> from your desktop to be included in the document packet template.</w:t>
      </w:r>
    </w:p>
    <w:p w14:paraId="4A9B71D7" w14:textId="4DA89677" w:rsidR="00702A47" w:rsidRPr="00175DFF" w:rsidRDefault="00702A47" w:rsidP="00175DFF">
      <w:pPr>
        <w:spacing w:before="80"/>
        <w:ind w:left="270" w:right="-150"/>
        <w:jc w:val="center"/>
        <w:rPr>
          <w:rFonts w:ascii="IBM Plex Sans" w:hAnsi="IBM Plex Sans" w:cs="Times New Roman"/>
          <w:noProof/>
          <w:sz w:val="24"/>
        </w:rPr>
      </w:pPr>
      <w:r w:rsidRPr="00702A47">
        <w:rPr>
          <w:rFonts w:ascii="IBM Plex Sans" w:hAnsi="IBM Plex Sans"/>
          <w:noProof/>
        </w:rPr>
        <w:drawing>
          <wp:inline distT="0" distB="0" distL="0" distR="0" wp14:anchorId="4EBB94E5" wp14:editId="6C653E5A">
            <wp:extent cx="2860040" cy="511810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235D" w14:textId="7C889DEE" w:rsidR="00702A47" w:rsidRPr="00702A47" w:rsidRDefault="00702A47" w:rsidP="00702A47">
      <w:pPr>
        <w:numPr>
          <w:ilvl w:val="0"/>
          <w:numId w:val="28"/>
        </w:numPr>
        <w:tabs>
          <w:tab w:val="left" w:pos="270"/>
        </w:tabs>
        <w:spacing w:before="60" w:line="240" w:lineRule="auto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bCs/>
          <w:szCs w:val="20"/>
        </w:rPr>
        <w:t xml:space="preserve">Select </w:t>
      </w:r>
      <w:r w:rsidRPr="00702A47">
        <w:rPr>
          <w:rFonts w:ascii="IBM Plex Sans" w:hAnsi="IBM Plex Sans" w:cs="Arial"/>
          <w:b/>
          <w:bCs/>
          <w:szCs w:val="20"/>
        </w:rPr>
        <w:t>Org Groups</w:t>
      </w:r>
      <w:r w:rsidRPr="00702A47">
        <w:rPr>
          <w:rFonts w:ascii="IBM Plex Sans" w:hAnsi="IBM Plex Sans" w:cs="Arial"/>
          <w:bCs/>
          <w:szCs w:val="20"/>
        </w:rPr>
        <w:t xml:space="preserve"> authorized to use </w:t>
      </w:r>
      <w:r w:rsidR="00175DFF">
        <w:rPr>
          <w:rFonts w:ascii="IBM Plex Sans" w:hAnsi="IBM Plex Sans" w:cs="Arial"/>
          <w:bCs/>
          <w:szCs w:val="20"/>
        </w:rPr>
        <w:t xml:space="preserve">and administer </w:t>
      </w:r>
      <w:r w:rsidRPr="00702A47">
        <w:rPr>
          <w:rFonts w:ascii="IBM Plex Sans" w:hAnsi="IBM Plex Sans" w:cs="Arial"/>
          <w:bCs/>
          <w:szCs w:val="20"/>
        </w:rPr>
        <w:t>th</w:t>
      </w:r>
      <w:r w:rsidR="00175DFF">
        <w:rPr>
          <w:rFonts w:ascii="IBM Plex Sans" w:hAnsi="IBM Plex Sans" w:cs="Arial"/>
          <w:bCs/>
          <w:szCs w:val="20"/>
        </w:rPr>
        <w:t>e</w:t>
      </w:r>
      <w:r w:rsidRPr="00702A47">
        <w:rPr>
          <w:rFonts w:ascii="IBM Plex Sans" w:hAnsi="IBM Plex Sans" w:cs="Arial"/>
          <w:bCs/>
          <w:szCs w:val="20"/>
        </w:rPr>
        <w:t xml:space="preserve"> Document packet template</w:t>
      </w:r>
    </w:p>
    <w:p w14:paraId="513893F4" w14:textId="5FB6F726" w:rsidR="00702A47" w:rsidRPr="00702A47" w:rsidRDefault="00702A47" w:rsidP="00175DFF">
      <w:pPr>
        <w:tabs>
          <w:tab w:val="left" w:pos="270"/>
        </w:tabs>
        <w:spacing w:before="60"/>
        <w:ind w:left="360"/>
        <w:jc w:val="center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/>
          <w:noProof/>
        </w:rPr>
        <w:drawing>
          <wp:inline distT="0" distB="0" distL="0" distR="0" wp14:anchorId="0D4BFBC6" wp14:editId="5F19113B">
            <wp:extent cx="1397000" cy="1038860"/>
            <wp:effectExtent l="0" t="0" r="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930A" w14:textId="3A5098D0" w:rsidR="00702A47" w:rsidRPr="00702A47" w:rsidRDefault="00702A47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Select </w:t>
      </w:r>
      <w:r w:rsidR="00175DFF">
        <w:rPr>
          <w:rFonts w:ascii="IBM Plex Sans" w:hAnsi="IBM Plex Sans" w:cs="Arial"/>
          <w:b/>
          <w:szCs w:val="20"/>
        </w:rPr>
        <w:t>Y</w:t>
      </w:r>
      <w:r w:rsidRPr="00702A47">
        <w:rPr>
          <w:rFonts w:ascii="IBM Plex Sans" w:hAnsi="IBM Plex Sans" w:cs="Arial"/>
          <w:b/>
          <w:szCs w:val="20"/>
        </w:rPr>
        <w:t>es</w:t>
      </w:r>
      <w:r w:rsidRPr="00702A47">
        <w:rPr>
          <w:rFonts w:ascii="IBM Plex Sans" w:hAnsi="IBM Plex Sans" w:cs="Arial"/>
          <w:szCs w:val="20"/>
        </w:rPr>
        <w:t xml:space="preserve"> </w:t>
      </w:r>
      <w:r w:rsidR="00175DFF">
        <w:rPr>
          <w:rFonts w:ascii="IBM Plex Sans" w:hAnsi="IBM Plex Sans" w:cs="Arial"/>
          <w:szCs w:val="20"/>
        </w:rPr>
        <w:t>to activate the</w:t>
      </w:r>
      <w:r w:rsidRPr="00702A47">
        <w:rPr>
          <w:rFonts w:ascii="IBM Plex Sans" w:hAnsi="IBM Plex Sans" w:cs="Arial"/>
          <w:szCs w:val="20"/>
        </w:rPr>
        <w:t xml:space="preserve"> document packet template.</w:t>
      </w:r>
    </w:p>
    <w:p w14:paraId="3D4ED585" w14:textId="3DB8F426" w:rsidR="00702A47" w:rsidRPr="00702A47" w:rsidRDefault="00175DFF" w:rsidP="00702A47">
      <w:pPr>
        <w:numPr>
          <w:ilvl w:val="0"/>
          <w:numId w:val="28"/>
        </w:numPr>
        <w:tabs>
          <w:tab w:val="num" w:pos="270"/>
        </w:tabs>
        <w:spacing w:before="80" w:line="240" w:lineRule="auto"/>
        <w:ind w:left="270" w:right="-150" w:hanging="270"/>
        <w:rPr>
          <w:rFonts w:ascii="IBM Plex Sans" w:hAnsi="IBM Plex Sans" w:cs="Arial"/>
          <w:szCs w:val="20"/>
        </w:rPr>
      </w:pPr>
      <w:r w:rsidRPr="00175DFF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>Save.</w:t>
      </w:r>
    </w:p>
    <w:p w14:paraId="53762EF2" w14:textId="77777777" w:rsidR="008329ED" w:rsidRPr="00702A47" w:rsidRDefault="008329ED" w:rsidP="00702A47">
      <w:pPr>
        <w:ind w:left="306" w:hanging="306"/>
        <w:rPr>
          <w:rFonts w:ascii="IBM Plex Sans" w:hAnsi="IBM Plex Sans" w:cs="Arial"/>
        </w:rPr>
      </w:pPr>
    </w:p>
    <w:p w14:paraId="786E8504" w14:textId="676CA993" w:rsidR="007B3300" w:rsidRDefault="00FE4CFC" w:rsidP="007B3300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Manage Letter Templates</w:t>
      </w:r>
    </w:p>
    <w:p w14:paraId="71529A89" w14:textId="346412DF" w:rsidR="00702A47" w:rsidRPr="00702A47" w:rsidRDefault="00175DFF" w:rsidP="00702A47">
      <w:pPr>
        <w:numPr>
          <w:ilvl w:val="0"/>
          <w:numId w:val="27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175DFF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>Menu</w:t>
      </w:r>
      <w:r w:rsidR="00702A47" w:rsidRPr="00702A47">
        <w:rPr>
          <w:rFonts w:ascii="IBM Plex Sans" w:hAnsi="IBM Plex Sans" w:cs="Arial"/>
          <w:b/>
          <w:szCs w:val="20"/>
        </w:rPr>
        <w:t xml:space="preserve"> &gt; Admin &gt; Communications &gt; Add letter template. </w:t>
      </w:r>
    </w:p>
    <w:p w14:paraId="08FF6538" w14:textId="4FD6F62F" w:rsidR="00702A47" w:rsidRPr="00702A47" w:rsidRDefault="0093269D" w:rsidP="00702A47">
      <w:pPr>
        <w:numPr>
          <w:ilvl w:val="0"/>
          <w:numId w:val="27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Insert</w:t>
      </w:r>
      <w:r w:rsidR="00702A47" w:rsidRPr="00702A47">
        <w:rPr>
          <w:rFonts w:ascii="IBM Plex Sans" w:hAnsi="IBM Plex Sans" w:cs="Arial"/>
          <w:szCs w:val="20"/>
        </w:rPr>
        <w:t xml:space="preserve"> a </w:t>
      </w:r>
      <w:r w:rsidR="00702A47" w:rsidRPr="0093269D">
        <w:rPr>
          <w:rFonts w:ascii="IBM Plex Sans" w:hAnsi="IBM Plex Sans" w:cs="Arial"/>
          <w:b/>
          <w:szCs w:val="20"/>
        </w:rPr>
        <w:t>letter template name</w:t>
      </w:r>
      <w:r w:rsidR="00702A47" w:rsidRPr="00702A47">
        <w:rPr>
          <w:rFonts w:ascii="IBM Plex Sans" w:hAnsi="IBM Plex Sans" w:cs="Arial"/>
          <w:szCs w:val="20"/>
        </w:rPr>
        <w:t>.</w:t>
      </w:r>
    </w:p>
    <w:p w14:paraId="48DADB1A" w14:textId="43B588A0" w:rsidR="00702A47" w:rsidRPr="00702A47" w:rsidRDefault="0093269D" w:rsidP="00702A47">
      <w:pPr>
        <w:numPr>
          <w:ilvl w:val="0"/>
          <w:numId w:val="27"/>
        </w:numPr>
        <w:tabs>
          <w:tab w:val="num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93269D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 xml:space="preserve">List&gt;&gt; </w:t>
      </w:r>
      <w:r w:rsidR="00702A47" w:rsidRPr="00702A47">
        <w:rPr>
          <w:rFonts w:ascii="IBM Plex Sans" w:hAnsi="IBM Plex Sans" w:cs="Arial"/>
          <w:szCs w:val="20"/>
        </w:rPr>
        <w:t>next to Merge Fields.</w:t>
      </w:r>
    </w:p>
    <w:p w14:paraId="19AA3115" w14:textId="3E58B43E" w:rsidR="00702A47" w:rsidRPr="00F814C5" w:rsidRDefault="00F814C5" w:rsidP="00F814C5">
      <w:pPr>
        <w:numPr>
          <w:ilvl w:val="0"/>
          <w:numId w:val="27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 xml:space="preserve">Select the Merge fields to include in the Letter template by selecting </w:t>
      </w:r>
      <w:r w:rsidRPr="00F814C5">
        <w:rPr>
          <w:rFonts w:ascii="IBM Plex Sans" w:hAnsi="IBM Plex Sans" w:cs="Arial"/>
          <w:b/>
          <w:szCs w:val="20"/>
        </w:rPr>
        <w:t>List</w:t>
      </w:r>
      <w:r w:rsidRPr="00F814C5">
        <w:rPr>
          <w:rFonts w:ascii="IBM Plex Sans" w:hAnsi="IBM Plex Sans" w:cs="Arial"/>
          <w:szCs w:val="20"/>
        </w:rPr>
        <w:t xml:space="preserve"> and selecting the </w:t>
      </w:r>
      <w:r w:rsidRPr="00F814C5">
        <w:rPr>
          <w:rFonts w:ascii="IBM Plex Sans" w:hAnsi="IBM Plex Sans" w:cs="Arial"/>
          <w:b/>
          <w:szCs w:val="20"/>
        </w:rPr>
        <w:t>Merge fields</w:t>
      </w:r>
      <w:r w:rsidRPr="00F814C5">
        <w:rPr>
          <w:rFonts w:ascii="IBM Plex Sans" w:hAnsi="IBM Plex Sans" w:cs="Arial"/>
          <w:szCs w:val="20"/>
        </w:rPr>
        <w:t>.</w:t>
      </w:r>
    </w:p>
    <w:p w14:paraId="264C062E" w14:textId="231F8EDA" w:rsidR="00702A47" w:rsidRPr="00702A47" w:rsidRDefault="00702A47" w:rsidP="00702A47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>Select</w:t>
      </w:r>
      <w:r w:rsidRPr="00702A47">
        <w:rPr>
          <w:rFonts w:ascii="IBM Plex Sans" w:hAnsi="IBM Plex Sans" w:cs="Arial"/>
          <w:szCs w:val="20"/>
        </w:rPr>
        <w:t xml:space="preserve"> </w:t>
      </w:r>
      <w:r w:rsidR="00F814C5">
        <w:rPr>
          <w:rFonts w:ascii="IBM Plex Sans" w:hAnsi="IBM Plex Sans" w:cs="Arial"/>
          <w:szCs w:val="20"/>
        </w:rPr>
        <w:t xml:space="preserve">the </w:t>
      </w:r>
      <w:r w:rsidRPr="00702A47">
        <w:rPr>
          <w:rFonts w:ascii="IBM Plex Sans" w:hAnsi="IBM Plex Sans" w:cs="Arial"/>
          <w:szCs w:val="20"/>
        </w:rPr>
        <w:t xml:space="preserve">data is </w:t>
      </w:r>
      <w:r w:rsidRPr="00F814C5">
        <w:rPr>
          <w:rFonts w:ascii="IBM Plex Sans" w:hAnsi="IBM Plex Sans" w:cs="Arial"/>
          <w:b/>
          <w:szCs w:val="20"/>
        </w:rPr>
        <w:t>required</w:t>
      </w:r>
      <w:r w:rsidRPr="00702A47">
        <w:rPr>
          <w:rFonts w:ascii="IBM Plex Sans" w:hAnsi="IBM Plex Sans" w:cs="Arial"/>
          <w:szCs w:val="20"/>
        </w:rPr>
        <w:t xml:space="preserve"> or </w:t>
      </w:r>
      <w:r w:rsidRPr="00F814C5">
        <w:rPr>
          <w:rFonts w:ascii="IBM Plex Sans" w:hAnsi="IBM Plex Sans" w:cs="Arial"/>
          <w:b/>
          <w:szCs w:val="20"/>
        </w:rPr>
        <w:t>optional</w:t>
      </w:r>
      <w:r w:rsidRPr="00702A47">
        <w:rPr>
          <w:rFonts w:ascii="IBM Plex Sans" w:hAnsi="IBM Plex Sans" w:cs="Arial"/>
          <w:szCs w:val="20"/>
        </w:rPr>
        <w:t xml:space="preserve"> for merge fields for this letter to be created.</w:t>
      </w:r>
    </w:p>
    <w:p w14:paraId="4D95DC97" w14:textId="5B7FDE7D" w:rsidR="00702A47" w:rsidRPr="00702A47" w:rsidRDefault="00F814C5" w:rsidP="00702A47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 xml:space="preserve">Launch MS Word </w:t>
      </w:r>
      <w:r w:rsidRPr="00F814C5">
        <w:rPr>
          <w:rFonts w:ascii="IBM Plex Sans" w:hAnsi="IBM Plex Sans" w:cs="Arial"/>
          <w:szCs w:val="20"/>
        </w:rPr>
        <w:t>to</w:t>
      </w:r>
      <w:r w:rsidR="00702A47" w:rsidRPr="00702A47">
        <w:rPr>
          <w:rFonts w:ascii="IBM Plex Sans" w:hAnsi="IBM Plex Sans" w:cs="Arial"/>
          <w:bCs/>
          <w:szCs w:val="20"/>
        </w:rPr>
        <w:t xml:space="preserve"> open a Word doc. Then click </w:t>
      </w:r>
      <w:r w:rsidRPr="00F814C5">
        <w:rPr>
          <w:rFonts w:ascii="IBM Plex Sans" w:hAnsi="IBM Plex Sans"/>
          <w:b/>
          <w:noProof/>
        </w:rPr>
        <w:t>Preview Merge Format</w:t>
      </w:r>
      <w:r w:rsidR="00702A47" w:rsidRPr="00702A47">
        <w:rPr>
          <w:rFonts w:ascii="IBM Plex Sans" w:hAnsi="IBM Plex Sans" w:cs="Arial"/>
          <w:bCs/>
          <w:szCs w:val="20"/>
        </w:rPr>
        <w:t>. A new window open</w:t>
      </w:r>
      <w:r>
        <w:rPr>
          <w:rFonts w:ascii="IBM Plex Sans" w:hAnsi="IBM Plex Sans" w:cs="Arial"/>
          <w:bCs/>
          <w:szCs w:val="20"/>
        </w:rPr>
        <w:t>s</w:t>
      </w:r>
      <w:r w:rsidR="00702A47" w:rsidRPr="00702A47">
        <w:rPr>
          <w:rFonts w:ascii="IBM Plex Sans" w:hAnsi="IBM Plex Sans" w:cs="Arial"/>
          <w:bCs/>
          <w:szCs w:val="20"/>
        </w:rPr>
        <w:t xml:space="preserve"> with merge tokens selected.</w:t>
      </w:r>
    </w:p>
    <w:p w14:paraId="093C6A72" w14:textId="56A990A4" w:rsidR="00702A47" w:rsidRPr="00702A47" w:rsidRDefault="00702A47" w:rsidP="00702A47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bCs/>
          <w:szCs w:val="20"/>
        </w:rPr>
        <w:t xml:space="preserve">Create </w:t>
      </w:r>
      <w:r w:rsidRPr="00702A47">
        <w:rPr>
          <w:rFonts w:ascii="IBM Plex Sans" w:hAnsi="IBM Plex Sans" w:cs="Arial"/>
          <w:bCs/>
          <w:szCs w:val="20"/>
        </w:rPr>
        <w:t>the letter</w:t>
      </w:r>
      <w:r w:rsidR="00F814C5">
        <w:rPr>
          <w:rFonts w:ascii="IBM Plex Sans" w:hAnsi="IBM Plex Sans" w:cs="Arial"/>
          <w:bCs/>
          <w:szCs w:val="20"/>
        </w:rPr>
        <w:t xml:space="preserve"> in </w:t>
      </w:r>
      <w:r w:rsidR="00F814C5" w:rsidRPr="00F814C5">
        <w:rPr>
          <w:rFonts w:ascii="IBM Plex Sans" w:hAnsi="IBM Plex Sans" w:cs="Arial"/>
          <w:b/>
          <w:bCs/>
          <w:szCs w:val="20"/>
        </w:rPr>
        <w:t>MS Word</w:t>
      </w:r>
      <w:r w:rsidRPr="00702A47">
        <w:rPr>
          <w:rFonts w:ascii="IBM Plex Sans" w:hAnsi="IBM Plex Sans" w:cs="Arial"/>
          <w:bCs/>
          <w:szCs w:val="20"/>
        </w:rPr>
        <w:t xml:space="preserve">. </w:t>
      </w:r>
      <w:r w:rsidRPr="00F814C5">
        <w:rPr>
          <w:rFonts w:ascii="IBM Plex Sans" w:hAnsi="IBM Plex Sans" w:cs="Arial"/>
          <w:bCs/>
          <w:szCs w:val="20"/>
        </w:rPr>
        <w:t>Add</w:t>
      </w:r>
      <w:r w:rsidRPr="00702A47">
        <w:rPr>
          <w:rFonts w:ascii="IBM Plex Sans" w:hAnsi="IBM Plex Sans" w:cs="Arial"/>
          <w:bCs/>
          <w:szCs w:val="20"/>
        </w:rPr>
        <w:t xml:space="preserve"> the merge tokens by copying the characters in the Document Reference column and pasting them into the Word doc.</w:t>
      </w:r>
      <w:r w:rsidRPr="00702A47">
        <w:rPr>
          <w:rFonts w:ascii="IBM Plex Sans" w:hAnsi="IBM Plex Sans" w:cs="Arial"/>
          <w:szCs w:val="20"/>
        </w:rPr>
        <w:t xml:space="preserve"> </w:t>
      </w:r>
    </w:p>
    <w:p w14:paraId="6DCC45DE" w14:textId="4A87D43C" w:rsidR="00702A47" w:rsidRPr="00702A47" w:rsidRDefault="00702A47" w:rsidP="00F814C5">
      <w:pPr>
        <w:tabs>
          <w:tab w:val="left" w:pos="270"/>
        </w:tabs>
        <w:spacing w:before="60"/>
        <w:ind w:left="270"/>
        <w:jc w:val="center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noProof/>
          <w:szCs w:val="20"/>
        </w:rPr>
        <w:drawing>
          <wp:inline distT="0" distB="0" distL="0" distR="0" wp14:anchorId="545FCA04" wp14:editId="69BB1E57">
            <wp:extent cx="1894840" cy="665480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472A" w14:textId="3E0A0297" w:rsidR="00702A47" w:rsidRPr="00702A47" w:rsidRDefault="00702A47" w:rsidP="00702A47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>Save</w:t>
      </w:r>
      <w:r w:rsidRPr="00702A47">
        <w:rPr>
          <w:rFonts w:ascii="IBM Plex Sans" w:hAnsi="IBM Plex Sans" w:cs="Arial"/>
          <w:szCs w:val="20"/>
        </w:rPr>
        <w:t xml:space="preserve"> the</w:t>
      </w:r>
      <w:r w:rsidR="00F814C5">
        <w:rPr>
          <w:rFonts w:ascii="IBM Plex Sans" w:hAnsi="IBM Plex Sans" w:cs="Arial"/>
          <w:szCs w:val="20"/>
        </w:rPr>
        <w:t xml:space="preserve"> document </w:t>
      </w:r>
      <w:r w:rsidRPr="00702A47">
        <w:rPr>
          <w:rFonts w:ascii="IBM Plex Sans" w:hAnsi="IBM Plex Sans" w:cs="Arial"/>
          <w:szCs w:val="20"/>
        </w:rPr>
        <w:t>to your computer.</w:t>
      </w:r>
    </w:p>
    <w:p w14:paraId="5633F74A" w14:textId="6E439F4B" w:rsidR="00702A47" w:rsidRPr="00702A47" w:rsidRDefault="00F814C5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In BrassRing, select </w:t>
      </w:r>
      <w:r w:rsidRPr="00F814C5">
        <w:rPr>
          <w:rFonts w:ascii="IBM Plex Sans" w:hAnsi="IBM Plex Sans" w:cs="Arial"/>
          <w:b/>
          <w:szCs w:val="20"/>
        </w:rPr>
        <w:t>Browse</w:t>
      </w:r>
      <w:r>
        <w:rPr>
          <w:rFonts w:ascii="IBM Plex Sans" w:hAnsi="IBM Plex Sans" w:cs="Arial"/>
          <w:szCs w:val="20"/>
        </w:rPr>
        <w:t xml:space="preserve"> and </w:t>
      </w:r>
      <w:r w:rsidR="00702A47" w:rsidRPr="00F814C5">
        <w:rPr>
          <w:rFonts w:ascii="IBM Plex Sans" w:hAnsi="IBM Plex Sans" w:cs="Arial"/>
          <w:szCs w:val="20"/>
        </w:rPr>
        <w:t>upload the Word doc as a letter template</w:t>
      </w:r>
    </w:p>
    <w:p w14:paraId="22A2B457" w14:textId="7AE189A6" w:rsidR="00702A47" w:rsidRPr="00702A47" w:rsidRDefault="00702A47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 xml:space="preserve">Select </w:t>
      </w:r>
      <w:r w:rsidRPr="00F814C5">
        <w:rPr>
          <w:rFonts w:ascii="IBM Plex Sans" w:hAnsi="IBM Plex Sans" w:cs="Arial"/>
          <w:b/>
          <w:szCs w:val="20"/>
        </w:rPr>
        <w:t>Org Groups</w:t>
      </w:r>
      <w:r w:rsidRPr="00F814C5">
        <w:rPr>
          <w:rFonts w:ascii="IBM Plex Sans" w:hAnsi="IBM Plex Sans" w:cs="Arial"/>
          <w:szCs w:val="20"/>
        </w:rPr>
        <w:t xml:space="preserve"> authorized to </w:t>
      </w:r>
      <w:proofErr w:type="gramStart"/>
      <w:r w:rsidRPr="00F814C5">
        <w:rPr>
          <w:rFonts w:ascii="IBM Plex Sans" w:hAnsi="IBM Plex Sans" w:cs="Arial"/>
          <w:szCs w:val="20"/>
        </w:rPr>
        <w:t>send</w:t>
      </w:r>
      <w:proofErr w:type="gramEnd"/>
      <w:r w:rsidRPr="00F814C5">
        <w:rPr>
          <w:rFonts w:ascii="IBM Plex Sans" w:hAnsi="IBM Plex Sans" w:cs="Arial"/>
          <w:szCs w:val="20"/>
        </w:rPr>
        <w:t xml:space="preserve"> and</w:t>
      </w:r>
      <w:r w:rsidR="00F814C5">
        <w:rPr>
          <w:rFonts w:ascii="IBM Plex Sans" w:hAnsi="IBM Plex Sans" w:cs="Arial"/>
          <w:szCs w:val="20"/>
        </w:rPr>
        <w:t xml:space="preserve"> the</w:t>
      </w:r>
      <w:r w:rsidRPr="00F814C5">
        <w:rPr>
          <w:rFonts w:ascii="IBM Plex Sans" w:hAnsi="IBM Plex Sans" w:cs="Arial"/>
          <w:szCs w:val="20"/>
        </w:rPr>
        <w:t xml:space="preserve"> </w:t>
      </w:r>
      <w:r w:rsidRPr="00F814C5">
        <w:rPr>
          <w:rFonts w:ascii="IBM Plex Sans" w:hAnsi="IBM Plex Sans" w:cs="Arial"/>
          <w:b/>
          <w:szCs w:val="20"/>
        </w:rPr>
        <w:t>Users authorized to administer</w:t>
      </w:r>
      <w:r w:rsidRPr="00F814C5">
        <w:rPr>
          <w:rFonts w:ascii="IBM Plex Sans" w:hAnsi="IBM Plex Sans" w:cs="Arial"/>
          <w:szCs w:val="20"/>
        </w:rPr>
        <w:t xml:space="preserve"> this letter</w:t>
      </w:r>
      <w:r w:rsidRPr="00702A47">
        <w:rPr>
          <w:rFonts w:ascii="IBM Plex Sans" w:hAnsi="IBM Plex Sans" w:cs="Arial"/>
          <w:szCs w:val="20"/>
        </w:rPr>
        <w:t>.</w:t>
      </w:r>
    </w:p>
    <w:p w14:paraId="56ED3B01" w14:textId="07662597" w:rsidR="00702A47" w:rsidRPr="00702A47" w:rsidRDefault="00702A47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 xml:space="preserve">Select </w:t>
      </w:r>
      <w:r w:rsidR="00F814C5" w:rsidRPr="00F814C5">
        <w:rPr>
          <w:rFonts w:ascii="IBM Plex Sans" w:hAnsi="IBM Plex Sans" w:cs="Arial"/>
          <w:b/>
          <w:szCs w:val="20"/>
        </w:rPr>
        <w:t>Yes</w:t>
      </w:r>
      <w:r w:rsidRPr="00F814C5">
        <w:rPr>
          <w:rFonts w:ascii="IBM Plex Sans" w:hAnsi="IBM Plex Sans" w:cs="Arial"/>
          <w:szCs w:val="20"/>
        </w:rPr>
        <w:t xml:space="preserve"> </w:t>
      </w:r>
      <w:r w:rsidR="00F814C5">
        <w:rPr>
          <w:rFonts w:ascii="IBM Plex Sans" w:hAnsi="IBM Plex Sans" w:cs="Arial"/>
          <w:szCs w:val="20"/>
        </w:rPr>
        <w:t>to a</w:t>
      </w:r>
      <w:r w:rsidRPr="00F814C5">
        <w:rPr>
          <w:rFonts w:ascii="IBM Plex Sans" w:hAnsi="IBM Plex Sans" w:cs="Arial"/>
          <w:szCs w:val="20"/>
        </w:rPr>
        <w:t>ctivate</w:t>
      </w:r>
      <w:r w:rsidR="00F814C5">
        <w:rPr>
          <w:rFonts w:ascii="IBM Plex Sans" w:hAnsi="IBM Plex Sans" w:cs="Arial"/>
          <w:szCs w:val="20"/>
        </w:rPr>
        <w:t xml:space="preserve"> the</w:t>
      </w:r>
      <w:r w:rsidRPr="00F814C5">
        <w:rPr>
          <w:rFonts w:ascii="IBM Plex Sans" w:hAnsi="IBM Plex Sans" w:cs="Arial"/>
          <w:szCs w:val="20"/>
        </w:rPr>
        <w:t xml:space="preserve"> Letter</w:t>
      </w:r>
    </w:p>
    <w:p w14:paraId="65FD878D" w14:textId="29CB3038" w:rsidR="00702A47" w:rsidRPr="00702A47" w:rsidRDefault="00702A47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t xml:space="preserve">Select </w:t>
      </w:r>
      <w:r w:rsidR="00F814C5" w:rsidRPr="00F814C5">
        <w:rPr>
          <w:rFonts w:ascii="IBM Plex Sans" w:hAnsi="IBM Plex Sans" w:cs="Arial"/>
          <w:b/>
          <w:szCs w:val="20"/>
        </w:rPr>
        <w:t>Y</w:t>
      </w:r>
      <w:r w:rsidRPr="00F814C5">
        <w:rPr>
          <w:rFonts w:ascii="IBM Plex Sans" w:hAnsi="IBM Plex Sans" w:cs="Arial"/>
          <w:b/>
          <w:szCs w:val="20"/>
        </w:rPr>
        <w:t>es</w:t>
      </w:r>
      <w:r w:rsidRPr="00F814C5">
        <w:rPr>
          <w:rFonts w:ascii="IBM Plex Sans" w:hAnsi="IBM Plex Sans" w:cs="Arial"/>
          <w:szCs w:val="20"/>
        </w:rPr>
        <w:t xml:space="preserve"> or </w:t>
      </w:r>
      <w:r w:rsidR="00F814C5" w:rsidRPr="00F814C5">
        <w:rPr>
          <w:rFonts w:ascii="IBM Plex Sans" w:hAnsi="IBM Plex Sans" w:cs="Arial"/>
          <w:b/>
          <w:szCs w:val="20"/>
        </w:rPr>
        <w:t>N</w:t>
      </w:r>
      <w:r w:rsidRPr="00F814C5">
        <w:rPr>
          <w:rFonts w:ascii="IBM Plex Sans" w:hAnsi="IBM Plex Sans" w:cs="Arial"/>
          <w:b/>
          <w:szCs w:val="20"/>
        </w:rPr>
        <w:t>o</w:t>
      </w:r>
      <w:r w:rsidRPr="00F814C5">
        <w:rPr>
          <w:rFonts w:ascii="IBM Plex Sans" w:hAnsi="IBM Plex Sans" w:cs="Arial"/>
          <w:szCs w:val="20"/>
        </w:rPr>
        <w:t xml:space="preserve"> to require Letter creation from within a </w:t>
      </w:r>
      <w:proofErr w:type="spellStart"/>
      <w:r w:rsidRPr="00F814C5">
        <w:rPr>
          <w:rFonts w:ascii="IBM Plex Sans" w:hAnsi="IBM Plex Sans" w:cs="Arial"/>
          <w:szCs w:val="20"/>
        </w:rPr>
        <w:t>req</w:t>
      </w:r>
      <w:proofErr w:type="spellEnd"/>
      <w:r w:rsidRPr="00F814C5">
        <w:rPr>
          <w:rFonts w:ascii="IBM Plex Sans" w:hAnsi="IBM Plex Sans" w:cs="Arial"/>
          <w:szCs w:val="20"/>
        </w:rPr>
        <w:t xml:space="preserve"> folder.</w:t>
      </w:r>
    </w:p>
    <w:p w14:paraId="4A462588" w14:textId="5DE53BBC" w:rsidR="00702A47" w:rsidRPr="00702A47" w:rsidRDefault="00702A47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F814C5">
        <w:rPr>
          <w:rFonts w:ascii="IBM Plex Sans" w:hAnsi="IBM Plex Sans" w:cs="Arial"/>
          <w:szCs w:val="20"/>
        </w:rPr>
        <w:lastRenderedPageBreak/>
        <w:t xml:space="preserve">Select </w:t>
      </w:r>
      <w:r w:rsidR="00F814C5" w:rsidRPr="00F814C5">
        <w:rPr>
          <w:rFonts w:ascii="IBM Plex Sans" w:hAnsi="IBM Plex Sans" w:cs="Arial"/>
          <w:b/>
          <w:szCs w:val="20"/>
        </w:rPr>
        <w:t>Y</w:t>
      </w:r>
      <w:r w:rsidRPr="00F814C5">
        <w:rPr>
          <w:rFonts w:ascii="IBM Plex Sans" w:hAnsi="IBM Plex Sans" w:cs="Arial"/>
          <w:b/>
          <w:szCs w:val="20"/>
        </w:rPr>
        <w:t>es</w:t>
      </w:r>
      <w:r w:rsidRPr="00F814C5">
        <w:rPr>
          <w:rFonts w:ascii="IBM Plex Sans" w:hAnsi="IBM Plex Sans" w:cs="Arial"/>
          <w:szCs w:val="20"/>
        </w:rPr>
        <w:t xml:space="preserve"> or </w:t>
      </w:r>
      <w:r w:rsidR="00F814C5" w:rsidRPr="00F814C5">
        <w:rPr>
          <w:rFonts w:ascii="IBM Plex Sans" w:hAnsi="IBM Plex Sans" w:cs="Arial"/>
          <w:b/>
          <w:szCs w:val="20"/>
        </w:rPr>
        <w:t>N</w:t>
      </w:r>
      <w:r w:rsidRPr="00F814C5">
        <w:rPr>
          <w:rFonts w:ascii="IBM Plex Sans" w:hAnsi="IBM Plex Sans" w:cs="Arial"/>
          <w:b/>
          <w:szCs w:val="20"/>
        </w:rPr>
        <w:t>o</w:t>
      </w:r>
      <w:r w:rsidRPr="00F814C5">
        <w:rPr>
          <w:rFonts w:ascii="IBM Plex Sans" w:hAnsi="IBM Plex Sans" w:cs="Arial"/>
          <w:szCs w:val="20"/>
        </w:rPr>
        <w:t xml:space="preserve"> to determine whether a copy of the correspondence is saved. </w:t>
      </w:r>
    </w:p>
    <w:p w14:paraId="001AAF2C" w14:textId="134F2014" w:rsidR="00702A47" w:rsidRPr="00702A47" w:rsidRDefault="00F814C5" w:rsidP="00F814C5">
      <w:pPr>
        <w:numPr>
          <w:ilvl w:val="0"/>
          <w:numId w:val="27"/>
        </w:numPr>
        <w:tabs>
          <w:tab w:val="left" w:pos="270"/>
        </w:tabs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Select </w:t>
      </w:r>
      <w:r w:rsidRPr="00F814C5">
        <w:rPr>
          <w:rFonts w:ascii="IBM Plex Sans" w:hAnsi="IBM Plex Sans" w:cs="Arial"/>
          <w:b/>
          <w:szCs w:val="20"/>
        </w:rPr>
        <w:t>Save</w:t>
      </w:r>
      <w:r w:rsidR="00702A47" w:rsidRPr="00F814C5">
        <w:rPr>
          <w:rFonts w:ascii="IBM Plex Sans" w:hAnsi="IBM Plex Sans" w:cs="Arial"/>
          <w:szCs w:val="20"/>
        </w:rPr>
        <w:t>.</w:t>
      </w:r>
    </w:p>
    <w:p w14:paraId="1873F229" w14:textId="331DD4A7" w:rsidR="00FE4CFC" w:rsidRPr="00702A47" w:rsidRDefault="00FE4CFC" w:rsidP="00FE4CFC">
      <w:pPr>
        <w:rPr>
          <w:rFonts w:ascii="IBM Plex Sans" w:hAnsi="IBM Plex Sans"/>
        </w:rPr>
      </w:pPr>
    </w:p>
    <w:p w14:paraId="1A73E8A1" w14:textId="5B81A9AF" w:rsidR="00FE4CFC" w:rsidRDefault="00FE4CFC" w:rsidP="00FE4CFC">
      <w:pPr>
        <w:pStyle w:val="Heading2"/>
        <w:rPr>
          <w:rFonts w:ascii="IBM Plex Sans" w:hAnsi="IBM Plex Sans"/>
        </w:rPr>
      </w:pPr>
      <w:r w:rsidRPr="00FE4CFC">
        <w:rPr>
          <w:rFonts w:ascii="IBM Plex Sans" w:hAnsi="IBM Plex Sans"/>
        </w:rPr>
        <w:t>Administer Codes</w:t>
      </w:r>
    </w:p>
    <w:p w14:paraId="2D9E0A21" w14:textId="6A9EC3CF" w:rsidR="00702A47" w:rsidRPr="00702A47" w:rsidRDefault="003E45FE" w:rsidP="00702A47">
      <w:pPr>
        <w:numPr>
          <w:ilvl w:val="0"/>
          <w:numId w:val="26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3E45FE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Menu</w:t>
      </w:r>
      <w:r w:rsidR="00702A47" w:rsidRPr="00702A47">
        <w:rPr>
          <w:rFonts w:ascii="IBM Plex Sans" w:hAnsi="IBM Plex Sans" w:cs="Arial"/>
          <w:b/>
          <w:szCs w:val="20"/>
        </w:rPr>
        <w:t xml:space="preserve"> &gt; Admin &gt; Admin+ &gt; Codes</w:t>
      </w:r>
      <w:r w:rsidRPr="003E45FE">
        <w:rPr>
          <w:rFonts w:ascii="IBM Plex Sans" w:hAnsi="IBM Plex Sans" w:cs="Arial"/>
          <w:szCs w:val="20"/>
        </w:rPr>
        <w:t>.</w:t>
      </w:r>
    </w:p>
    <w:p w14:paraId="22F764C3" w14:textId="1F64DEA7" w:rsidR="00702A47" w:rsidRPr="00702A47" w:rsidRDefault="003E45FE" w:rsidP="00702A47">
      <w:pPr>
        <w:numPr>
          <w:ilvl w:val="0"/>
          <w:numId w:val="26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3E45FE">
        <w:rPr>
          <w:rFonts w:ascii="IBM Plex Sans" w:hAnsi="IBM Plex Sans" w:cs="Arial"/>
          <w:szCs w:val="20"/>
        </w:rPr>
        <w:t>Select</w:t>
      </w:r>
      <w:r w:rsidR="00702A47" w:rsidRPr="00702A47">
        <w:rPr>
          <w:rFonts w:ascii="IBM Plex Sans" w:hAnsi="IBM Plex Sans" w:cs="Arial"/>
          <w:b/>
          <w:szCs w:val="20"/>
        </w:rPr>
        <w:t xml:space="preserve"> </w:t>
      </w:r>
      <w:r w:rsidR="00702A47" w:rsidRPr="00702A47">
        <w:rPr>
          <w:rFonts w:ascii="IBM Plex Sans" w:hAnsi="IBM Plex Sans" w:cs="Arial"/>
          <w:szCs w:val="20"/>
        </w:rPr>
        <w:t xml:space="preserve">the </w:t>
      </w:r>
      <w:r w:rsidR="00702A47" w:rsidRPr="003E45FE">
        <w:rPr>
          <w:rFonts w:ascii="IBM Plex Sans" w:hAnsi="IBM Plex Sans" w:cs="Arial"/>
          <w:b/>
          <w:szCs w:val="20"/>
        </w:rPr>
        <w:t>administer codes list icon</w:t>
      </w:r>
      <w:r w:rsidR="00702A47" w:rsidRPr="00702A47">
        <w:rPr>
          <w:rFonts w:ascii="IBM Plex Sans" w:hAnsi="IBM Plex Sans" w:cs="Arial"/>
          <w:szCs w:val="20"/>
        </w:rPr>
        <w:t xml:space="preserve"> </w:t>
      </w:r>
      <w:r>
        <w:rPr>
          <w:rFonts w:ascii="IBM Plex Sans" w:hAnsi="IBM Plex Sans" w:cs="Arial"/>
          <w:szCs w:val="20"/>
        </w:rPr>
        <w:t>(</w:t>
      </w:r>
      <w:r w:rsidR="00702A47" w:rsidRPr="00702A47">
        <w:rPr>
          <w:rFonts w:ascii="IBM Plex Sans" w:hAnsi="IBM Plex Sans"/>
          <w:noProof/>
        </w:rPr>
        <w:drawing>
          <wp:inline distT="0" distB="0" distL="0" distR="0" wp14:anchorId="1A4FA64A" wp14:editId="7F86FCE7">
            <wp:extent cx="82424" cy="105607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5" t="6192" r="19502" b="8238"/>
                    <a:stretch/>
                  </pic:blipFill>
                  <pic:spPr bwMode="auto">
                    <a:xfrm>
                      <a:off x="0" y="0"/>
                      <a:ext cx="85562" cy="1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  <w:szCs w:val="20"/>
        </w:rPr>
        <w:t>) for</w:t>
      </w:r>
      <w:r w:rsidR="00702A47" w:rsidRPr="00702A47">
        <w:rPr>
          <w:rFonts w:ascii="IBM Plex Sans" w:hAnsi="IBM Plex Sans" w:cs="Arial"/>
          <w:szCs w:val="20"/>
        </w:rPr>
        <w:t xml:space="preserve"> the code to edit.</w:t>
      </w:r>
    </w:p>
    <w:p w14:paraId="6C133F8E" w14:textId="17A0BF04" w:rsidR="00702A47" w:rsidRPr="006C09AB" w:rsidRDefault="006C09AB" w:rsidP="00B868F3">
      <w:pPr>
        <w:numPr>
          <w:ilvl w:val="0"/>
          <w:numId w:val="26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6C09AB">
        <w:rPr>
          <w:rFonts w:ascii="IBM Plex Sans" w:hAnsi="IBM Plex Sans" w:cs="Arial"/>
          <w:szCs w:val="20"/>
        </w:rPr>
        <w:t>To add a new code, s</w:t>
      </w:r>
      <w:r w:rsidR="003E45FE" w:rsidRPr="006C09AB">
        <w:rPr>
          <w:rFonts w:ascii="IBM Plex Sans" w:hAnsi="IBM Plex Sans" w:cs="Arial"/>
          <w:szCs w:val="20"/>
        </w:rPr>
        <w:t xml:space="preserve">elect </w:t>
      </w:r>
      <w:r w:rsidR="003E45FE" w:rsidRPr="006C09AB">
        <w:rPr>
          <w:rFonts w:ascii="IBM Plex Sans" w:hAnsi="IBM Plex Sans" w:cs="Arial"/>
          <w:b/>
          <w:szCs w:val="20"/>
        </w:rPr>
        <w:t>+ Add new code</w:t>
      </w:r>
      <w:r w:rsidRPr="006C09AB">
        <w:rPr>
          <w:rFonts w:ascii="IBM Plex Sans" w:hAnsi="IBM Plex Sans" w:cs="Arial"/>
          <w:szCs w:val="20"/>
        </w:rPr>
        <w:t xml:space="preserve">, </w:t>
      </w:r>
      <w:r>
        <w:rPr>
          <w:rFonts w:ascii="IBM Plex Sans" w:hAnsi="IBM Plex Sans" w:cs="Arial"/>
          <w:szCs w:val="20"/>
        </w:rPr>
        <w:t>e</w:t>
      </w:r>
      <w:r w:rsidR="00702A47" w:rsidRPr="006C09AB">
        <w:rPr>
          <w:rFonts w:ascii="IBM Plex Sans" w:hAnsi="IBM Plex Sans" w:cs="Arial"/>
          <w:szCs w:val="20"/>
        </w:rPr>
        <w:t xml:space="preserve">nter </w:t>
      </w:r>
      <w:r w:rsidR="003E45FE" w:rsidRPr="006C09AB">
        <w:rPr>
          <w:rFonts w:ascii="IBM Plex Sans" w:hAnsi="IBM Plex Sans" w:cs="Arial"/>
          <w:szCs w:val="20"/>
        </w:rPr>
        <w:t xml:space="preserve">the </w:t>
      </w:r>
      <w:r w:rsidR="00702A47" w:rsidRPr="006C09AB">
        <w:rPr>
          <w:rFonts w:ascii="IBM Plex Sans" w:hAnsi="IBM Plex Sans" w:cs="Arial"/>
          <w:szCs w:val="20"/>
        </w:rPr>
        <w:t>code information</w:t>
      </w:r>
      <w:r>
        <w:rPr>
          <w:rFonts w:ascii="IBM Plex Sans" w:hAnsi="IBM Plex Sans" w:cs="Arial"/>
          <w:szCs w:val="20"/>
        </w:rPr>
        <w:t xml:space="preserve">, and select </w:t>
      </w:r>
      <w:r w:rsidRPr="006C09AB">
        <w:rPr>
          <w:rFonts w:ascii="IBM Plex Sans" w:hAnsi="IBM Plex Sans" w:cs="Arial"/>
          <w:b/>
          <w:szCs w:val="20"/>
        </w:rPr>
        <w:t>Save</w:t>
      </w:r>
      <w:r w:rsidR="00702A47" w:rsidRPr="006C09AB">
        <w:rPr>
          <w:rFonts w:ascii="IBM Plex Sans" w:hAnsi="IBM Plex Sans" w:cs="Arial"/>
          <w:szCs w:val="20"/>
        </w:rPr>
        <w:t>. Required fields are marked with a red asterisk.</w:t>
      </w:r>
    </w:p>
    <w:p w14:paraId="32D99276" w14:textId="191986D7" w:rsidR="00702A47" w:rsidRPr="006C09AB" w:rsidRDefault="00702A47" w:rsidP="00AD5BAF">
      <w:pPr>
        <w:numPr>
          <w:ilvl w:val="0"/>
          <w:numId w:val="26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6C09AB">
        <w:rPr>
          <w:rFonts w:ascii="IBM Plex Sans" w:hAnsi="IBM Plex Sans" w:cs="Arial"/>
          <w:szCs w:val="20"/>
        </w:rPr>
        <w:t xml:space="preserve">To edit information for an existing code, </w:t>
      </w:r>
      <w:r w:rsidR="003E45FE" w:rsidRPr="006C09AB">
        <w:rPr>
          <w:rFonts w:ascii="IBM Plex Sans" w:hAnsi="IBM Plex Sans" w:cs="Arial"/>
          <w:szCs w:val="20"/>
        </w:rPr>
        <w:t>select</w:t>
      </w:r>
      <w:r w:rsidR="003E45FE" w:rsidRPr="006C09AB">
        <w:rPr>
          <w:rFonts w:ascii="IBM Plex Sans" w:hAnsi="IBM Plex Sans" w:cs="Arial"/>
          <w:b/>
          <w:szCs w:val="20"/>
        </w:rPr>
        <w:t xml:space="preserve"> the edit pencil icon</w:t>
      </w:r>
      <w:r w:rsidRPr="006C09AB">
        <w:rPr>
          <w:rFonts w:ascii="IBM Plex Sans" w:hAnsi="IBM Plex Sans" w:cs="Arial"/>
          <w:szCs w:val="20"/>
        </w:rPr>
        <w:t xml:space="preserve"> </w:t>
      </w:r>
      <w:r w:rsidR="003E45FE" w:rsidRPr="006C09AB">
        <w:rPr>
          <w:rFonts w:ascii="IBM Plex Sans" w:hAnsi="IBM Plex Sans" w:cs="Arial"/>
          <w:szCs w:val="20"/>
        </w:rPr>
        <w:t>(</w:t>
      </w:r>
      <w:r w:rsidR="003E45FE" w:rsidRPr="00702A47">
        <w:rPr>
          <w:rFonts w:ascii="IBM Plex Sans" w:hAnsi="IBM Plex Sans"/>
          <w:noProof/>
        </w:rPr>
        <w:drawing>
          <wp:inline distT="0" distB="0" distL="0" distR="0" wp14:anchorId="40569477" wp14:editId="548A7BB0">
            <wp:extent cx="82424" cy="105607"/>
            <wp:effectExtent l="0" t="0" r="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5" t="6192" r="19502" b="8238"/>
                    <a:stretch/>
                  </pic:blipFill>
                  <pic:spPr bwMode="auto">
                    <a:xfrm>
                      <a:off x="0" y="0"/>
                      <a:ext cx="85562" cy="1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45FE" w:rsidRPr="006C09AB">
        <w:rPr>
          <w:rFonts w:ascii="IBM Plex Sans" w:hAnsi="IBM Plex Sans" w:cs="Arial"/>
          <w:szCs w:val="20"/>
        </w:rPr>
        <w:t>)</w:t>
      </w:r>
      <w:r w:rsidRPr="006C09AB">
        <w:rPr>
          <w:rFonts w:ascii="IBM Plex Sans" w:hAnsi="IBM Plex Sans" w:cs="Arial"/>
          <w:szCs w:val="20"/>
        </w:rPr>
        <w:t xml:space="preserve"> </w:t>
      </w:r>
      <w:r w:rsidR="003E45FE" w:rsidRPr="006C09AB">
        <w:rPr>
          <w:rFonts w:ascii="IBM Plex Sans" w:hAnsi="IBM Plex Sans" w:cs="Arial"/>
          <w:szCs w:val="20"/>
        </w:rPr>
        <w:t>for</w:t>
      </w:r>
      <w:r w:rsidRPr="006C09AB">
        <w:rPr>
          <w:rFonts w:ascii="IBM Plex Sans" w:hAnsi="IBM Plex Sans" w:cs="Arial"/>
          <w:szCs w:val="20"/>
        </w:rPr>
        <w:t xml:space="preserve"> that code</w:t>
      </w:r>
      <w:r w:rsidR="006C09AB" w:rsidRPr="006C09AB">
        <w:rPr>
          <w:rFonts w:ascii="IBM Plex Sans" w:hAnsi="IBM Plex Sans" w:cs="Arial"/>
          <w:szCs w:val="20"/>
        </w:rPr>
        <w:t xml:space="preserve">, </w:t>
      </w:r>
      <w:r w:rsidR="006C09AB">
        <w:rPr>
          <w:rFonts w:ascii="IBM Plex Sans" w:hAnsi="IBM Plex Sans" w:cs="Arial"/>
          <w:szCs w:val="20"/>
        </w:rPr>
        <w:t>e</w:t>
      </w:r>
      <w:r w:rsidRPr="006C09AB">
        <w:rPr>
          <w:rFonts w:ascii="IBM Plex Sans" w:hAnsi="IBM Plex Sans" w:cs="Arial"/>
          <w:szCs w:val="20"/>
        </w:rPr>
        <w:t>dit the information</w:t>
      </w:r>
      <w:r w:rsidR="003E45FE" w:rsidRPr="006C09AB">
        <w:rPr>
          <w:rFonts w:ascii="IBM Plex Sans" w:hAnsi="IBM Plex Sans" w:cs="Arial"/>
          <w:szCs w:val="20"/>
        </w:rPr>
        <w:t xml:space="preserve"> and select</w:t>
      </w:r>
      <w:r w:rsidR="003E45FE" w:rsidRPr="006C09AB">
        <w:rPr>
          <w:rFonts w:ascii="IBM Plex Sans" w:hAnsi="IBM Plex Sans"/>
          <w:noProof/>
        </w:rPr>
        <w:t xml:space="preserve"> </w:t>
      </w:r>
      <w:r w:rsidR="003E45FE" w:rsidRPr="006C09AB">
        <w:rPr>
          <w:rFonts w:ascii="IBM Plex Sans" w:hAnsi="IBM Plex Sans"/>
          <w:b/>
          <w:noProof/>
        </w:rPr>
        <w:t>Save</w:t>
      </w:r>
      <w:r w:rsidRPr="006C09AB">
        <w:rPr>
          <w:rFonts w:ascii="IBM Plex Sans" w:hAnsi="IBM Plex Sans" w:cs="Arial"/>
          <w:szCs w:val="20"/>
        </w:rPr>
        <w:t>.</w:t>
      </w:r>
    </w:p>
    <w:p w14:paraId="5FD49926" w14:textId="02AF98D1" w:rsidR="00702A47" w:rsidRPr="00702A47" w:rsidRDefault="00702A47" w:rsidP="00702A47">
      <w:pPr>
        <w:numPr>
          <w:ilvl w:val="0"/>
          <w:numId w:val="26"/>
        </w:numPr>
        <w:spacing w:before="80" w:line="240" w:lineRule="auto"/>
        <w:ind w:left="270" w:right="-144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To deactivate a code, select </w:t>
      </w:r>
      <w:r w:rsidRPr="003E45FE">
        <w:rPr>
          <w:rFonts w:ascii="IBM Plex Sans" w:hAnsi="IBM Plex Sans" w:cs="Arial"/>
          <w:b/>
          <w:szCs w:val="20"/>
        </w:rPr>
        <w:t>the code</w:t>
      </w:r>
      <w:r w:rsidRPr="00702A47">
        <w:rPr>
          <w:rFonts w:ascii="IBM Plex Sans" w:hAnsi="IBM Plex Sans" w:cs="Arial"/>
          <w:szCs w:val="20"/>
        </w:rPr>
        <w:t xml:space="preserve"> </w:t>
      </w:r>
      <w:r w:rsidR="003E45FE">
        <w:rPr>
          <w:rFonts w:ascii="IBM Plex Sans" w:hAnsi="IBM Plex Sans" w:cs="Arial"/>
          <w:szCs w:val="20"/>
        </w:rPr>
        <w:t xml:space="preserve">and select the </w:t>
      </w:r>
      <w:r w:rsidR="003E45FE" w:rsidRPr="003E45FE">
        <w:rPr>
          <w:rFonts w:ascii="IBM Plex Sans" w:hAnsi="IBM Plex Sans" w:cs="Arial"/>
          <w:b/>
          <w:szCs w:val="20"/>
        </w:rPr>
        <w:t>Deactivate icon</w:t>
      </w:r>
      <w:r w:rsidR="006C09AB">
        <w:rPr>
          <w:rFonts w:ascii="IBM Plex Sans" w:hAnsi="IBM Plex Sans" w:cs="Arial"/>
          <w:b/>
          <w:szCs w:val="20"/>
        </w:rPr>
        <w:t xml:space="preserve"> (</w:t>
      </w:r>
      <w:r w:rsidR="006C09AB" w:rsidRPr="00702A47">
        <w:rPr>
          <w:rFonts w:ascii="IBM Plex Sans" w:hAnsi="IBM Plex Sans"/>
          <w:noProof/>
        </w:rPr>
        <w:drawing>
          <wp:inline distT="0" distB="0" distL="0" distR="0" wp14:anchorId="2B4D7DB9" wp14:editId="7B5998A2">
            <wp:extent cx="132974" cy="129521"/>
            <wp:effectExtent l="0" t="0" r="635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4" t="6727" r="11156" b="9012"/>
                    <a:stretch/>
                  </pic:blipFill>
                  <pic:spPr bwMode="auto">
                    <a:xfrm>
                      <a:off x="0" y="0"/>
                      <a:ext cx="137759" cy="1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09AB">
        <w:rPr>
          <w:rFonts w:ascii="IBM Plex Sans" w:hAnsi="IBM Plex Sans" w:cs="Arial"/>
          <w:b/>
          <w:szCs w:val="20"/>
        </w:rPr>
        <w:t>)</w:t>
      </w:r>
      <w:r w:rsidRPr="00702A47">
        <w:rPr>
          <w:rFonts w:ascii="IBM Plex Sans" w:hAnsi="IBM Plex Sans" w:cs="Arial"/>
          <w:szCs w:val="20"/>
        </w:rPr>
        <w:t>.</w:t>
      </w:r>
    </w:p>
    <w:p w14:paraId="18578C32" w14:textId="77777777" w:rsidR="00702A47" w:rsidRPr="00702A47" w:rsidRDefault="00702A47" w:rsidP="00702A47"/>
    <w:p w14:paraId="1858EDB5" w14:textId="71AA2A09" w:rsidR="00FE4CFC" w:rsidRDefault="00FE4CFC" w:rsidP="00FE4CFC">
      <w:pPr>
        <w:pStyle w:val="Heading2"/>
        <w:rPr>
          <w:rFonts w:ascii="IBM Plex Sans" w:hAnsi="IBM Plex Sans"/>
        </w:rPr>
      </w:pPr>
      <w:r w:rsidRPr="00FE4CFC">
        <w:rPr>
          <w:rFonts w:ascii="IBM Plex Sans" w:hAnsi="IBM Plex Sans"/>
        </w:rPr>
        <w:t>Administer Lists</w:t>
      </w:r>
    </w:p>
    <w:p w14:paraId="583D6A33" w14:textId="595A68C8" w:rsidR="00702A47" w:rsidRPr="00702A47" w:rsidRDefault="003E45FE" w:rsidP="00702A47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 w:rsidRPr="003E45FE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>Menu</w:t>
      </w:r>
      <w:r w:rsidR="00702A47" w:rsidRPr="00702A47">
        <w:rPr>
          <w:rFonts w:ascii="IBM Plex Sans" w:hAnsi="IBM Plex Sans" w:cs="Arial"/>
          <w:b/>
          <w:szCs w:val="20"/>
        </w:rPr>
        <w:t xml:space="preserve"> &gt;Admin &gt;Admin+ &gt;</w:t>
      </w:r>
      <w:r>
        <w:rPr>
          <w:rFonts w:ascii="IBM Plex Sans" w:hAnsi="IBM Plex Sans" w:cs="Arial"/>
          <w:b/>
          <w:szCs w:val="20"/>
        </w:rPr>
        <w:t xml:space="preserve"> </w:t>
      </w:r>
      <w:r w:rsidR="00702A47" w:rsidRPr="00702A47">
        <w:rPr>
          <w:rFonts w:ascii="IBM Plex Sans" w:hAnsi="IBM Plex Sans" w:cs="Arial"/>
          <w:b/>
          <w:szCs w:val="20"/>
        </w:rPr>
        <w:t>Lists</w:t>
      </w:r>
      <w:r>
        <w:rPr>
          <w:rFonts w:ascii="IBM Plex Sans" w:hAnsi="IBM Plex Sans" w:cs="Arial"/>
          <w:b/>
          <w:szCs w:val="20"/>
        </w:rPr>
        <w:t>.</w:t>
      </w:r>
      <w:r w:rsidR="00702A47" w:rsidRPr="00702A47">
        <w:rPr>
          <w:rFonts w:ascii="IBM Plex Sans" w:hAnsi="IBM Plex Sans" w:cs="Arial"/>
          <w:b/>
          <w:szCs w:val="20"/>
        </w:rPr>
        <w:t xml:space="preserve"> </w:t>
      </w:r>
    </w:p>
    <w:p w14:paraId="79F8F4E9" w14:textId="5ED88BFF" w:rsidR="006C09AB" w:rsidRDefault="003E45FE" w:rsidP="006C09AB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 w:rsidRPr="003E45FE">
        <w:rPr>
          <w:rFonts w:ascii="IBM Plex Sans" w:hAnsi="IBM Plex Sans" w:cs="Arial"/>
          <w:szCs w:val="20"/>
        </w:rPr>
        <w:t xml:space="preserve">Select </w:t>
      </w:r>
      <w:r w:rsidR="00702A47" w:rsidRPr="00702A47">
        <w:rPr>
          <w:rFonts w:ascii="IBM Plex Sans" w:hAnsi="IBM Plex Sans" w:cs="Arial"/>
          <w:szCs w:val="20"/>
        </w:rPr>
        <w:t xml:space="preserve">the </w:t>
      </w:r>
      <w:r w:rsidR="00702A47" w:rsidRPr="003E45FE">
        <w:rPr>
          <w:rFonts w:ascii="IBM Plex Sans" w:hAnsi="IBM Plex Sans" w:cs="Arial"/>
          <w:b/>
          <w:szCs w:val="20"/>
        </w:rPr>
        <w:t>administer this list icon</w:t>
      </w:r>
      <w:r w:rsidR="00702A47" w:rsidRPr="00702A47">
        <w:rPr>
          <w:rFonts w:ascii="IBM Plex Sans" w:hAnsi="IBM Plex Sans" w:cs="Arial"/>
          <w:szCs w:val="20"/>
        </w:rPr>
        <w:t xml:space="preserve"> </w:t>
      </w:r>
      <w:r>
        <w:rPr>
          <w:rFonts w:ascii="IBM Plex Sans" w:hAnsi="IBM Plex Sans" w:cs="Arial"/>
          <w:szCs w:val="20"/>
        </w:rPr>
        <w:t>(</w:t>
      </w:r>
      <w:r w:rsidRPr="00702A47">
        <w:rPr>
          <w:rFonts w:ascii="IBM Plex Sans" w:hAnsi="IBM Plex Sans"/>
          <w:noProof/>
        </w:rPr>
        <w:drawing>
          <wp:inline distT="0" distB="0" distL="0" distR="0" wp14:anchorId="6753EF2B" wp14:editId="1A0B26EE">
            <wp:extent cx="82424" cy="105607"/>
            <wp:effectExtent l="0" t="0" r="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5" t="6192" r="19502" b="8238"/>
                    <a:stretch/>
                  </pic:blipFill>
                  <pic:spPr bwMode="auto">
                    <a:xfrm>
                      <a:off x="0" y="0"/>
                      <a:ext cx="85562" cy="1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  <w:szCs w:val="20"/>
        </w:rPr>
        <w:t>)</w:t>
      </w:r>
      <w:r>
        <w:rPr>
          <w:rFonts w:ascii="IBM Plex Sans" w:hAnsi="IBM Plex Sans" w:cs="Arial"/>
          <w:szCs w:val="20"/>
        </w:rPr>
        <w:t xml:space="preserve"> for the </w:t>
      </w:r>
      <w:r w:rsidR="00702A47" w:rsidRPr="00702A47">
        <w:rPr>
          <w:rFonts w:ascii="IBM Plex Sans" w:hAnsi="IBM Plex Sans" w:cs="Arial"/>
          <w:szCs w:val="20"/>
        </w:rPr>
        <w:t>list to edit.</w:t>
      </w:r>
    </w:p>
    <w:p w14:paraId="62251AE3" w14:textId="44C0702A" w:rsidR="00702A47" w:rsidRPr="006C09AB" w:rsidRDefault="006C09AB" w:rsidP="007F7C75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 w:rsidRPr="006C09AB">
        <w:rPr>
          <w:rFonts w:ascii="IBM Plex Sans" w:hAnsi="IBM Plex Sans" w:cs="Arial"/>
          <w:szCs w:val="20"/>
        </w:rPr>
        <w:t>To add a new option, s</w:t>
      </w:r>
      <w:r w:rsidRPr="006C09AB">
        <w:rPr>
          <w:rFonts w:ascii="IBM Plex Sans" w:hAnsi="IBM Plex Sans" w:cs="Arial"/>
          <w:szCs w:val="20"/>
        </w:rPr>
        <w:t xml:space="preserve">elect </w:t>
      </w:r>
      <w:r w:rsidRPr="006C09AB">
        <w:rPr>
          <w:rFonts w:ascii="IBM Plex Sans" w:hAnsi="IBM Plex Sans" w:cs="Arial"/>
          <w:b/>
          <w:szCs w:val="20"/>
        </w:rPr>
        <w:t xml:space="preserve">+ Add new </w:t>
      </w:r>
      <w:r w:rsidRPr="006C09AB">
        <w:rPr>
          <w:rFonts w:ascii="IBM Plex Sans" w:hAnsi="IBM Plex Sans" w:cs="Arial"/>
          <w:b/>
          <w:szCs w:val="20"/>
        </w:rPr>
        <w:t>option</w:t>
      </w:r>
      <w:r w:rsidRPr="006C09AB">
        <w:rPr>
          <w:rFonts w:ascii="IBM Plex Sans" w:hAnsi="IBM Plex Sans" w:cs="Arial"/>
          <w:szCs w:val="20"/>
        </w:rPr>
        <w:t xml:space="preserve">, </w:t>
      </w:r>
      <w:r>
        <w:rPr>
          <w:rFonts w:ascii="IBM Plex Sans" w:hAnsi="IBM Plex Sans" w:cs="Arial"/>
          <w:szCs w:val="20"/>
        </w:rPr>
        <w:t>e</w:t>
      </w:r>
      <w:r w:rsidR="00702A47" w:rsidRPr="006C09AB">
        <w:rPr>
          <w:rFonts w:ascii="IBM Plex Sans" w:hAnsi="IBM Plex Sans" w:cs="Arial"/>
          <w:szCs w:val="20"/>
        </w:rPr>
        <w:t>nter the option code and description</w:t>
      </w:r>
      <w:r>
        <w:rPr>
          <w:rFonts w:ascii="IBM Plex Sans" w:hAnsi="IBM Plex Sans" w:cs="Arial"/>
          <w:szCs w:val="20"/>
        </w:rPr>
        <w:t>,</w:t>
      </w:r>
      <w:r w:rsidR="00702A47" w:rsidRPr="006C09AB">
        <w:rPr>
          <w:rFonts w:ascii="IBM Plex Sans" w:hAnsi="IBM Plex Sans" w:cs="Arial"/>
          <w:szCs w:val="20"/>
        </w:rPr>
        <w:t xml:space="preserve"> and </w:t>
      </w:r>
      <w:r w:rsidRPr="006C09AB">
        <w:rPr>
          <w:rFonts w:ascii="IBM Plex Sans" w:hAnsi="IBM Plex Sans" w:cs="Arial"/>
          <w:szCs w:val="20"/>
        </w:rPr>
        <w:t xml:space="preserve">select </w:t>
      </w:r>
      <w:r w:rsidRPr="006C09AB">
        <w:rPr>
          <w:rFonts w:ascii="IBM Plex Sans" w:hAnsi="IBM Plex Sans" w:cs="Arial"/>
          <w:b/>
          <w:szCs w:val="20"/>
        </w:rPr>
        <w:t>Save</w:t>
      </w:r>
      <w:r w:rsidR="00702A47" w:rsidRPr="006C09AB">
        <w:rPr>
          <w:rFonts w:ascii="IBM Plex Sans" w:hAnsi="IBM Plex Sans" w:cs="Arial"/>
          <w:b/>
          <w:szCs w:val="20"/>
        </w:rPr>
        <w:t>.</w:t>
      </w:r>
    </w:p>
    <w:p w14:paraId="740331F8" w14:textId="6C193959" w:rsidR="006C09AB" w:rsidRPr="006C09AB" w:rsidRDefault="006C09AB" w:rsidP="006C09AB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To edit an option, </w:t>
      </w:r>
      <w:r w:rsidRPr="006C09AB">
        <w:rPr>
          <w:rFonts w:ascii="IBM Plex Sans" w:hAnsi="IBM Plex Sans" w:cs="Arial"/>
          <w:szCs w:val="20"/>
        </w:rPr>
        <w:t>select</w:t>
      </w:r>
      <w:r w:rsidRPr="006C09AB">
        <w:rPr>
          <w:rFonts w:ascii="IBM Plex Sans" w:hAnsi="IBM Plex Sans" w:cs="Arial"/>
          <w:b/>
          <w:szCs w:val="20"/>
        </w:rPr>
        <w:t xml:space="preserve"> the edit pencil icon</w:t>
      </w:r>
      <w:r w:rsidRPr="006C09AB">
        <w:rPr>
          <w:rFonts w:ascii="IBM Plex Sans" w:hAnsi="IBM Plex Sans" w:cs="Arial"/>
          <w:szCs w:val="20"/>
        </w:rPr>
        <w:t xml:space="preserve"> (</w:t>
      </w:r>
      <w:r w:rsidRPr="00702A47">
        <w:rPr>
          <w:rFonts w:ascii="IBM Plex Sans" w:hAnsi="IBM Plex Sans"/>
          <w:noProof/>
        </w:rPr>
        <w:drawing>
          <wp:inline distT="0" distB="0" distL="0" distR="0" wp14:anchorId="39A0FE1E" wp14:editId="704184A9">
            <wp:extent cx="82424" cy="105607"/>
            <wp:effectExtent l="0" t="0" r="0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5" t="6192" r="19502" b="8238"/>
                    <a:stretch/>
                  </pic:blipFill>
                  <pic:spPr bwMode="auto">
                    <a:xfrm>
                      <a:off x="0" y="0"/>
                      <a:ext cx="85562" cy="1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09AB">
        <w:rPr>
          <w:rFonts w:ascii="IBM Plex Sans" w:hAnsi="IBM Plex Sans" w:cs="Arial"/>
          <w:szCs w:val="20"/>
        </w:rPr>
        <w:t xml:space="preserve">) for that </w:t>
      </w:r>
      <w:r>
        <w:rPr>
          <w:rFonts w:ascii="IBM Plex Sans" w:hAnsi="IBM Plex Sans" w:cs="Arial"/>
          <w:szCs w:val="20"/>
        </w:rPr>
        <w:t>option</w:t>
      </w:r>
      <w:r w:rsidRPr="006C09AB">
        <w:rPr>
          <w:rFonts w:ascii="IBM Plex Sans" w:hAnsi="IBM Plex Sans" w:cs="Arial"/>
          <w:szCs w:val="20"/>
        </w:rPr>
        <w:t xml:space="preserve">, </w:t>
      </w:r>
      <w:r>
        <w:rPr>
          <w:rFonts w:ascii="IBM Plex Sans" w:hAnsi="IBM Plex Sans" w:cs="Arial"/>
          <w:szCs w:val="20"/>
        </w:rPr>
        <w:t>e</w:t>
      </w:r>
      <w:r w:rsidRPr="006C09AB">
        <w:rPr>
          <w:rFonts w:ascii="IBM Plex Sans" w:hAnsi="IBM Plex Sans" w:cs="Arial"/>
          <w:szCs w:val="20"/>
        </w:rPr>
        <w:t>dit the information</w:t>
      </w:r>
      <w:r>
        <w:rPr>
          <w:rFonts w:ascii="IBM Plex Sans" w:hAnsi="IBM Plex Sans" w:cs="Arial"/>
          <w:szCs w:val="20"/>
        </w:rPr>
        <w:t>,</w:t>
      </w:r>
      <w:r w:rsidRPr="006C09AB">
        <w:rPr>
          <w:rFonts w:ascii="IBM Plex Sans" w:hAnsi="IBM Plex Sans" w:cs="Arial"/>
          <w:szCs w:val="20"/>
        </w:rPr>
        <w:t xml:space="preserve"> and select</w:t>
      </w:r>
      <w:r w:rsidRPr="006C09AB">
        <w:rPr>
          <w:rFonts w:ascii="IBM Plex Sans" w:hAnsi="IBM Plex Sans"/>
          <w:noProof/>
        </w:rPr>
        <w:t xml:space="preserve"> </w:t>
      </w:r>
      <w:r w:rsidRPr="006C09AB">
        <w:rPr>
          <w:rFonts w:ascii="IBM Plex Sans" w:hAnsi="IBM Plex Sans"/>
          <w:b/>
          <w:noProof/>
        </w:rPr>
        <w:t>Save</w:t>
      </w:r>
      <w:r w:rsidRPr="006C09AB">
        <w:rPr>
          <w:rFonts w:ascii="IBM Plex Sans" w:hAnsi="IBM Plex Sans" w:cs="Arial"/>
          <w:szCs w:val="20"/>
        </w:rPr>
        <w:t>.</w:t>
      </w:r>
    </w:p>
    <w:p w14:paraId="518F8335" w14:textId="0536613D" w:rsidR="006C09AB" w:rsidRPr="00702A47" w:rsidRDefault="006C09AB" w:rsidP="006C09AB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>To deactivate a</w:t>
      </w:r>
      <w:r>
        <w:rPr>
          <w:rFonts w:ascii="IBM Plex Sans" w:hAnsi="IBM Plex Sans" w:cs="Arial"/>
          <w:szCs w:val="20"/>
        </w:rPr>
        <w:t>n</w:t>
      </w:r>
      <w:r w:rsidRPr="00702A47">
        <w:rPr>
          <w:rFonts w:ascii="IBM Plex Sans" w:hAnsi="IBM Plex Sans" w:cs="Arial"/>
          <w:szCs w:val="20"/>
        </w:rPr>
        <w:t xml:space="preserve"> </w:t>
      </w:r>
      <w:r>
        <w:rPr>
          <w:rFonts w:ascii="IBM Plex Sans" w:hAnsi="IBM Plex Sans" w:cs="Arial"/>
          <w:szCs w:val="20"/>
        </w:rPr>
        <w:t>option</w:t>
      </w:r>
      <w:r w:rsidRPr="00702A47">
        <w:rPr>
          <w:rFonts w:ascii="IBM Plex Sans" w:hAnsi="IBM Plex Sans" w:cs="Arial"/>
          <w:szCs w:val="20"/>
        </w:rPr>
        <w:t xml:space="preserve">, select </w:t>
      </w:r>
      <w:r w:rsidRPr="003E45FE">
        <w:rPr>
          <w:rFonts w:ascii="IBM Plex Sans" w:hAnsi="IBM Plex Sans" w:cs="Arial"/>
          <w:b/>
          <w:szCs w:val="20"/>
        </w:rPr>
        <w:t xml:space="preserve">the </w:t>
      </w:r>
      <w:r>
        <w:rPr>
          <w:rFonts w:ascii="IBM Plex Sans" w:hAnsi="IBM Plex Sans" w:cs="Arial"/>
          <w:b/>
          <w:szCs w:val="20"/>
        </w:rPr>
        <w:t>option</w:t>
      </w:r>
      <w:r w:rsidRPr="00702A47">
        <w:rPr>
          <w:rFonts w:ascii="IBM Plex Sans" w:hAnsi="IBM Plex Sans" w:cs="Arial"/>
          <w:szCs w:val="20"/>
        </w:rPr>
        <w:t xml:space="preserve"> </w:t>
      </w:r>
      <w:r>
        <w:rPr>
          <w:rFonts w:ascii="IBM Plex Sans" w:hAnsi="IBM Plex Sans" w:cs="Arial"/>
          <w:szCs w:val="20"/>
        </w:rPr>
        <w:t xml:space="preserve">and select the </w:t>
      </w:r>
      <w:r w:rsidRPr="003E45FE">
        <w:rPr>
          <w:rFonts w:ascii="IBM Plex Sans" w:hAnsi="IBM Plex Sans" w:cs="Arial"/>
          <w:b/>
          <w:szCs w:val="20"/>
        </w:rPr>
        <w:t>Deactivate icon</w:t>
      </w:r>
      <w:r>
        <w:rPr>
          <w:rFonts w:ascii="IBM Plex Sans" w:hAnsi="IBM Plex Sans" w:cs="Arial"/>
          <w:b/>
          <w:szCs w:val="20"/>
        </w:rPr>
        <w:t xml:space="preserve"> (</w:t>
      </w:r>
      <w:r w:rsidRPr="00702A47">
        <w:rPr>
          <w:rFonts w:ascii="IBM Plex Sans" w:hAnsi="IBM Plex Sans"/>
          <w:noProof/>
        </w:rPr>
        <w:drawing>
          <wp:inline distT="0" distB="0" distL="0" distR="0" wp14:anchorId="09A96F5C" wp14:editId="4421CD80">
            <wp:extent cx="132974" cy="129521"/>
            <wp:effectExtent l="0" t="0" r="635" b="444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4" t="6727" r="11156" b="9012"/>
                    <a:stretch/>
                  </pic:blipFill>
                  <pic:spPr bwMode="auto">
                    <a:xfrm>
                      <a:off x="0" y="0"/>
                      <a:ext cx="137759" cy="1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  <w:b/>
          <w:szCs w:val="20"/>
        </w:rPr>
        <w:t>)</w:t>
      </w:r>
      <w:r w:rsidRPr="00702A47">
        <w:rPr>
          <w:rFonts w:ascii="IBM Plex Sans" w:hAnsi="IBM Plex Sans" w:cs="Arial"/>
          <w:szCs w:val="20"/>
        </w:rPr>
        <w:t>.</w:t>
      </w:r>
    </w:p>
    <w:p w14:paraId="65D6C8F2" w14:textId="707C87A8" w:rsidR="00702A47" w:rsidRPr="00702A47" w:rsidRDefault="006C09AB" w:rsidP="00702A47">
      <w:pPr>
        <w:numPr>
          <w:ilvl w:val="0"/>
          <w:numId w:val="25"/>
        </w:numPr>
        <w:spacing w:before="80" w:line="240" w:lineRule="auto"/>
        <w:ind w:left="360" w:right="-150"/>
        <w:rPr>
          <w:rFonts w:ascii="IBM Plex Sans" w:hAnsi="IBM Plex Sans" w:cs="Arial"/>
          <w:szCs w:val="20"/>
        </w:rPr>
      </w:pPr>
      <w:r w:rsidRPr="006C09AB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Export code list to MS Excel</w:t>
      </w:r>
      <w:r w:rsidR="00702A47" w:rsidRPr="00702A47">
        <w:rPr>
          <w:rFonts w:ascii="IBM Plex Sans" w:hAnsi="IBM Plex Sans" w:cs="Arial"/>
          <w:b/>
          <w:szCs w:val="20"/>
        </w:rPr>
        <w:t xml:space="preserve"> </w:t>
      </w:r>
      <w:r w:rsidR="00702A47" w:rsidRPr="00702A47">
        <w:rPr>
          <w:rFonts w:ascii="IBM Plex Sans" w:hAnsi="IBM Plex Sans" w:cs="Arial"/>
          <w:szCs w:val="20"/>
        </w:rPr>
        <w:t>to export the list to M</w:t>
      </w:r>
      <w:r>
        <w:rPr>
          <w:rFonts w:ascii="IBM Plex Sans" w:hAnsi="IBM Plex Sans" w:cs="Arial"/>
          <w:szCs w:val="20"/>
        </w:rPr>
        <w:t>icrosoft</w:t>
      </w:r>
      <w:r w:rsidR="00702A47" w:rsidRPr="00702A47">
        <w:rPr>
          <w:rFonts w:ascii="IBM Plex Sans" w:hAnsi="IBM Plex Sans" w:cs="Arial"/>
          <w:szCs w:val="20"/>
        </w:rPr>
        <w:t xml:space="preserve"> Excel.</w:t>
      </w:r>
    </w:p>
    <w:p w14:paraId="281B8D3D" w14:textId="77777777" w:rsidR="00702A47" w:rsidRPr="00702A47" w:rsidRDefault="00702A47" w:rsidP="00702A47"/>
    <w:p w14:paraId="6A420375" w14:textId="44061B47" w:rsidR="00FE4CFC" w:rsidRDefault="00FE4CFC" w:rsidP="00FE4CFC">
      <w:pPr>
        <w:pStyle w:val="Heading2"/>
        <w:rPr>
          <w:rFonts w:ascii="IBM Plex Sans" w:hAnsi="IBM Plex Sans"/>
        </w:rPr>
      </w:pPr>
      <w:r w:rsidRPr="00FE4CFC">
        <w:rPr>
          <w:rFonts w:ascii="IBM Plex Sans" w:hAnsi="IBM Plex Sans"/>
        </w:rPr>
        <w:t>Stack Duplicate Resumes or CVs</w:t>
      </w:r>
    </w:p>
    <w:p w14:paraId="7EA9BBBE" w14:textId="2A7ECC29" w:rsidR="00702A47" w:rsidRDefault="00702A47" w:rsidP="007E36CD">
      <w:pPr>
        <w:spacing w:before="6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There </w:t>
      </w:r>
      <w:r w:rsidR="007E36CD">
        <w:rPr>
          <w:rFonts w:ascii="IBM Plex Sans" w:hAnsi="IBM Plex Sans" w:cs="Arial"/>
          <w:szCs w:val="20"/>
        </w:rPr>
        <w:t>might</w:t>
      </w:r>
      <w:r w:rsidRPr="00702A47">
        <w:rPr>
          <w:rFonts w:ascii="IBM Plex Sans" w:hAnsi="IBM Plex Sans" w:cs="Arial"/>
          <w:szCs w:val="20"/>
        </w:rPr>
        <w:t xml:space="preserve"> be an occasion where duplicate resumes are not automatically stacked by the system duplicate check. BrassRing Admin</w:t>
      </w:r>
      <w:r w:rsidR="007E36CD">
        <w:rPr>
          <w:rFonts w:ascii="IBM Plex Sans" w:hAnsi="IBM Plex Sans" w:cs="Arial"/>
          <w:szCs w:val="20"/>
        </w:rPr>
        <w:t>istrators can</w:t>
      </w:r>
      <w:r w:rsidRPr="00702A47">
        <w:rPr>
          <w:rFonts w:ascii="IBM Plex Sans" w:hAnsi="IBM Plex Sans" w:cs="Arial"/>
          <w:szCs w:val="20"/>
        </w:rPr>
        <w:t xml:space="preserve"> manually stack two duplicate profiles.</w:t>
      </w:r>
      <w:r w:rsidR="007E36CD">
        <w:rPr>
          <w:rFonts w:ascii="IBM Plex Sans" w:hAnsi="IBM Plex Sans" w:cs="Arial"/>
          <w:szCs w:val="20"/>
        </w:rPr>
        <w:t xml:space="preserve"> This process </w:t>
      </w:r>
      <w:r w:rsidR="007E36CD" w:rsidRPr="007E36CD">
        <w:rPr>
          <w:rFonts w:ascii="IBM Plex Sans" w:hAnsi="IBM Plex Sans" w:cs="Arial"/>
          <w:b/>
          <w:szCs w:val="20"/>
        </w:rPr>
        <w:t>cannot</w:t>
      </w:r>
      <w:r w:rsidR="007E36CD">
        <w:rPr>
          <w:rFonts w:ascii="IBM Plex Sans" w:hAnsi="IBM Plex Sans" w:cs="Arial"/>
          <w:szCs w:val="20"/>
        </w:rPr>
        <w:t xml:space="preserve"> be undone.</w:t>
      </w:r>
    </w:p>
    <w:p w14:paraId="6F1EA4CA" w14:textId="77777777" w:rsidR="007E36CD" w:rsidRPr="00702A47" w:rsidRDefault="007E36CD" w:rsidP="007E36CD">
      <w:pPr>
        <w:spacing w:before="60" w:line="240" w:lineRule="auto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>Stacking a candidate creates a previous version of the resume with all action history</w:t>
      </w:r>
      <w:r>
        <w:rPr>
          <w:rFonts w:ascii="IBM Plex Sans" w:hAnsi="IBM Plex Sans" w:cs="Arial"/>
          <w:szCs w:val="20"/>
        </w:rPr>
        <w:t>. The previous</w:t>
      </w:r>
      <w:r w:rsidRPr="00702A47">
        <w:rPr>
          <w:rFonts w:ascii="IBM Plex Sans" w:hAnsi="IBM Plex Sans" w:cs="Arial"/>
          <w:szCs w:val="20"/>
        </w:rPr>
        <w:t xml:space="preserve"> versions </w:t>
      </w:r>
      <w:r>
        <w:rPr>
          <w:rFonts w:ascii="IBM Plex Sans" w:hAnsi="IBM Plex Sans" w:cs="Arial"/>
          <w:szCs w:val="20"/>
        </w:rPr>
        <w:t xml:space="preserve">can be viewed </w:t>
      </w:r>
      <w:r w:rsidRPr="00702A47">
        <w:rPr>
          <w:rFonts w:ascii="IBM Plex Sans" w:hAnsi="IBM Plex Sans" w:cs="Arial"/>
          <w:szCs w:val="20"/>
        </w:rPr>
        <w:t>on the resume tab of the candidate’s talent record.</w:t>
      </w:r>
    </w:p>
    <w:p w14:paraId="66FC7B93" w14:textId="065ACFAC" w:rsidR="00702A47" w:rsidRPr="00702A47" w:rsidRDefault="007E36CD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Select </w:t>
      </w:r>
      <w:r w:rsidRPr="007E36CD">
        <w:rPr>
          <w:rFonts w:ascii="IBM Plex Sans" w:hAnsi="IBM Plex Sans" w:cs="Arial"/>
          <w:b/>
          <w:szCs w:val="20"/>
        </w:rPr>
        <w:t>the candidate</w:t>
      </w:r>
      <w:r>
        <w:rPr>
          <w:rFonts w:ascii="IBM Plex Sans" w:hAnsi="IBM Plex Sans" w:cs="Arial"/>
          <w:szCs w:val="20"/>
        </w:rPr>
        <w:t xml:space="preserve"> </w:t>
      </w:r>
      <w:r w:rsidR="00702A47" w:rsidRPr="00702A47">
        <w:rPr>
          <w:rFonts w:ascii="IBM Plex Sans" w:hAnsi="IBM Plex Sans" w:cs="Arial"/>
          <w:szCs w:val="20"/>
        </w:rPr>
        <w:t>with the possible duplicate resume</w:t>
      </w:r>
      <w:r>
        <w:rPr>
          <w:rFonts w:ascii="IBM Plex Sans" w:hAnsi="IBM Plex Sans" w:cs="Arial"/>
          <w:szCs w:val="20"/>
        </w:rPr>
        <w:t xml:space="preserve"> and select </w:t>
      </w:r>
      <w:r w:rsidRPr="007E36CD">
        <w:rPr>
          <w:rFonts w:ascii="IBM Plex Sans" w:hAnsi="IBM Plex Sans" w:cs="Arial"/>
          <w:b/>
          <w:szCs w:val="20"/>
        </w:rPr>
        <w:t>Actions &gt; Stack Duplicate</w:t>
      </w:r>
      <w:r>
        <w:rPr>
          <w:rFonts w:ascii="IBM Plex Sans" w:hAnsi="IBM Plex Sans" w:cs="Arial"/>
          <w:szCs w:val="20"/>
        </w:rPr>
        <w:t>.</w:t>
      </w:r>
    </w:p>
    <w:p w14:paraId="6338D5ED" w14:textId="0339CE4E" w:rsidR="00702A47" w:rsidRPr="00702A47" w:rsidRDefault="00702A47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>The candidate overview appear</w:t>
      </w:r>
      <w:r w:rsidR="007E36CD">
        <w:rPr>
          <w:rFonts w:ascii="IBM Plex Sans" w:hAnsi="IBM Plex Sans" w:cs="Arial"/>
          <w:szCs w:val="20"/>
        </w:rPr>
        <w:t>s</w:t>
      </w:r>
      <w:r w:rsidRPr="00702A47">
        <w:rPr>
          <w:rFonts w:ascii="IBM Plex Sans" w:hAnsi="IBM Plex Sans" w:cs="Arial"/>
          <w:szCs w:val="20"/>
        </w:rPr>
        <w:t xml:space="preserve"> for the first record. Toggle between the two records </w:t>
      </w:r>
      <w:r w:rsidR="007E36CD">
        <w:rPr>
          <w:rFonts w:ascii="IBM Plex Sans" w:hAnsi="IBM Plex Sans" w:cs="Arial"/>
          <w:szCs w:val="20"/>
        </w:rPr>
        <w:t xml:space="preserve">by </w:t>
      </w:r>
      <w:r w:rsidRPr="00702A47">
        <w:rPr>
          <w:rFonts w:ascii="IBM Plex Sans" w:hAnsi="IBM Plex Sans" w:cs="Arial"/>
          <w:szCs w:val="20"/>
        </w:rPr>
        <w:t>using the links.</w:t>
      </w:r>
    </w:p>
    <w:p w14:paraId="76C071AF" w14:textId="5BAC48CC" w:rsidR="00702A47" w:rsidRPr="007E36CD" w:rsidRDefault="00702A47" w:rsidP="007E36CD">
      <w:pPr>
        <w:spacing w:before="60"/>
        <w:ind w:left="270"/>
        <w:jc w:val="center"/>
        <w:rPr>
          <w:rFonts w:ascii="IBM Plex Sans" w:hAnsi="IBM Plex Sans" w:cs="Arial"/>
          <w:bCs/>
          <w:szCs w:val="20"/>
        </w:rPr>
      </w:pPr>
      <w:r w:rsidRPr="00702A47">
        <w:rPr>
          <w:rFonts w:ascii="IBM Plex Sans" w:hAnsi="IBM Plex Sans" w:cs="Arial"/>
          <w:bCs/>
          <w:noProof/>
          <w:szCs w:val="20"/>
        </w:rPr>
        <w:drawing>
          <wp:inline distT="0" distB="0" distL="0" distR="0" wp14:anchorId="251B082E" wp14:editId="30F939DD">
            <wp:extent cx="1411605" cy="387985"/>
            <wp:effectExtent l="0" t="0" r="0" b="0"/>
            <wp:docPr id="23" name="Picture 23" descr="candidate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ndidate overvie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4D98" w14:textId="33C9705E" w:rsidR="00702A47" w:rsidRPr="00702A47" w:rsidRDefault="00702A47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 w:cs="Arial"/>
          <w:szCs w:val="20"/>
        </w:rPr>
        <w:t xml:space="preserve">If you determine that both records belong to the same candidate, decide which record </w:t>
      </w:r>
      <w:r w:rsidR="007E36CD">
        <w:rPr>
          <w:rFonts w:ascii="IBM Plex Sans" w:hAnsi="IBM Plex Sans" w:cs="Arial"/>
          <w:szCs w:val="20"/>
        </w:rPr>
        <w:t xml:space="preserve">to </w:t>
      </w:r>
      <w:r w:rsidRPr="00702A47">
        <w:rPr>
          <w:rFonts w:ascii="IBM Plex Sans" w:hAnsi="IBM Plex Sans" w:cs="Arial"/>
          <w:szCs w:val="20"/>
        </w:rPr>
        <w:t xml:space="preserve">show as current and which </w:t>
      </w:r>
      <w:r w:rsidR="007E36CD">
        <w:rPr>
          <w:rFonts w:ascii="IBM Plex Sans" w:hAnsi="IBM Plex Sans" w:cs="Arial"/>
          <w:szCs w:val="20"/>
        </w:rPr>
        <w:t>is</w:t>
      </w:r>
      <w:r w:rsidRPr="00702A47">
        <w:rPr>
          <w:rFonts w:ascii="IBM Plex Sans" w:hAnsi="IBM Plex Sans" w:cs="Arial"/>
          <w:szCs w:val="20"/>
        </w:rPr>
        <w:t xml:space="preserve"> the duplicate.</w:t>
      </w:r>
    </w:p>
    <w:p w14:paraId="6B6BA658" w14:textId="610BE4C9" w:rsidR="00702A47" w:rsidRPr="00702A47" w:rsidRDefault="007E36CD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7E36CD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>Keep this candidate</w:t>
      </w:r>
      <w:r w:rsidRPr="007E36CD">
        <w:rPr>
          <w:rFonts w:ascii="IBM Plex Sans" w:hAnsi="IBM Plex Sans" w:cs="Arial"/>
          <w:szCs w:val="20"/>
        </w:rPr>
        <w:t xml:space="preserve"> for the record to keep</w:t>
      </w:r>
      <w:r>
        <w:rPr>
          <w:rFonts w:ascii="IBM Plex Sans" w:hAnsi="IBM Plex Sans" w:cs="Arial"/>
          <w:bCs/>
          <w:szCs w:val="20"/>
        </w:rPr>
        <w:t xml:space="preserve"> and select </w:t>
      </w:r>
      <w:r w:rsidRPr="007E36CD">
        <w:rPr>
          <w:rFonts w:ascii="IBM Plex Sans" w:hAnsi="IBM Plex Sans" w:cs="Arial"/>
          <w:b/>
          <w:bCs/>
          <w:szCs w:val="20"/>
        </w:rPr>
        <w:t>OK</w:t>
      </w:r>
      <w:r>
        <w:rPr>
          <w:rFonts w:ascii="IBM Plex Sans" w:hAnsi="IBM Plex Sans" w:cs="Arial"/>
          <w:bCs/>
          <w:szCs w:val="20"/>
        </w:rPr>
        <w:t>.</w:t>
      </w:r>
    </w:p>
    <w:p w14:paraId="4AE916E3" w14:textId="07C608BD" w:rsidR="00702A47" w:rsidRPr="00702A47" w:rsidRDefault="007E36CD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 w:rsidRPr="007E36CD">
        <w:rPr>
          <w:rFonts w:ascii="IBM Plex Sans" w:hAnsi="IBM Plex Sans" w:cs="Arial"/>
          <w:szCs w:val="20"/>
        </w:rPr>
        <w:t>Select</w:t>
      </w:r>
      <w:r>
        <w:rPr>
          <w:rFonts w:ascii="IBM Plex Sans" w:hAnsi="IBM Plex Sans" w:cs="Arial"/>
          <w:b/>
          <w:szCs w:val="20"/>
        </w:rPr>
        <w:t xml:space="preserve"> </w:t>
      </w:r>
      <w:r w:rsidR="00702A47" w:rsidRPr="00702A47">
        <w:rPr>
          <w:rFonts w:ascii="IBM Plex Sans" w:hAnsi="IBM Plex Sans" w:cs="Arial"/>
          <w:szCs w:val="20"/>
        </w:rPr>
        <w:t xml:space="preserve">the </w:t>
      </w:r>
      <w:r w:rsidR="00702A47" w:rsidRPr="007E36CD">
        <w:rPr>
          <w:rFonts w:ascii="IBM Plex Sans" w:hAnsi="IBM Plex Sans" w:cs="Arial"/>
          <w:b/>
          <w:szCs w:val="20"/>
        </w:rPr>
        <w:t>candidate’s name</w:t>
      </w:r>
      <w:r w:rsidR="00702A47" w:rsidRPr="00702A47">
        <w:rPr>
          <w:rFonts w:ascii="IBM Plex Sans" w:hAnsi="IBM Plex Sans" w:cs="Arial"/>
          <w:szCs w:val="20"/>
        </w:rPr>
        <w:t xml:space="preserve"> to open the Talent Record</w:t>
      </w:r>
      <w:r>
        <w:rPr>
          <w:rFonts w:ascii="IBM Plex Sans" w:hAnsi="IBM Plex Sans" w:cs="Arial"/>
          <w:szCs w:val="20"/>
        </w:rPr>
        <w:t xml:space="preserve"> and select</w:t>
      </w:r>
      <w:r w:rsidR="00702A47" w:rsidRPr="00702A47">
        <w:rPr>
          <w:rFonts w:ascii="IBM Plex Sans" w:hAnsi="IBM Plex Sans" w:cs="Arial"/>
          <w:szCs w:val="20"/>
        </w:rPr>
        <w:t xml:space="preserve"> </w:t>
      </w:r>
      <w:r w:rsidR="00702A47" w:rsidRPr="007E36CD">
        <w:rPr>
          <w:rFonts w:ascii="IBM Plex Sans" w:hAnsi="IBM Plex Sans" w:cs="Arial"/>
          <w:b/>
          <w:szCs w:val="20"/>
        </w:rPr>
        <w:t>View Submission History</w:t>
      </w:r>
      <w:r w:rsidR="00702A47" w:rsidRPr="00702A47">
        <w:rPr>
          <w:rFonts w:ascii="IBM Plex Sans" w:hAnsi="IBM Plex Sans" w:cs="Arial"/>
          <w:szCs w:val="20"/>
        </w:rPr>
        <w:t>.</w:t>
      </w:r>
    </w:p>
    <w:p w14:paraId="6B1FEA63" w14:textId="1CA47F4A" w:rsidR="00702A47" w:rsidRPr="00702A47" w:rsidRDefault="007E36CD" w:rsidP="00702A47">
      <w:pPr>
        <w:numPr>
          <w:ilvl w:val="0"/>
          <w:numId w:val="24"/>
        </w:numPr>
        <w:spacing w:before="60" w:line="240" w:lineRule="auto"/>
        <w:ind w:left="270" w:hanging="27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The duplicate resume or CV</w:t>
      </w:r>
      <w:r w:rsidR="00702A47" w:rsidRPr="00702A47">
        <w:rPr>
          <w:rFonts w:ascii="IBM Plex Sans" w:hAnsi="IBM Plex Sans" w:cs="Arial"/>
          <w:szCs w:val="20"/>
        </w:rPr>
        <w:t xml:space="preserve"> can be viewed by </w:t>
      </w:r>
      <w:r>
        <w:rPr>
          <w:rFonts w:ascii="IBM Plex Sans" w:hAnsi="IBM Plex Sans" w:cs="Arial"/>
          <w:szCs w:val="20"/>
        </w:rPr>
        <w:t>select</w:t>
      </w:r>
      <w:r w:rsidR="00702A47" w:rsidRPr="00702A47">
        <w:rPr>
          <w:rFonts w:ascii="IBM Plex Sans" w:hAnsi="IBM Plex Sans" w:cs="Arial"/>
          <w:szCs w:val="20"/>
        </w:rPr>
        <w:t>ing the link in the duplicates section of the submission history.</w:t>
      </w:r>
    </w:p>
    <w:p w14:paraId="426FD5B2" w14:textId="77777777" w:rsidR="00702A47" w:rsidRPr="00702A47" w:rsidRDefault="00702A47" w:rsidP="00702A47">
      <w:pPr>
        <w:ind w:left="274"/>
        <w:rPr>
          <w:rFonts w:ascii="IBM Plex Sans" w:hAnsi="IBM Plex Sans" w:cs="Arial"/>
          <w:sz w:val="12"/>
          <w:szCs w:val="12"/>
        </w:rPr>
      </w:pPr>
    </w:p>
    <w:p w14:paraId="5765DFB6" w14:textId="697F915A" w:rsidR="00702A47" w:rsidRPr="00702A47" w:rsidRDefault="00702A47" w:rsidP="007E36CD">
      <w:pPr>
        <w:spacing w:before="60"/>
        <w:ind w:left="270"/>
        <w:jc w:val="center"/>
        <w:rPr>
          <w:rFonts w:ascii="IBM Plex Sans" w:hAnsi="IBM Plex Sans" w:cs="Arial"/>
          <w:szCs w:val="20"/>
        </w:rPr>
      </w:pPr>
      <w:r w:rsidRPr="00702A47">
        <w:rPr>
          <w:rFonts w:ascii="IBM Plex Sans" w:hAnsi="IBM Plex Sans"/>
          <w:noProof/>
        </w:rPr>
        <w:drawing>
          <wp:inline distT="0" distB="0" distL="0" distR="0" wp14:anchorId="49CAA85C" wp14:editId="15C2B3FC">
            <wp:extent cx="1419225" cy="658495"/>
            <wp:effectExtent l="19050" t="19050" r="28575" b="273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84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513C86" w14:textId="7C8BB053" w:rsidR="00702A47" w:rsidRDefault="00702A47" w:rsidP="00702A47"/>
    <w:p w14:paraId="15F86394" w14:textId="7510EF51" w:rsidR="00702A47" w:rsidRDefault="00702A47" w:rsidP="00702A47"/>
    <w:p w14:paraId="25B9EC5D" w14:textId="68AD8207" w:rsidR="00702A47" w:rsidRDefault="00702A47" w:rsidP="00702A47"/>
    <w:p w14:paraId="63622301" w14:textId="46E5BCBF" w:rsidR="00702A47" w:rsidRDefault="00702A47" w:rsidP="00702A47"/>
    <w:p w14:paraId="7686CDFD" w14:textId="77777777" w:rsidR="00702A47" w:rsidRPr="00702A47" w:rsidRDefault="00702A47" w:rsidP="00702A47"/>
    <w:p w14:paraId="2B9AF711" w14:textId="29FC0B2B" w:rsidR="00FE4CFC" w:rsidRDefault="00FE4CFC" w:rsidP="00FE4CFC">
      <w:pPr>
        <w:pStyle w:val="Heading2"/>
        <w:rPr>
          <w:rFonts w:ascii="IBM Plex Sans" w:hAnsi="IBM Plex Sans"/>
        </w:rPr>
      </w:pPr>
      <w:r w:rsidRPr="00FE4CFC">
        <w:rPr>
          <w:rFonts w:ascii="IBM Plex Sans" w:hAnsi="IBM Plex Sans"/>
        </w:rPr>
        <w:lastRenderedPageBreak/>
        <w:t>Send Mass Email</w:t>
      </w:r>
    </w:p>
    <w:p w14:paraId="6CE37ACF" w14:textId="32F24857" w:rsidR="00780C40" w:rsidRPr="00806D3B" w:rsidRDefault="00780C40" w:rsidP="00780C40">
      <w:pPr>
        <w:spacing w:before="80" w:line="240" w:lineRule="auto"/>
        <w:ind w:right="-15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szCs w:val="20"/>
        </w:rPr>
        <w:t xml:space="preserve">Sending a Mass email </w:t>
      </w:r>
      <w:r w:rsidRPr="00806D3B">
        <w:rPr>
          <w:rFonts w:ascii="IBM Plex Sans" w:hAnsi="IBM Plex Sans" w:cs="Arial"/>
          <w:szCs w:val="20"/>
        </w:rPr>
        <w:t>is used</w:t>
      </w:r>
      <w:r w:rsidRPr="00806D3B">
        <w:rPr>
          <w:rFonts w:ascii="IBM Plex Sans" w:hAnsi="IBM Plex Sans" w:cs="Arial"/>
          <w:szCs w:val="20"/>
        </w:rPr>
        <w:t xml:space="preserve"> to communicate with all active system users. The email is not specific to user types or groups.</w:t>
      </w:r>
    </w:p>
    <w:p w14:paraId="151BFCF4" w14:textId="13CDFAAA" w:rsidR="00EA7A43" w:rsidRPr="00806D3B" w:rsidRDefault="00806D3B" w:rsidP="00EA7A43">
      <w:pPr>
        <w:numPr>
          <w:ilvl w:val="0"/>
          <w:numId w:val="19"/>
        </w:numPr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szCs w:val="20"/>
        </w:rPr>
        <w:t>Select</w:t>
      </w:r>
      <w:r w:rsidRPr="00806D3B">
        <w:rPr>
          <w:rFonts w:ascii="IBM Plex Sans" w:hAnsi="IBM Plex Sans" w:cs="Arial"/>
          <w:b/>
          <w:szCs w:val="20"/>
        </w:rPr>
        <w:t xml:space="preserve"> Menu</w:t>
      </w:r>
      <w:r w:rsidR="00EA7A43" w:rsidRPr="00806D3B">
        <w:rPr>
          <w:rFonts w:ascii="IBM Plex Sans" w:hAnsi="IBM Plex Sans" w:cs="Arial"/>
          <w:b/>
          <w:szCs w:val="20"/>
        </w:rPr>
        <w:t xml:space="preserve"> &gt;</w:t>
      </w:r>
      <w:r w:rsidRPr="00806D3B">
        <w:rPr>
          <w:rFonts w:ascii="IBM Plex Sans" w:hAnsi="IBM Plex Sans" w:cs="Arial"/>
          <w:b/>
          <w:szCs w:val="20"/>
        </w:rPr>
        <w:t xml:space="preserve"> </w:t>
      </w:r>
      <w:r w:rsidR="00EA7A43" w:rsidRPr="00806D3B">
        <w:rPr>
          <w:rFonts w:ascii="IBM Plex Sans" w:hAnsi="IBM Plex Sans" w:cs="Arial"/>
          <w:b/>
          <w:szCs w:val="20"/>
        </w:rPr>
        <w:t>Admin &gt; Admin+ &gt; Mass e-mail to users.</w:t>
      </w:r>
    </w:p>
    <w:p w14:paraId="414917C6" w14:textId="77777777" w:rsidR="00806D3B" w:rsidRPr="00806D3B" w:rsidRDefault="00806D3B" w:rsidP="00EA7A43">
      <w:pPr>
        <w:numPr>
          <w:ilvl w:val="0"/>
          <w:numId w:val="19"/>
        </w:numPr>
        <w:spacing w:before="80" w:line="240" w:lineRule="auto"/>
        <w:ind w:left="360" w:right="-150" w:hanging="27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szCs w:val="20"/>
        </w:rPr>
        <w:t>Insert a</w:t>
      </w:r>
      <w:r w:rsidRPr="00806D3B">
        <w:rPr>
          <w:rFonts w:ascii="IBM Plex Sans" w:hAnsi="IBM Plex Sans" w:cs="Arial"/>
          <w:b/>
          <w:szCs w:val="20"/>
        </w:rPr>
        <w:t xml:space="preserve"> message subject </w:t>
      </w:r>
      <w:r w:rsidRPr="00806D3B">
        <w:rPr>
          <w:rFonts w:ascii="IBM Plex Sans" w:hAnsi="IBM Plex Sans" w:cs="Arial"/>
          <w:szCs w:val="20"/>
        </w:rPr>
        <w:t xml:space="preserve">and </w:t>
      </w:r>
      <w:r w:rsidRPr="00806D3B">
        <w:rPr>
          <w:rFonts w:ascii="IBM Plex Sans" w:hAnsi="IBM Plex Sans" w:cs="Arial"/>
          <w:b/>
          <w:szCs w:val="20"/>
        </w:rPr>
        <w:t xml:space="preserve">body. </w:t>
      </w:r>
    </w:p>
    <w:p w14:paraId="4A7E2136" w14:textId="77777777" w:rsidR="00806D3B" w:rsidRPr="00806D3B" w:rsidRDefault="00806D3B" w:rsidP="00806D3B">
      <w:pPr>
        <w:numPr>
          <w:ilvl w:val="0"/>
          <w:numId w:val="19"/>
        </w:numPr>
        <w:spacing w:before="80" w:line="240" w:lineRule="auto"/>
        <w:ind w:left="360" w:right="-150" w:hanging="270"/>
        <w:rPr>
          <w:rFonts w:ascii="IBM Plex Sans" w:hAnsi="IBM Plex Sans"/>
        </w:rPr>
      </w:pPr>
      <w:r w:rsidRPr="00806D3B">
        <w:rPr>
          <w:rFonts w:ascii="IBM Plex Sans" w:hAnsi="IBM Plex Sans" w:cs="Arial"/>
          <w:szCs w:val="20"/>
        </w:rPr>
        <w:t xml:space="preserve">Select </w:t>
      </w:r>
      <w:r w:rsidRPr="00806D3B">
        <w:rPr>
          <w:rFonts w:ascii="IBM Plex Sans" w:hAnsi="IBM Plex Sans" w:cs="Arial"/>
          <w:b/>
          <w:szCs w:val="20"/>
        </w:rPr>
        <w:t>Send</w:t>
      </w:r>
      <w:r w:rsidRPr="00806D3B">
        <w:rPr>
          <w:rFonts w:ascii="IBM Plex Sans" w:hAnsi="IBM Plex Sans" w:cs="Arial"/>
          <w:szCs w:val="20"/>
        </w:rPr>
        <w:t>.</w:t>
      </w:r>
    </w:p>
    <w:p w14:paraId="33591374" w14:textId="77777777" w:rsidR="00806D3B" w:rsidRDefault="00806D3B" w:rsidP="00806D3B">
      <w:pPr>
        <w:spacing w:before="80" w:line="240" w:lineRule="auto"/>
        <w:ind w:right="-150"/>
        <w:rPr>
          <w:rFonts w:ascii="IBM Plex Sans" w:hAnsi="IBM Plex Sans"/>
        </w:rPr>
      </w:pPr>
    </w:p>
    <w:p w14:paraId="18063A19" w14:textId="6016030E" w:rsidR="00FE4CFC" w:rsidRDefault="00FE4CFC" w:rsidP="00806D3B">
      <w:pPr>
        <w:pStyle w:val="Heading2"/>
        <w:rPr>
          <w:rFonts w:ascii="IBM Plex Sans" w:hAnsi="IBM Plex Sans"/>
        </w:rPr>
      </w:pPr>
      <w:r w:rsidRPr="00FE4CFC">
        <w:rPr>
          <w:rFonts w:ascii="IBM Plex Sans" w:hAnsi="IBM Plex Sans"/>
        </w:rPr>
        <w:t>Audits</w:t>
      </w:r>
    </w:p>
    <w:p w14:paraId="05879464" w14:textId="782C6DEA" w:rsidR="00806D3B" w:rsidRDefault="00806D3B" w:rsidP="00806D3B">
      <w:pPr>
        <w:tabs>
          <w:tab w:val="left" w:pos="1440"/>
        </w:tabs>
        <w:spacing w:before="8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b/>
          <w:szCs w:val="20"/>
        </w:rPr>
        <w:t>Notes Audit</w:t>
      </w:r>
      <w:r>
        <w:rPr>
          <w:rFonts w:ascii="IBM Plex Sans" w:hAnsi="IBM Plex Sans" w:cs="Arial"/>
          <w:szCs w:val="20"/>
        </w:rPr>
        <w:t xml:space="preserve"> is used </w:t>
      </w:r>
      <w:r w:rsidRPr="00806D3B">
        <w:rPr>
          <w:rFonts w:ascii="IBM Plex Sans" w:hAnsi="IBM Plex Sans" w:cs="Arial"/>
          <w:szCs w:val="20"/>
        </w:rPr>
        <w:t xml:space="preserve">to review public and personal notes </w:t>
      </w:r>
      <w:r>
        <w:rPr>
          <w:rFonts w:ascii="IBM Plex Sans" w:hAnsi="IBM Plex Sans" w:cs="Arial"/>
          <w:szCs w:val="20"/>
        </w:rPr>
        <w:t xml:space="preserve">(My Notes) </w:t>
      </w:r>
      <w:r w:rsidRPr="00806D3B">
        <w:rPr>
          <w:rFonts w:ascii="IBM Plex Sans" w:hAnsi="IBM Plex Sans" w:cs="Arial"/>
          <w:szCs w:val="20"/>
        </w:rPr>
        <w:t xml:space="preserve">that have been added to candidates. </w:t>
      </w:r>
    </w:p>
    <w:p w14:paraId="771C5D8D" w14:textId="4A20277E" w:rsidR="00806D3B" w:rsidRDefault="00806D3B" w:rsidP="00806D3B">
      <w:pPr>
        <w:tabs>
          <w:tab w:val="left" w:pos="1440"/>
        </w:tabs>
        <w:spacing w:before="8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b/>
          <w:szCs w:val="20"/>
        </w:rPr>
        <w:t>Attachments Audit</w:t>
      </w:r>
      <w:r w:rsidRPr="00806D3B">
        <w:rPr>
          <w:rFonts w:ascii="IBM Plex Sans" w:hAnsi="IBM Plex Sans" w:cs="Arial"/>
          <w:szCs w:val="20"/>
        </w:rPr>
        <w:t>: is used to</w:t>
      </w:r>
      <w:r w:rsidRPr="00806D3B">
        <w:rPr>
          <w:rFonts w:ascii="IBM Plex Sans" w:hAnsi="IBM Plex Sans" w:cs="Arial"/>
          <w:szCs w:val="20"/>
        </w:rPr>
        <w:t xml:space="preserve"> monitor the attachments that your users have added to BrassRing or your candidates have uploaded </w:t>
      </w:r>
      <w:r>
        <w:rPr>
          <w:rFonts w:ascii="IBM Plex Sans" w:hAnsi="IBM Plex Sans" w:cs="Arial"/>
          <w:szCs w:val="20"/>
        </w:rPr>
        <w:t>on</w:t>
      </w:r>
      <w:r w:rsidRPr="00806D3B">
        <w:rPr>
          <w:rFonts w:ascii="IBM Plex Sans" w:hAnsi="IBM Plex Sans" w:cs="Arial"/>
          <w:szCs w:val="20"/>
        </w:rPr>
        <w:t xml:space="preserve"> Talent Gateways.</w:t>
      </w:r>
    </w:p>
    <w:p w14:paraId="56E4EB8B" w14:textId="3805BE8E" w:rsidR="00806D3B" w:rsidRPr="00806D3B" w:rsidRDefault="00806D3B" w:rsidP="00806D3B">
      <w:pPr>
        <w:tabs>
          <w:tab w:val="left" w:pos="1440"/>
        </w:tabs>
        <w:spacing w:before="80"/>
        <w:rPr>
          <w:rFonts w:ascii="IBM Plex Sans" w:hAnsi="IBM Plex Sans" w:cs="Arial"/>
          <w:szCs w:val="20"/>
        </w:rPr>
      </w:pPr>
      <w:r w:rsidRPr="00806D3B">
        <w:rPr>
          <w:rFonts w:ascii="IBM Plex Sans" w:hAnsi="IBM Plex Sans" w:cs="Arial"/>
          <w:b/>
          <w:szCs w:val="20"/>
        </w:rPr>
        <w:t>Login Failure Audit</w:t>
      </w:r>
      <w:r w:rsidRPr="00806D3B">
        <w:rPr>
          <w:rFonts w:ascii="IBM Plex Sans" w:hAnsi="IBM Plex Sans" w:cs="Arial"/>
          <w:szCs w:val="20"/>
        </w:rPr>
        <w:t xml:space="preserve">: is used to </w:t>
      </w:r>
      <w:r w:rsidRPr="00806D3B">
        <w:rPr>
          <w:rFonts w:ascii="IBM Plex Sans" w:hAnsi="IBM Plex Sans" w:cs="Arial"/>
          <w:szCs w:val="20"/>
        </w:rPr>
        <w:t xml:space="preserve">identify all failed login attempts </w:t>
      </w:r>
      <w:r>
        <w:rPr>
          <w:rFonts w:ascii="IBM Plex Sans" w:hAnsi="IBM Plex Sans" w:cs="Arial"/>
          <w:szCs w:val="20"/>
        </w:rPr>
        <w:t>t</w:t>
      </w:r>
      <w:bookmarkStart w:id="0" w:name="_GoBack"/>
      <w:bookmarkEnd w:id="0"/>
      <w:r>
        <w:rPr>
          <w:rFonts w:ascii="IBM Plex Sans" w:hAnsi="IBM Plex Sans" w:cs="Arial"/>
          <w:szCs w:val="20"/>
        </w:rPr>
        <w:t xml:space="preserve">o BrassRing </w:t>
      </w:r>
      <w:r w:rsidRPr="00806D3B">
        <w:rPr>
          <w:rFonts w:ascii="IBM Plex Sans" w:hAnsi="IBM Plex Sans" w:cs="Arial"/>
          <w:szCs w:val="20"/>
        </w:rPr>
        <w:t xml:space="preserve">by </w:t>
      </w:r>
      <w:r w:rsidR="00F22C1A">
        <w:rPr>
          <w:rFonts w:ascii="IBM Plex Sans" w:hAnsi="IBM Plex Sans" w:cs="Arial"/>
          <w:szCs w:val="20"/>
        </w:rPr>
        <w:t>user name</w:t>
      </w:r>
      <w:r w:rsidRPr="00806D3B">
        <w:rPr>
          <w:rFonts w:ascii="IBM Plex Sans" w:hAnsi="IBM Plex Sans" w:cs="Arial"/>
          <w:szCs w:val="20"/>
        </w:rPr>
        <w:t xml:space="preserve">. It checks </w:t>
      </w:r>
      <w:r w:rsidR="00F22C1A">
        <w:rPr>
          <w:rFonts w:ascii="IBM Plex Sans" w:hAnsi="IBM Plex Sans" w:cs="Arial"/>
          <w:szCs w:val="20"/>
        </w:rPr>
        <w:t>whether</w:t>
      </w:r>
      <w:r w:rsidRPr="00806D3B">
        <w:rPr>
          <w:rFonts w:ascii="IBM Plex Sans" w:hAnsi="IBM Plex Sans" w:cs="Arial"/>
          <w:szCs w:val="20"/>
        </w:rPr>
        <w:t xml:space="preserve"> the name was valid and provides the date</w:t>
      </w:r>
      <w:r>
        <w:rPr>
          <w:rFonts w:ascii="IBM Plex Sans" w:hAnsi="IBM Plex Sans" w:cs="Arial"/>
          <w:szCs w:val="20"/>
        </w:rPr>
        <w:t xml:space="preserve">, </w:t>
      </w:r>
      <w:r w:rsidR="00F22C1A">
        <w:rPr>
          <w:rFonts w:ascii="IBM Plex Sans" w:hAnsi="IBM Plex Sans" w:cs="Arial"/>
          <w:szCs w:val="20"/>
        </w:rPr>
        <w:t>time, and</w:t>
      </w:r>
      <w:r>
        <w:rPr>
          <w:rFonts w:ascii="IBM Plex Sans" w:hAnsi="IBM Plex Sans" w:cs="Arial"/>
          <w:szCs w:val="20"/>
        </w:rPr>
        <w:t xml:space="preserve"> IP address o</w:t>
      </w:r>
      <w:r w:rsidRPr="00806D3B">
        <w:rPr>
          <w:rFonts w:ascii="IBM Plex Sans" w:hAnsi="IBM Plex Sans" w:cs="Arial"/>
          <w:szCs w:val="20"/>
        </w:rPr>
        <w:t>f the attempt.</w:t>
      </w:r>
    </w:p>
    <w:p w14:paraId="0DF1CB91" w14:textId="77777777" w:rsidR="00F24BFA" w:rsidRDefault="00806D3B" w:rsidP="00F24BFA">
      <w:pPr>
        <w:numPr>
          <w:ilvl w:val="0"/>
          <w:numId w:val="23"/>
        </w:numPr>
        <w:spacing w:before="80" w:line="240" w:lineRule="auto"/>
        <w:ind w:right="-150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To run an audit, select</w:t>
      </w:r>
      <w:r>
        <w:rPr>
          <w:rFonts w:ascii="IBM Plex Sans" w:hAnsi="IBM Plex Sans" w:cs="Arial"/>
          <w:b/>
          <w:noProof/>
          <w:szCs w:val="20"/>
        </w:rPr>
        <w:t xml:space="preserve"> Menu</w:t>
      </w:r>
      <w:r w:rsidRPr="00806D3B">
        <w:rPr>
          <w:rFonts w:ascii="IBM Plex Sans" w:hAnsi="IBM Plex Sans" w:cs="Arial"/>
          <w:b/>
          <w:szCs w:val="20"/>
        </w:rPr>
        <w:t xml:space="preserve"> &gt; Admin &gt; Admin +</w:t>
      </w:r>
      <w:r w:rsidRPr="00F24BFA">
        <w:rPr>
          <w:rFonts w:ascii="IBM Plex Sans" w:hAnsi="IBM Plex Sans" w:cs="Arial"/>
          <w:szCs w:val="20"/>
        </w:rPr>
        <w:t>.</w:t>
      </w:r>
    </w:p>
    <w:p w14:paraId="43112A5F" w14:textId="41DE7315" w:rsidR="00806D3B" w:rsidRPr="00F24BFA" w:rsidRDefault="00806D3B" w:rsidP="00F24BFA">
      <w:pPr>
        <w:numPr>
          <w:ilvl w:val="0"/>
          <w:numId w:val="23"/>
        </w:numPr>
        <w:spacing w:before="80" w:line="240" w:lineRule="auto"/>
        <w:ind w:right="-150"/>
        <w:rPr>
          <w:rFonts w:ascii="IBM Plex Sans" w:hAnsi="IBM Plex Sans" w:cs="Arial"/>
          <w:szCs w:val="20"/>
        </w:rPr>
      </w:pPr>
      <w:r w:rsidRPr="00F24BFA">
        <w:rPr>
          <w:rFonts w:ascii="IBM Plex Sans" w:hAnsi="IBM Plex Sans" w:cs="Arial"/>
          <w:szCs w:val="20"/>
        </w:rPr>
        <w:t xml:space="preserve">Select the </w:t>
      </w:r>
      <w:r w:rsidRPr="00F24BFA">
        <w:rPr>
          <w:rFonts w:ascii="IBM Plex Sans" w:hAnsi="IBM Plex Sans" w:cs="Arial"/>
          <w:b/>
          <w:szCs w:val="20"/>
        </w:rPr>
        <w:t>type of audit</w:t>
      </w:r>
      <w:r w:rsidRPr="00F24BFA">
        <w:rPr>
          <w:rFonts w:ascii="IBM Plex Sans" w:hAnsi="IBM Plex Sans" w:cs="Arial"/>
          <w:szCs w:val="20"/>
        </w:rPr>
        <w:t xml:space="preserve"> to run</w:t>
      </w:r>
      <w:r w:rsidRPr="00F24BFA">
        <w:rPr>
          <w:rFonts w:ascii="IBM Plex Sans" w:hAnsi="IBM Plex Sans" w:cs="Arial"/>
          <w:szCs w:val="20"/>
        </w:rPr>
        <w:t xml:space="preserve">; </w:t>
      </w:r>
      <w:r w:rsidRPr="00F24BFA">
        <w:rPr>
          <w:rFonts w:ascii="IBM Plex Sans" w:hAnsi="IBM Plex Sans" w:cs="Arial"/>
          <w:b/>
          <w:szCs w:val="20"/>
        </w:rPr>
        <w:t>Attachments audit</w:t>
      </w:r>
      <w:r w:rsidRPr="00F24BFA">
        <w:rPr>
          <w:rFonts w:ascii="IBM Plex Sans" w:hAnsi="IBM Plex Sans" w:cs="Arial"/>
          <w:szCs w:val="20"/>
        </w:rPr>
        <w:t xml:space="preserve">, </w:t>
      </w:r>
      <w:r w:rsidRPr="00F24BFA">
        <w:rPr>
          <w:rFonts w:ascii="IBM Plex Sans" w:hAnsi="IBM Plex Sans" w:cs="Arial"/>
          <w:b/>
          <w:szCs w:val="20"/>
        </w:rPr>
        <w:t>Notes audit</w:t>
      </w:r>
      <w:r w:rsidRPr="00F24BFA">
        <w:rPr>
          <w:rFonts w:ascii="IBM Plex Sans" w:hAnsi="IBM Plex Sans" w:cs="Arial"/>
          <w:szCs w:val="20"/>
        </w:rPr>
        <w:t xml:space="preserve">, or </w:t>
      </w:r>
      <w:r w:rsidRPr="00F24BFA">
        <w:rPr>
          <w:rFonts w:ascii="IBM Plex Sans" w:hAnsi="IBM Plex Sans" w:cs="Arial"/>
          <w:b/>
          <w:szCs w:val="20"/>
        </w:rPr>
        <w:t>Login failure audit</w:t>
      </w:r>
      <w:r w:rsidRPr="00F24BFA">
        <w:rPr>
          <w:rFonts w:ascii="IBM Plex Sans" w:hAnsi="IBM Plex Sans" w:cs="Arial"/>
          <w:szCs w:val="20"/>
        </w:rPr>
        <w:t>.</w:t>
      </w:r>
    </w:p>
    <w:p w14:paraId="24076173" w14:textId="0657FA5D" w:rsidR="00806D3B" w:rsidRPr="00806D3B" w:rsidRDefault="00806D3B" w:rsidP="00702A47">
      <w:pPr>
        <w:pStyle w:val="Text"/>
        <w:numPr>
          <w:ilvl w:val="0"/>
          <w:numId w:val="23"/>
        </w:numPr>
        <w:spacing w:before="0" w:beforeAutospacing="0" w:after="60" w:afterAutospacing="0"/>
        <w:ind w:left="446"/>
        <w:rPr>
          <w:rFonts w:ascii="IBM Plex Sans" w:hAnsi="IBM Plex Sans" w:cs="Arial"/>
          <w:sz w:val="20"/>
          <w:szCs w:val="20"/>
        </w:rPr>
      </w:pPr>
      <w:r w:rsidRPr="00806D3B">
        <w:rPr>
          <w:rFonts w:ascii="IBM Plex Sans" w:hAnsi="IBM Plex Sans" w:cs="Arial"/>
          <w:sz w:val="20"/>
          <w:szCs w:val="20"/>
        </w:rPr>
        <w:t xml:space="preserve">Enter </w:t>
      </w:r>
      <w:r w:rsidRPr="00806D3B">
        <w:rPr>
          <w:rFonts w:ascii="IBM Plex Sans" w:hAnsi="IBM Plex Sans" w:cs="Arial"/>
          <w:b/>
          <w:sz w:val="20"/>
          <w:szCs w:val="20"/>
        </w:rPr>
        <w:t xml:space="preserve">the </w:t>
      </w:r>
      <w:r w:rsidR="00F24BFA">
        <w:rPr>
          <w:rFonts w:ascii="IBM Plex Sans" w:hAnsi="IBM Plex Sans" w:cs="Arial"/>
          <w:b/>
          <w:sz w:val="20"/>
          <w:szCs w:val="20"/>
        </w:rPr>
        <w:t xml:space="preserve">report </w:t>
      </w:r>
      <w:r w:rsidRPr="00806D3B">
        <w:rPr>
          <w:rFonts w:ascii="IBM Plex Sans" w:hAnsi="IBM Plex Sans" w:cs="Arial"/>
          <w:b/>
          <w:sz w:val="20"/>
          <w:szCs w:val="20"/>
        </w:rPr>
        <w:t>parameters</w:t>
      </w:r>
      <w:r w:rsidRPr="00806D3B">
        <w:rPr>
          <w:rFonts w:ascii="IBM Plex Sans" w:hAnsi="IBM Plex Sans" w:cs="Arial"/>
          <w:sz w:val="20"/>
          <w:szCs w:val="20"/>
        </w:rPr>
        <w:t xml:space="preserve"> </w:t>
      </w:r>
      <w:r w:rsidR="00702A47">
        <w:rPr>
          <w:rFonts w:ascii="IBM Plex Sans" w:hAnsi="IBM Plex Sans" w:cs="Arial"/>
          <w:sz w:val="20"/>
          <w:szCs w:val="20"/>
        </w:rPr>
        <w:t xml:space="preserve">and the </w:t>
      </w:r>
      <w:r w:rsidR="00702A47" w:rsidRPr="00702A47">
        <w:rPr>
          <w:rFonts w:ascii="IBM Plex Sans" w:hAnsi="IBM Plex Sans" w:cs="Arial"/>
          <w:b/>
          <w:sz w:val="20"/>
          <w:szCs w:val="20"/>
        </w:rPr>
        <w:t>sort options</w:t>
      </w:r>
      <w:r w:rsidR="00702A47">
        <w:rPr>
          <w:rFonts w:ascii="IBM Plex Sans" w:hAnsi="IBM Plex Sans" w:cs="Arial"/>
          <w:sz w:val="20"/>
          <w:szCs w:val="20"/>
        </w:rPr>
        <w:t xml:space="preserve"> </w:t>
      </w:r>
      <w:r w:rsidRPr="00806D3B">
        <w:rPr>
          <w:rFonts w:ascii="IBM Plex Sans" w:hAnsi="IBM Plex Sans" w:cs="Arial"/>
          <w:sz w:val="20"/>
          <w:szCs w:val="20"/>
        </w:rPr>
        <w:t xml:space="preserve">for the </w:t>
      </w:r>
      <w:r w:rsidR="00702A47">
        <w:rPr>
          <w:rFonts w:ascii="IBM Plex Sans" w:hAnsi="IBM Plex Sans" w:cs="Arial"/>
          <w:sz w:val="20"/>
          <w:szCs w:val="20"/>
        </w:rPr>
        <w:t>report</w:t>
      </w:r>
      <w:r w:rsidR="00F24BFA">
        <w:rPr>
          <w:rFonts w:ascii="IBM Plex Sans" w:hAnsi="IBM Plex Sans" w:cs="Arial"/>
          <w:sz w:val="20"/>
          <w:szCs w:val="20"/>
        </w:rPr>
        <w:t>.</w:t>
      </w:r>
    </w:p>
    <w:p w14:paraId="0A3C283F" w14:textId="266A99B0" w:rsidR="00806D3B" w:rsidRPr="00806D3B" w:rsidRDefault="00F24BFA" w:rsidP="00806D3B">
      <w:pPr>
        <w:pStyle w:val="Text"/>
        <w:numPr>
          <w:ilvl w:val="0"/>
          <w:numId w:val="23"/>
        </w:numPr>
        <w:spacing w:before="0" w:beforeAutospacing="0" w:after="60" w:afterAutospacing="0"/>
        <w:rPr>
          <w:rFonts w:ascii="IBM Plex Sans" w:hAnsi="IBM Plex Sans" w:cs="Arial"/>
          <w:sz w:val="20"/>
          <w:szCs w:val="20"/>
        </w:rPr>
      </w:pPr>
      <w:r w:rsidRPr="00F24BFA">
        <w:rPr>
          <w:rFonts w:ascii="IBM Plex Sans" w:hAnsi="IBM Plex Sans" w:cs="Arial"/>
          <w:sz w:val="20"/>
          <w:szCs w:val="20"/>
        </w:rPr>
        <w:t>Select</w:t>
      </w:r>
      <w:r>
        <w:rPr>
          <w:rFonts w:ascii="IBM Plex Sans" w:hAnsi="IBM Plex Sans" w:cs="Arial"/>
          <w:b/>
          <w:sz w:val="20"/>
          <w:szCs w:val="20"/>
        </w:rPr>
        <w:t xml:space="preserve"> </w:t>
      </w:r>
      <w:r w:rsidRPr="00F24BFA">
        <w:rPr>
          <w:rFonts w:ascii="IBM Plex Sans" w:hAnsi="IBM Plex Sans"/>
          <w:b/>
          <w:noProof/>
        </w:rPr>
        <w:t>Run</w:t>
      </w:r>
      <w:r>
        <w:rPr>
          <w:rFonts w:ascii="IBM Plex Sans" w:hAnsi="IBM Plex Sans"/>
          <w:noProof/>
        </w:rPr>
        <w:t>.</w:t>
      </w:r>
    </w:p>
    <w:p w14:paraId="47800BDF" w14:textId="77777777" w:rsidR="00806D3B" w:rsidRPr="00FE4CFC" w:rsidRDefault="00806D3B" w:rsidP="00806D3B">
      <w:pPr>
        <w:spacing w:before="80" w:line="240" w:lineRule="auto"/>
        <w:ind w:right="-150"/>
        <w:rPr>
          <w:rFonts w:ascii="IBM Plex Sans" w:hAnsi="IBM Plex Sans"/>
        </w:rPr>
      </w:pPr>
    </w:p>
    <w:p w14:paraId="7F15458D" w14:textId="2349408F" w:rsidR="00ED0517" w:rsidRDefault="00FE4CFC" w:rsidP="00FE4CFC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 xml:space="preserve">Running </w:t>
      </w:r>
      <w:r w:rsidRPr="00FE4CFC">
        <w:rPr>
          <w:rFonts w:ascii="IBM Plex Sans" w:hAnsi="IBM Plex Sans"/>
        </w:rPr>
        <w:t>Standard Reports</w:t>
      </w:r>
    </w:p>
    <w:p w14:paraId="25B82050" w14:textId="5FDA4A77" w:rsidR="00FE4CFC" w:rsidRPr="00FE4CFC" w:rsidRDefault="00FE4CFC" w:rsidP="00FE4CFC">
      <w:p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Standard reports are categorized into five categories:</w:t>
      </w:r>
    </w:p>
    <w:p w14:paraId="23BC6A77" w14:textId="77777777" w:rsidR="00FE4CFC" w:rsidRPr="00FE4CFC" w:rsidRDefault="00FE4CFC" w:rsidP="00FE4CFC">
      <w:pPr>
        <w:numPr>
          <w:ilvl w:val="1"/>
          <w:numId w:val="18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Billing reconciliation reports</w:t>
      </w:r>
    </w:p>
    <w:p w14:paraId="0E4D2310" w14:textId="77777777" w:rsidR="00FE4CFC" w:rsidRPr="00FE4CFC" w:rsidRDefault="00FE4CFC" w:rsidP="00FE4CFC">
      <w:pPr>
        <w:numPr>
          <w:ilvl w:val="1"/>
          <w:numId w:val="18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System reports</w:t>
      </w:r>
    </w:p>
    <w:p w14:paraId="4046C965" w14:textId="77777777" w:rsidR="00FE4CFC" w:rsidRPr="00FE4CFC" w:rsidRDefault="00FE4CFC" w:rsidP="00FE4CFC">
      <w:pPr>
        <w:numPr>
          <w:ilvl w:val="1"/>
          <w:numId w:val="18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Hire/Req reports</w:t>
      </w:r>
    </w:p>
    <w:p w14:paraId="76A90473" w14:textId="77777777" w:rsidR="00FE4CFC" w:rsidRPr="00FE4CFC" w:rsidRDefault="00FE4CFC" w:rsidP="00FE4CFC">
      <w:pPr>
        <w:numPr>
          <w:ilvl w:val="1"/>
          <w:numId w:val="18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Dashboard reports</w:t>
      </w:r>
    </w:p>
    <w:p w14:paraId="4D1CAB09" w14:textId="77777777" w:rsidR="00FE4CFC" w:rsidRPr="00FE4CFC" w:rsidRDefault="00FE4CFC" w:rsidP="00FE4CFC">
      <w:pPr>
        <w:numPr>
          <w:ilvl w:val="1"/>
          <w:numId w:val="18"/>
        </w:numPr>
        <w:spacing w:before="60" w:after="12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>Talent Gateway Reports</w:t>
      </w:r>
    </w:p>
    <w:p w14:paraId="63B8F5FE" w14:textId="341AC996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To run standard reports, s</w:t>
      </w:r>
      <w:r w:rsidRPr="00FE4CFC">
        <w:rPr>
          <w:rFonts w:ascii="IBM Plex Sans" w:hAnsi="IBM Plex Sans" w:cs="Arial"/>
          <w:szCs w:val="20"/>
        </w:rPr>
        <w:t xml:space="preserve">elect </w:t>
      </w:r>
      <w:r>
        <w:rPr>
          <w:rFonts w:ascii="IBM Plex Sans" w:hAnsi="IBM Plex Sans" w:cs="Arial"/>
          <w:b/>
          <w:szCs w:val="20"/>
        </w:rPr>
        <w:t>Menu</w:t>
      </w:r>
      <w:r w:rsidRPr="00FE4CFC">
        <w:rPr>
          <w:rFonts w:ascii="IBM Plex Sans" w:hAnsi="IBM Plex Sans" w:cs="Arial"/>
          <w:b/>
          <w:szCs w:val="20"/>
        </w:rPr>
        <w:t xml:space="preserve"> &gt; Reports &gt; Standard reports</w:t>
      </w:r>
      <w:r>
        <w:rPr>
          <w:rFonts w:ascii="IBM Plex Sans" w:hAnsi="IBM Plex Sans" w:cs="Arial"/>
          <w:b/>
          <w:szCs w:val="20"/>
        </w:rPr>
        <w:t xml:space="preserve">. </w:t>
      </w:r>
    </w:p>
    <w:p w14:paraId="28521E73" w14:textId="20DB2D65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Select </w:t>
      </w:r>
      <w:r w:rsidRPr="00FE4CFC">
        <w:rPr>
          <w:rFonts w:ascii="IBM Plex Sans" w:hAnsi="IBM Plex Sans" w:cs="Arial"/>
          <w:szCs w:val="20"/>
        </w:rPr>
        <w:t xml:space="preserve">the </w:t>
      </w:r>
      <w:r w:rsidRPr="00FE4CFC">
        <w:rPr>
          <w:rFonts w:ascii="IBM Plex Sans" w:hAnsi="IBM Plex Sans" w:cs="Arial"/>
          <w:b/>
          <w:szCs w:val="20"/>
        </w:rPr>
        <w:t>run icon</w:t>
      </w:r>
      <w:r>
        <w:rPr>
          <w:rFonts w:ascii="IBM Plex Sans" w:hAnsi="IBM Plex Sans" w:cs="Arial"/>
          <w:b/>
          <w:szCs w:val="20"/>
        </w:rPr>
        <w:t xml:space="preserve"> </w:t>
      </w:r>
      <w:r w:rsidRPr="00FE4CFC">
        <w:rPr>
          <w:rFonts w:ascii="IBM Plex Sans" w:hAnsi="IBM Plex Sans" w:cs="Arial"/>
          <w:szCs w:val="20"/>
        </w:rPr>
        <w:t>(</w:t>
      </w:r>
      <w:r w:rsidRPr="00FE4CFC">
        <w:rPr>
          <w:rFonts w:ascii="IBM Plex Sans" w:hAnsi="IBM Plex Sans" w:cs="Arial"/>
          <w:noProof/>
          <w:szCs w:val="20"/>
        </w:rPr>
        <w:drawing>
          <wp:inline distT="0" distB="0" distL="0" distR="0" wp14:anchorId="0A032D27" wp14:editId="6B2894FE">
            <wp:extent cx="132843" cy="132843"/>
            <wp:effectExtent l="0" t="0" r="635" b="635"/>
            <wp:docPr id="9" name="Picture 9" descr="report ic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ort icon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 t="6811" r="8538" b="11261"/>
                    <a:stretch/>
                  </pic:blipFill>
                  <pic:spPr bwMode="auto">
                    <a:xfrm>
                      <a:off x="0" y="0"/>
                      <a:ext cx="137704" cy="1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4CFC">
        <w:rPr>
          <w:rFonts w:ascii="IBM Plex Sans" w:hAnsi="IBM Plex Sans" w:cs="Arial"/>
          <w:szCs w:val="20"/>
        </w:rPr>
        <w:t>) for the report to be run</w:t>
      </w:r>
      <w:r w:rsidRPr="00FE4CFC">
        <w:rPr>
          <w:rFonts w:ascii="IBM Plex Sans" w:hAnsi="IBM Plex Sans" w:cs="Arial"/>
          <w:szCs w:val="20"/>
        </w:rPr>
        <w:t>.</w:t>
      </w:r>
    </w:p>
    <w:p w14:paraId="7166ED87" w14:textId="376D93B1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The</w:t>
      </w:r>
      <w:r w:rsidRPr="00FE4CFC">
        <w:rPr>
          <w:rFonts w:ascii="IBM Plex Sans" w:hAnsi="IBM Plex Sans" w:cs="Arial"/>
          <w:szCs w:val="20"/>
        </w:rPr>
        <w:t xml:space="preserve"> </w:t>
      </w:r>
      <w:r w:rsidRPr="00FE4CFC">
        <w:rPr>
          <w:rFonts w:ascii="IBM Plex Sans" w:hAnsi="IBM Plex Sans" w:cs="Arial"/>
          <w:i/>
          <w:szCs w:val="20"/>
        </w:rPr>
        <w:t>filter</w:t>
      </w:r>
      <w:r w:rsidRPr="00FE4CFC">
        <w:rPr>
          <w:rFonts w:ascii="IBM Plex Sans" w:hAnsi="IBM Plex Sans" w:cs="Arial"/>
          <w:szCs w:val="20"/>
        </w:rPr>
        <w:t xml:space="preserve"> page open</w:t>
      </w:r>
      <w:r>
        <w:rPr>
          <w:rFonts w:ascii="IBM Plex Sans" w:hAnsi="IBM Plex Sans" w:cs="Arial"/>
          <w:szCs w:val="20"/>
        </w:rPr>
        <w:t xml:space="preserve">s. Insert any </w:t>
      </w:r>
      <w:r w:rsidRPr="00FE4CFC">
        <w:rPr>
          <w:rFonts w:ascii="IBM Plex Sans" w:hAnsi="IBM Plex Sans" w:cs="Arial"/>
          <w:b/>
          <w:szCs w:val="20"/>
        </w:rPr>
        <w:t>additional criteria</w:t>
      </w:r>
      <w:r w:rsidRPr="00FE4CFC">
        <w:rPr>
          <w:rFonts w:ascii="IBM Plex Sans" w:hAnsi="IBM Plex Sans" w:cs="Arial"/>
          <w:szCs w:val="20"/>
        </w:rPr>
        <w:t xml:space="preserve"> for</w:t>
      </w:r>
      <w:r>
        <w:rPr>
          <w:rFonts w:ascii="IBM Plex Sans" w:hAnsi="IBM Plex Sans" w:cs="Arial"/>
          <w:szCs w:val="20"/>
        </w:rPr>
        <w:t xml:space="preserve"> the</w:t>
      </w:r>
      <w:r w:rsidRPr="00FE4CFC">
        <w:rPr>
          <w:rFonts w:ascii="IBM Plex Sans" w:hAnsi="IBM Plex Sans" w:cs="Arial"/>
          <w:szCs w:val="20"/>
        </w:rPr>
        <w:t xml:space="preserve"> report. </w:t>
      </w:r>
      <w:r>
        <w:rPr>
          <w:rFonts w:ascii="IBM Plex Sans" w:hAnsi="IBM Plex Sans" w:cs="Arial"/>
          <w:szCs w:val="20"/>
        </w:rPr>
        <w:t>A</w:t>
      </w:r>
      <w:r w:rsidRPr="00FE4CFC">
        <w:rPr>
          <w:rFonts w:ascii="IBM Plex Sans" w:hAnsi="IBM Plex Sans" w:cs="Arial"/>
          <w:szCs w:val="20"/>
        </w:rPr>
        <w:t xml:space="preserve">dditional criteria </w:t>
      </w:r>
      <w:r>
        <w:rPr>
          <w:rFonts w:ascii="IBM Plex Sans" w:hAnsi="IBM Plex Sans" w:cs="Arial"/>
          <w:szCs w:val="20"/>
        </w:rPr>
        <w:t xml:space="preserve">can </w:t>
      </w:r>
      <w:r w:rsidRPr="00FE4CFC">
        <w:rPr>
          <w:rFonts w:ascii="IBM Plex Sans" w:hAnsi="IBM Plex Sans" w:cs="Arial"/>
          <w:szCs w:val="20"/>
        </w:rPr>
        <w:t xml:space="preserve">help narrow </w:t>
      </w:r>
      <w:r>
        <w:rPr>
          <w:rFonts w:ascii="IBM Plex Sans" w:hAnsi="IBM Plex Sans" w:cs="Arial"/>
          <w:szCs w:val="20"/>
        </w:rPr>
        <w:t>a</w:t>
      </w:r>
      <w:r w:rsidRPr="00FE4CFC">
        <w:rPr>
          <w:rFonts w:ascii="IBM Plex Sans" w:hAnsi="IBM Plex Sans" w:cs="Arial"/>
          <w:szCs w:val="20"/>
        </w:rPr>
        <w:t>ctivities based on a specific date range, specific divisions or locations, or by specific members of the hiring team.</w:t>
      </w:r>
    </w:p>
    <w:p w14:paraId="14B34663" w14:textId="4C3E604D" w:rsid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 xml:space="preserve">Insert the </w:t>
      </w:r>
      <w:r w:rsidRPr="00FE4CFC">
        <w:rPr>
          <w:rFonts w:ascii="IBM Plex Sans" w:hAnsi="IBM Plex Sans" w:cs="Arial"/>
          <w:b/>
          <w:szCs w:val="20"/>
        </w:rPr>
        <w:t>report</w:t>
      </w:r>
      <w:r w:rsidRPr="00FE4CFC">
        <w:rPr>
          <w:rFonts w:ascii="IBM Plex Sans" w:hAnsi="IBM Plex Sans" w:cs="Arial"/>
          <w:b/>
          <w:szCs w:val="20"/>
        </w:rPr>
        <w:t xml:space="preserve"> criteria</w:t>
      </w:r>
      <w:r w:rsidRPr="00FE4CFC">
        <w:rPr>
          <w:rFonts w:ascii="IBM Plex Sans" w:hAnsi="IBM Plex Sans" w:cs="Arial"/>
          <w:szCs w:val="20"/>
        </w:rPr>
        <w:t xml:space="preserve"> in the </w:t>
      </w:r>
      <w:r w:rsidRPr="00FE4CFC">
        <w:rPr>
          <w:rFonts w:ascii="IBM Plex Sans" w:hAnsi="IBM Plex Sans" w:cs="Arial"/>
          <w:i/>
          <w:szCs w:val="20"/>
        </w:rPr>
        <w:t>filter</w:t>
      </w:r>
      <w:r w:rsidRPr="00FE4CFC">
        <w:rPr>
          <w:rFonts w:ascii="IBM Plex Sans" w:hAnsi="IBM Plex Sans" w:cs="Arial"/>
          <w:szCs w:val="20"/>
        </w:rPr>
        <w:t xml:space="preserve"> fields.</w:t>
      </w:r>
    </w:p>
    <w:p w14:paraId="10014636" w14:textId="125EB5A3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 xml:space="preserve">Insert a </w:t>
      </w:r>
      <w:r w:rsidRPr="00FE4CFC">
        <w:rPr>
          <w:rFonts w:ascii="IBM Plex Sans" w:hAnsi="IBM Plex Sans" w:cs="Arial"/>
          <w:b/>
          <w:szCs w:val="20"/>
        </w:rPr>
        <w:t>report schedule</w:t>
      </w:r>
      <w:r>
        <w:rPr>
          <w:rFonts w:ascii="IBM Plex Sans" w:hAnsi="IBM Plex Sans" w:cs="Arial"/>
          <w:szCs w:val="20"/>
        </w:rPr>
        <w:t xml:space="preserve"> if needed. The report is emailed to any recipients based on the schedule.</w:t>
      </w:r>
    </w:p>
    <w:p w14:paraId="3C9FFEA2" w14:textId="77777777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 xml:space="preserve">Select </w:t>
      </w:r>
      <w:r w:rsidRPr="00FE4CFC">
        <w:rPr>
          <w:rFonts w:ascii="IBM Plex Sans" w:hAnsi="IBM Plex Sans" w:cs="Arial"/>
          <w:b/>
          <w:szCs w:val="20"/>
        </w:rPr>
        <w:t>an output format</w:t>
      </w:r>
      <w:r w:rsidRPr="00FE4CFC">
        <w:rPr>
          <w:rFonts w:ascii="IBM Plex Sans" w:hAnsi="IBM Plex Sans" w:cs="Arial"/>
          <w:szCs w:val="20"/>
        </w:rPr>
        <w:t>.</w:t>
      </w:r>
    </w:p>
    <w:p w14:paraId="60F86F4E" w14:textId="2BFC5EDE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szCs w:val="20"/>
        </w:rPr>
        <w:t xml:space="preserve">Select </w:t>
      </w:r>
      <w:r>
        <w:rPr>
          <w:rFonts w:ascii="IBM Plex Sans" w:hAnsi="IBM Plex Sans" w:cs="Arial"/>
          <w:b/>
          <w:szCs w:val="20"/>
        </w:rPr>
        <w:t>Generate report now.</w:t>
      </w:r>
    </w:p>
    <w:p w14:paraId="35D2F71A" w14:textId="6E772CCB" w:rsidR="00FE4CFC" w:rsidRPr="00FE4CFC" w:rsidRDefault="00FE4CFC" w:rsidP="00FE4CFC">
      <w:pPr>
        <w:numPr>
          <w:ilvl w:val="0"/>
          <w:numId w:val="17"/>
        </w:numPr>
        <w:spacing w:before="60" w:line="240" w:lineRule="auto"/>
        <w:rPr>
          <w:rFonts w:ascii="IBM Plex Sans" w:hAnsi="IBM Plex Sans" w:cs="Arial"/>
          <w:szCs w:val="20"/>
        </w:rPr>
      </w:pPr>
      <w:r>
        <w:rPr>
          <w:rFonts w:ascii="IBM Plex Sans" w:hAnsi="IBM Plex Sans" w:cs="Arial"/>
          <w:szCs w:val="20"/>
        </w:rPr>
        <w:t>Select any</w:t>
      </w:r>
      <w:r w:rsidRPr="00FE4CFC">
        <w:rPr>
          <w:rFonts w:ascii="IBM Plex Sans" w:hAnsi="IBM Plex Sans" w:cs="Arial"/>
          <w:szCs w:val="20"/>
        </w:rPr>
        <w:t xml:space="preserve"> </w:t>
      </w:r>
      <w:r w:rsidRPr="00FE4CFC">
        <w:rPr>
          <w:rFonts w:ascii="IBM Plex Sans" w:hAnsi="IBM Plex Sans" w:cs="Arial"/>
          <w:b/>
          <w:szCs w:val="20"/>
        </w:rPr>
        <w:t>Sorting/Grouping options</w:t>
      </w:r>
      <w:r w:rsidRPr="00FE4CFC">
        <w:rPr>
          <w:rFonts w:ascii="IBM Plex Sans" w:hAnsi="IBM Plex Sans" w:cs="Arial"/>
          <w:szCs w:val="20"/>
        </w:rPr>
        <w:t xml:space="preserve"> to organize </w:t>
      </w:r>
      <w:r>
        <w:rPr>
          <w:rFonts w:ascii="IBM Plex Sans" w:hAnsi="IBM Plex Sans" w:cs="Arial"/>
          <w:szCs w:val="20"/>
        </w:rPr>
        <w:t>the</w:t>
      </w:r>
      <w:r w:rsidRPr="00FE4CFC">
        <w:rPr>
          <w:rFonts w:ascii="IBM Plex Sans" w:hAnsi="IBM Plex Sans" w:cs="Arial"/>
          <w:szCs w:val="20"/>
        </w:rPr>
        <w:t xml:space="preserve"> report</w:t>
      </w:r>
      <w:r>
        <w:rPr>
          <w:rFonts w:ascii="IBM Plex Sans" w:hAnsi="IBM Plex Sans" w:cs="Arial"/>
          <w:szCs w:val="20"/>
        </w:rPr>
        <w:t xml:space="preserve"> as needed</w:t>
      </w:r>
      <w:r w:rsidRPr="00FE4CFC">
        <w:rPr>
          <w:rFonts w:ascii="IBM Plex Sans" w:hAnsi="IBM Plex Sans" w:cs="Arial"/>
          <w:szCs w:val="20"/>
        </w:rPr>
        <w:t>.</w:t>
      </w:r>
    </w:p>
    <w:p w14:paraId="795E6C45" w14:textId="6D0C3827" w:rsidR="00FE4CFC" w:rsidRPr="00FE4CFC" w:rsidRDefault="00FE4CFC" w:rsidP="00FE4CFC">
      <w:pPr>
        <w:spacing w:before="60"/>
        <w:ind w:left="1267"/>
        <w:jc w:val="center"/>
        <w:rPr>
          <w:rFonts w:ascii="IBM Plex Sans" w:hAnsi="IBM Plex Sans" w:cs="Arial"/>
          <w:szCs w:val="20"/>
        </w:rPr>
      </w:pPr>
      <w:r w:rsidRPr="00FE4CFC">
        <w:rPr>
          <w:rFonts w:ascii="IBM Plex Sans" w:hAnsi="IBM Plex Sans" w:cs="Arial"/>
          <w:noProof/>
          <w:szCs w:val="20"/>
        </w:rPr>
        <w:drawing>
          <wp:inline distT="0" distB="0" distL="0" distR="0" wp14:anchorId="7B6EC643" wp14:editId="107ED709">
            <wp:extent cx="904875" cy="1238250"/>
            <wp:effectExtent l="0" t="0" r="9525" b="0"/>
            <wp:docPr id="7" name="Picture 7" descr="sorting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rting optio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CFC" w:rsidRPr="00FE4CFC" w:rsidSect="002A4C52">
      <w:headerReference w:type="even" r:id="rId19"/>
      <w:headerReference w:type="default" r:id="rId2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8115" w14:textId="77777777" w:rsidR="00905270" w:rsidRDefault="00905270" w:rsidP="009816A3">
      <w:pPr>
        <w:spacing w:line="240" w:lineRule="auto"/>
      </w:pPr>
      <w:r>
        <w:separator/>
      </w:r>
    </w:p>
  </w:endnote>
  <w:endnote w:type="continuationSeparator" w:id="0">
    <w:p w14:paraId="468D1DEC" w14:textId="77777777" w:rsidR="00905270" w:rsidRDefault="00905270" w:rsidP="0098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000000000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B936" w14:textId="77777777" w:rsidR="00905270" w:rsidRDefault="00905270" w:rsidP="009816A3">
      <w:pPr>
        <w:spacing w:line="240" w:lineRule="auto"/>
      </w:pPr>
      <w:r>
        <w:separator/>
      </w:r>
    </w:p>
  </w:footnote>
  <w:footnote w:type="continuationSeparator" w:id="0">
    <w:p w14:paraId="65F2158D" w14:textId="77777777" w:rsidR="00905270" w:rsidRDefault="00905270" w:rsidP="0098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7BA" w14:textId="77777777" w:rsidR="00AD0EA4" w:rsidRDefault="00AD0EA4" w:rsidP="00AC2A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50B" w14:textId="77777777" w:rsidR="00AD0EA4" w:rsidRDefault="00AD0EA4" w:rsidP="00AD0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1F1" w14:textId="7B08D372" w:rsidR="009816A3" w:rsidRPr="00B417AD" w:rsidRDefault="009816A3" w:rsidP="00A736CE">
    <w:pPr>
      <w:pStyle w:val="Header"/>
      <w:tabs>
        <w:tab w:val="clear" w:pos="4513"/>
        <w:tab w:val="clear" w:pos="9026"/>
        <w:tab w:val="left" w:pos="1306"/>
      </w:tabs>
      <w:spacing w:line="720" w:lineRule="auto"/>
      <w:ind w:right="360"/>
      <w:rPr>
        <w:rFonts w:ascii="IBM Plex Sans" w:hAnsi="IBM Plex Sans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4433"/>
    <w:multiLevelType w:val="hybridMultilevel"/>
    <w:tmpl w:val="2CA642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813AAF"/>
    <w:multiLevelType w:val="hybridMultilevel"/>
    <w:tmpl w:val="FE10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7CF4"/>
    <w:multiLevelType w:val="hybridMultilevel"/>
    <w:tmpl w:val="E332B444"/>
    <w:lvl w:ilvl="0" w:tplc="FF1A3182">
      <w:start w:val="1"/>
      <w:numFmt w:val="decimal"/>
      <w:lvlText w:val="%1."/>
      <w:lvlJc w:val="left"/>
      <w:pPr>
        <w:ind w:left="547" w:hanging="360"/>
      </w:p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F0A7E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863E1A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20F1"/>
    <w:multiLevelType w:val="hybridMultilevel"/>
    <w:tmpl w:val="AC4C8D24"/>
    <w:lvl w:ilvl="0" w:tplc="052E1978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34D679C"/>
    <w:multiLevelType w:val="hybridMultilevel"/>
    <w:tmpl w:val="2954F166"/>
    <w:lvl w:ilvl="0" w:tplc="75CC871E">
      <w:start w:val="1"/>
      <w:numFmt w:val="bullet"/>
      <w:pStyle w:val="ListParagraph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BC4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FE4"/>
    <w:multiLevelType w:val="hybridMultilevel"/>
    <w:tmpl w:val="0530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BD0"/>
    <w:multiLevelType w:val="hybridMultilevel"/>
    <w:tmpl w:val="CC928EB8"/>
    <w:lvl w:ilvl="0" w:tplc="052E1978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7D3436"/>
    <w:multiLevelType w:val="hybridMultilevel"/>
    <w:tmpl w:val="8974BB08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0B9E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90EEA"/>
    <w:multiLevelType w:val="multilevel"/>
    <w:tmpl w:val="0809001D"/>
    <w:styleLink w:val="IBMTMS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4912DD"/>
    <w:multiLevelType w:val="hybridMultilevel"/>
    <w:tmpl w:val="B7E0C11E"/>
    <w:lvl w:ilvl="0" w:tplc="858CAD26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3803929"/>
    <w:multiLevelType w:val="hybridMultilevel"/>
    <w:tmpl w:val="BCFCB38A"/>
    <w:lvl w:ilvl="0" w:tplc="FF1A3182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495FBE"/>
    <w:multiLevelType w:val="hybridMultilevel"/>
    <w:tmpl w:val="6C38018E"/>
    <w:lvl w:ilvl="0" w:tplc="6DC48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7E7C"/>
    <w:multiLevelType w:val="multilevel"/>
    <w:tmpl w:val="645484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44E6A"/>
    <w:multiLevelType w:val="hybridMultilevel"/>
    <w:tmpl w:val="88C09E04"/>
    <w:lvl w:ilvl="0" w:tplc="858CAD2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C495945"/>
    <w:multiLevelType w:val="hybridMultilevel"/>
    <w:tmpl w:val="88C09E04"/>
    <w:lvl w:ilvl="0" w:tplc="858CAD2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21D59E2"/>
    <w:multiLevelType w:val="hybridMultilevel"/>
    <w:tmpl w:val="15129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1A55"/>
    <w:multiLevelType w:val="hybridMultilevel"/>
    <w:tmpl w:val="217AA704"/>
    <w:lvl w:ilvl="0" w:tplc="CAE4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B32B25"/>
    <w:multiLevelType w:val="hybridMultilevel"/>
    <w:tmpl w:val="D8B4297A"/>
    <w:lvl w:ilvl="0" w:tplc="858CAD26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2EF31B6"/>
    <w:multiLevelType w:val="hybridMultilevel"/>
    <w:tmpl w:val="B3A69C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95481"/>
    <w:multiLevelType w:val="hybridMultilevel"/>
    <w:tmpl w:val="62BEA4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CDD2384"/>
    <w:multiLevelType w:val="hybridMultilevel"/>
    <w:tmpl w:val="5E0EB9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44B"/>
    <w:multiLevelType w:val="hybridMultilevel"/>
    <w:tmpl w:val="0FEE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0900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B0DE0"/>
    <w:multiLevelType w:val="hybridMultilevel"/>
    <w:tmpl w:val="17429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A0058"/>
    <w:multiLevelType w:val="hybridMultilevel"/>
    <w:tmpl w:val="9BF813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9"/>
  </w:num>
  <w:num w:numId="9">
    <w:abstractNumId w:val="24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D61F6"/>
    <w:rsid w:val="0010444B"/>
    <w:rsid w:val="00112F52"/>
    <w:rsid w:val="0014411C"/>
    <w:rsid w:val="00170C79"/>
    <w:rsid w:val="00175DFF"/>
    <w:rsid w:val="0017790F"/>
    <w:rsid w:val="001F67DB"/>
    <w:rsid w:val="00207E03"/>
    <w:rsid w:val="002877F1"/>
    <w:rsid w:val="00292FE3"/>
    <w:rsid w:val="002A4C52"/>
    <w:rsid w:val="002C088F"/>
    <w:rsid w:val="00317BE5"/>
    <w:rsid w:val="00330AB5"/>
    <w:rsid w:val="003621AA"/>
    <w:rsid w:val="00387275"/>
    <w:rsid w:val="003D4DBF"/>
    <w:rsid w:val="003E45FE"/>
    <w:rsid w:val="003E6474"/>
    <w:rsid w:val="003E7321"/>
    <w:rsid w:val="004F4785"/>
    <w:rsid w:val="0050657E"/>
    <w:rsid w:val="005C3EE4"/>
    <w:rsid w:val="006116AD"/>
    <w:rsid w:val="006364DB"/>
    <w:rsid w:val="006764BD"/>
    <w:rsid w:val="00676A83"/>
    <w:rsid w:val="006C09AB"/>
    <w:rsid w:val="006D1F39"/>
    <w:rsid w:val="00700D78"/>
    <w:rsid w:val="00702A47"/>
    <w:rsid w:val="00780C40"/>
    <w:rsid w:val="007B3300"/>
    <w:rsid w:val="007B4E7C"/>
    <w:rsid w:val="007E36CD"/>
    <w:rsid w:val="00806D3B"/>
    <w:rsid w:val="008329ED"/>
    <w:rsid w:val="00840871"/>
    <w:rsid w:val="008733FE"/>
    <w:rsid w:val="008C4D41"/>
    <w:rsid w:val="00905270"/>
    <w:rsid w:val="009104D9"/>
    <w:rsid w:val="0093269D"/>
    <w:rsid w:val="00961755"/>
    <w:rsid w:val="009816A3"/>
    <w:rsid w:val="009B5DCF"/>
    <w:rsid w:val="009E7E46"/>
    <w:rsid w:val="00A10B4E"/>
    <w:rsid w:val="00A31D89"/>
    <w:rsid w:val="00A6307B"/>
    <w:rsid w:val="00A736CE"/>
    <w:rsid w:val="00A74656"/>
    <w:rsid w:val="00A85972"/>
    <w:rsid w:val="00AD0EA4"/>
    <w:rsid w:val="00B417AD"/>
    <w:rsid w:val="00BC1754"/>
    <w:rsid w:val="00BC3D65"/>
    <w:rsid w:val="00BD028C"/>
    <w:rsid w:val="00C319DE"/>
    <w:rsid w:val="00C54494"/>
    <w:rsid w:val="00C94B22"/>
    <w:rsid w:val="00CC2625"/>
    <w:rsid w:val="00CF4453"/>
    <w:rsid w:val="00D55B5C"/>
    <w:rsid w:val="00DA79D3"/>
    <w:rsid w:val="00DF1A2B"/>
    <w:rsid w:val="00E021DF"/>
    <w:rsid w:val="00E12185"/>
    <w:rsid w:val="00E22977"/>
    <w:rsid w:val="00E42BD9"/>
    <w:rsid w:val="00EA7A43"/>
    <w:rsid w:val="00EC2813"/>
    <w:rsid w:val="00EC6296"/>
    <w:rsid w:val="00ED0517"/>
    <w:rsid w:val="00F10F6A"/>
    <w:rsid w:val="00F22371"/>
    <w:rsid w:val="00F22C1A"/>
    <w:rsid w:val="00F24BFA"/>
    <w:rsid w:val="00F24D64"/>
    <w:rsid w:val="00F52531"/>
    <w:rsid w:val="00F549F2"/>
    <w:rsid w:val="00F80603"/>
    <w:rsid w:val="00F814C5"/>
    <w:rsid w:val="00F869A4"/>
    <w:rsid w:val="00F929B5"/>
    <w:rsid w:val="00FC2455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4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FC2455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DB"/>
    <w:pPr>
      <w:keepNext/>
      <w:keepLines/>
      <w:pBdr>
        <w:bottom w:val="single" w:sz="12" w:space="1" w:color="auto"/>
      </w:pBdr>
      <w:spacing w:before="240"/>
      <w:outlineLvl w:val="0"/>
    </w:pPr>
    <w:rPr>
      <w:rFonts w:eastAsiaTheme="majorEastAsia" w:cstheme="majorBidi"/>
      <w:b/>
      <w:bCs/>
      <w:color w:val="17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A4"/>
    <w:pPr>
      <w:keepNext/>
      <w:keepLines/>
      <w:spacing w:before="40" w:after="80"/>
      <w:outlineLvl w:val="1"/>
    </w:pPr>
    <w:rPr>
      <w:rFonts w:eastAsiaTheme="majorEastAsia" w:cstheme="majorBidi"/>
      <w:b/>
      <w:bCs/>
      <w:color w:val="1764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4BD"/>
    <w:pPr>
      <w:keepNext/>
      <w:keepLines/>
      <w:spacing w:before="40"/>
      <w:outlineLvl w:val="2"/>
    </w:pPr>
    <w:rPr>
      <w:rFonts w:eastAsiaTheme="majorEastAsia" w:cstheme="majorBidi"/>
      <w:b/>
      <w:bCs/>
      <w:color w:val="1764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603"/>
    <w:pPr>
      <w:keepNext/>
      <w:keepLines/>
      <w:spacing w:before="40"/>
      <w:outlineLvl w:val="3"/>
    </w:pPr>
    <w:rPr>
      <w:rFonts w:eastAsiaTheme="majorEastAsia" w:cstheme="majorBidi"/>
      <w:i/>
      <w:iCs/>
      <w:color w:val="17647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603"/>
    <w:pPr>
      <w:keepNext/>
      <w:keepLines/>
      <w:spacing w:before="40"/>
      <w:outlineLvl w:val="4"/>
    </w:pPr>
    <w:rPr>
      <w:rFonts w:eastAsiaTheme="majorEastAsia" w:cstheme="majorBidi"/>
      <w:b/>
      <w:color w:val="17647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603"/>
    <w:pPr>
      <w:keepNext/>
      <w:keepLines/>
      <w:spacing w:before="40"/>
      <w:outlineLvl w:val="5"/>
    </w:pPr>
    <w:rPr>
      <w:rFonts w:eastAsiaTheme="majorEastAsia" w:cstheme="majorBidi"/>
      <w:color w:val="1764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R Header"/>
    <w:basedOn w:val="Normal"/>
    <w:link w:val="HeaderChar"/>
    <w:unhideWhenUsed/>
    <w:rsid w:val="009816A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R Header Char"/>
    <w:basedOn w:val="DefaultParagraphFont"/>
    <w:link w:val="Header"/>
    <w:rsid w:val="009816A3"/>
  </w:style>
  <w:style w:type="paragraph" w:styleId="Footer">
    <w:name w:val="footer"/>
    <w:basedOn w:val="Normal"/>
    <w:link w:val="Foot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A3"/>
  </w:style>
  <w:style w:type="paragraph" w:styleId="Title">
    <w:name w:val="Title"/>
    <w:basedOn w:val="Normal"/>
    <w:next w:val="Normal"/>
    <w:link w:val="TitleChar"/>
    <w:uiPriority w:val="10"/>
    <w:qFormat/>
    <w:rsid w:val="002A4C52"/>
    <w:pPr>
      <w:contextualSpacing/>
    </w:pPr>
    <w:rPr>
      <w:rFonts w:eastAsiaTheme="majorEastAsia" w:cstheme="majorBidi"/>
      <w:b/>
      <w:bCs/>
      <w:color w:val="17647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52"/>
    <w:rPr>
      <w:rFonts w:ascii="Arial" w:eastAsiaTheme="majorEastAsia" w:hAnsi="Arial" w:cstheme="majorBidi"/>
      <w:b/>
      <w:bCs/>
      <w:color w:val="17647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94"/>
    <w:pPr>
      <w:numPr>
        <w:ilvl w:val="1"/>
      </w:numPr>
      <w:spacing w:after="160"/>
    </w:pPr>
    <w:rPr>
      <w:rFonts w:eastAsiaTheme="minorEastAsia"/>
      <w:color w:val="808080" w:themeColor="background1" w:themeShade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4494"/>
    <w:rPr>
      <w:rFonts w:ascii="Arial" w:eastAsiaTheme="minorEastAsia" w:hAnsi="Arial"/>
      <w:color w:val="808080" w:themeColor="background1" w:themeShade="8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EA4"/>
    <w:rPr>
      <w:rFonts w:ascii="Arial" w:eastAsiaTheme="majorEastAsia" w:hAnsi="Arial" w:cstheme="majorBidi"/>
      <w:b/>
      <w:bCs/>
      <w:color w:val="1764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4BD"/>
    <w:rPr>
      <w:rFonts w:ascii="Arial" w:eastAsiaTheme="majorEastAsia" w:hAnsi="Arial" w:cstheme="majorBidi"/>
      <w:b/>
      <w:bCs/>
      <w:color w:val="17647E"/>
    </w:rPr>
  </w:style>
  <w:style w:type="character" w:customStyle="1" w:styleId="Heading4Char">
    <w:name w:val="Heading 4 Char"/>
    <w:basedOn w:val="DefaultParagraphFont"/>
    <w:link w:val="Heading4"/>
    <w:uiPriority w:val="9"/>
    <w:rsid w:val="00F80603"/>
    <w:rPr>
      <w:rFonts w:ascii="Arial" w:eastAsiaTheme="majorEastAsia" w:hAnsi="Arial" w:cstheme="majorBidi"/>
      <w:i/>
      <w:iCs/>
      <w:color w:val="17647E"/>
    </w:rPr>
  </w:style>
  <w:style w:type="character" w:customStyle="1" w:styleId="Heading5Char">
    <w:name w:val="Heading 5 Char"/>
    <w:basedOn w:val="DefaultParagraphFont"/>
    <w:link w:val="Heading5"/>
    <w:uiPriority w:val="9"/>
    <w:rsid w:val="00F80603"/>
    <w:rPr>
      <w:rFonts w:ascii="Arial" w:eastAsiaTheme="majorEastAsia" w:hAnsi="Arial" w:cstheme="majorBidi"/>
      <w:b/>
      <w:color w:val="17647E"/>
      <w:sz w:val="20"/>
    </w:rPr>
  </w:style>
  <w:style w:type="paragraph" w:styleId="NoSpacing">
    <w:name w:val="No Spacing"/>
    <w:uiPriority w:val="1"/>
    <w:qFormat/>
    <w:rsid w:val="00F8060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364DB"/>
    <w:rPr>
      <w:rFonts w:ascii="Arial" w:eastAsiaTheme="majorEastAsia" w:hAnsi="Arial" w:cstheme="majorBidi"/>
      <w:b/>
      <w:bCs/>
      <w:color w:val="17647E"/>
      <w:sz w:val="32"/>
      <w:szCs w:val="32"/>
    </w:rPr>
  </w:style>
  <w:style w:type="paragraph" w:customStyle="1" w:styleId="Smallnote">
    <w:name w:val="Small note"/>
    <w:basedOn w:val="NoSpacing"/>
    <w:qFormat/>
    <w:rsid w:val="00C54494"/>
    <w:rPr>
      <w:rFonts w:cs="Arial"/>
      <w:i/>
      <w:color w:val="000000" w:themeColor="text1"/>
      <w:sz w:val="20"/>
      <w:szCs w:val="20"/>
      <w:lang w:val="en-US"/>
    </w:rPr>
  </w:style>
  <w:style w:type="paragraph" w:customStyle="1" w:styleId="Footertext">
    <w:name w:val="Footer text"/>
    <w:basedOn w:val="Footer"/>
    <w:qFormat/>
    <w:rsid w:val="00170C79"/>
    <w:rPr>
      <w:rFonts w:cs="Arial"/>
      <w:sz w:val="16"/>
      <w:szCs w:val="16"/>
    </w:rPr>
  </w:style>
  <w:style w:type="paragraph" w:customStyle="1" w:styleId="Headertext">
    <w:name w:val="Header text"/>
    <w:basedOn w:val="Header"/>
    <w:qFormat/>
    <w:rsid w:val="00170C79"/>
    <w:pPr>
      <w:tabs>
        <w:tab w:val="clear" w:pos="4513"/>
        <w:tab w:val="clear" w:pos="9026"/>
        <w:tab w:val="left" w:pos="1306"/>
      </w:tabs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6364DB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7BE5"/>
    <w:pPr>
      <w:spacing w:before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7BE5"/>
    <w:pPr>
      <w:tabs>
        <w:tab w:val="right" w:leader="dot" w:pos="10450"/>
      </w:tabs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0603"/>
    <w:pPr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80603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603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603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603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603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603"/>
    <w:pPr>
      <w:ind w:left="1600"/>
    </w:pPr>
    <w:rPr>
      <w:szCs w:val="20"/>
    </w:rPr>
  </w:style>
  <w:style w:type="paragraph" w:customStyle="1" w:styleId="Heading1-ExcludedfromTOC">
    <w:name w:val="Heading 1 - Excluded from TOC"/>
    <w:basedOn w:val="Heading1"/>
    <w:qFormat/>
    <w:rsid w:val="00AD0EA4"/>
  </w:style>
  <w:style w:type="character" w:styleId="PageNumber">
    <w:name w:val="page number"/>
    <w:basedOn w:val="DefaultParagraphFont"/>
    <w:uiPriority w:val="99"/>
    <w:semiHidden/>
    <w:unhideWhenUsed/>
    <w:rsid w:val="00AD0EA4"/>
  </w:style>
  <w:style w:type="character" w:customStyle="1" w:styleId="Heading6Char">
    <w:name w:val="Heading 6 Char"/>
    <w:basedOn w:val="DefaultParagraphFont"/>
    <w:link w:val="Heading6"/>
    <w:uiPriority w:val="9"/>
    <w:semiHidden/>
    <w:rsid w:val="00F80603"/>
    <w:rPr>
      <w:rFonts w:ascii="Arial" w:eastAsiaTheme="majorEastAsia" w:hAnsi="Arial" w:cstheme="majorBidi"/>
      <w:color w:val="17647E"/>
      <w:sz w:val="20"/>
    </w:rPr>
  </w:style>
  <w:style w:type="character" w:styleId="IntenseEmphasis">
    <w:name w:val="Intense Emphasis"/>
    <w:basedOn w:val="DefaultParagraphFont"/>
    <w:uiPriority w:val="21"/>
    <w:qFormat/>
    <w:rsid w:val="00F80603"/>
    <w:rPr>
      <w:rFonts w:ascii="Arial" w:hAnsi="Arial"/>
      <w:i/>
      <w:iCs/>
      <w:color w:val="17647E"/>
      <w:sz w:val="20"/>
    </w:rPr>
  </w:style>
  <w:style w:type="character" w:styleId="SubtleEmphasis">
    <w:name w:val="Subtle Emphasis"/>
    <w:basedOn w:val="DefaultParagraphFont"/>
    <w:uiPriority w:val="19"/>
    <w:qFormat/>
    <w:rsid w:val="00F80603"/>
    <w:rPr>
      <w:rFonts w:ascii="Arial" w:hAnsi="Arial"/>
      <w:i/>
      <w:iCs/>
      <w:color w:val="808080" w:themeColor="background1" w:themeShade="80"/>
      <w:sz w:val="32"/>
    </w:rPr>
  </w:style>
  <w:style w:type="character" w:styleId="Strong">
    <w:name w:val="Strong"/>
    <w:basedOn w:val="DefaultParagraphFont"/>
    <w:uiPriority w:val="22"/>
    <w:qFormat/>
    <w:rsid w:val="00F80603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764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603"/>
    <w:rPr>
      <w:rFonts w:ascii="Arial" w:hAnsi="Arial"/>
      <w:i/>
      <w:iCs/>
      <w:color w:val="17647E"/>
      <w:sz w:val="20"/>
    </w:rPr>
  </w:style>
  <w:style w:type="character" w:styleId="SubtleReference">
    <w:name w:val="Subtle Reference"/>
    <w:basedOn w:val="DefaultParagraphFont"/>
    <w:uiPriority w:val="31"/>
    <w:qFormat/>
    <w:rsid w:val="00F8060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F80603"/>
    <w:rPr>
      <w:rFonts w:ascii="Arial" w:hAnsi="Arial"/>
      <w:b/>
      <w:bCs/>
      <w:smallCaps/>
      <w:color w:val="17647E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F80603"/>
    <w:rPr>
      <w:rFonts w:ascii="Arial" w:hAnsi="Arial"/>
      <w:b/>
      <w:bCs/>
      <w:i/>
      <w:iCs/>
      <w:spacing w:val="5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9E7E46"/>
    <w:pPr>
      <w:ind w:left="400" w:hanging="400"/>
    </w:pPr>
  </w:style>
  <w:style w:type="numbering" w:customStyle="1" w:styleId="IBMTMSList1">
    <w:name w:val="IBM TMS List 1"/>
    <w:uiPriority w:val="99"/>
    <w:rsid w:val="00700D78"/>
    <w:pPr>
      <w:numPr>
        <w:numId w:val="2"/>
      </w:numPr>
    </w:pPr>
  </w:style>
  <w:style w:type="numbering" w:customStyle="1" w:styleId="Style1">
    <w:name w:val="Style1"/>
    <w:uiPriority w:val="99"/>
    <w:rsid w:val="00700D78"/>
    <w:pPr>
      <w:numPr>
        <w:numId w:val="3"/>
      </w:numPr>
    </w:pPr>
  </w:style>
  <w:style w:type="paragraph" w:customStyle="1" w:styleId="BodyTextLeft">
    <w:name w:val="Body Text Left"/>
    <w:basedOn w:val="Normal"/>
    <w:qFormat/>
    <w:rsid w:val="0010444B"/>
    <w:pPr>
      <w:spacing w:before="60" w:after="60" w:line="240" w:lineRule="auto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rsid w:val="007B3300"/>
    <w:pPr>
      <w:spacing w:line="240" w:lineRule="auto"/>
      <w:jc w:val="center"/>
    </w:pPr>
    <w:rPr>
      <w:rFonts w:eastAsia="Times New Roman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3300"/>
    <w:rPr>
      <w:rFonts w:ascii="Arial" w:eastAsia="Times New Roman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300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05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517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F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qFormat/>
    <w:rsid w:val="00806D3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ph">
    <w:name w:val="ph"/>
    <w:basedOn w:val="DefaultParagraphFont"/>
    <w:rsid w:val="008733FE"/>
  </w:style>
  <w:style w:type="character" w:customStyle="1" w:styleId="keyword">
    <w:name w:val="keyword"/>
    <w:basedOn w:val="DefaultParagraphFont"/>
    <w:rsid w:val="0087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284EA-0E75-4F2F-8567-2CED491D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© Copyright IBM Corporation, 2017. All rights reserved.</Company>
  <LinksUpToDate>false</LinksUpToDate>
  <CharactersWithSpaces>7302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IBM Kenexa BrassRing on Cloud</dc:subject>
  <dc:creator>Niki Trumble</dc:creator>
  <cp:keywords/>
  <dc:description/>
  <cp:lastModifiedBy>Jon Dunne</cp:lastModifiedBy>
  <cp:revision>14</cp:revision>
  <dcterms:created xsi:type="dcterms:W3CDTF">2019-09-23T15:52:00Z</dcterms:created>
  <dcterms:modified xsi:type="dcterms:W3CDTF">2019-10-10T12:36:00Z</dcterms:modified>
  <cp:category/>
</cp:coreProperties>
</file>