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49" w:rsidRDefault="00203C49" w:rsidP="00C85669"/>
    <w:p w:rsidR="00920029" w:rsidRDefault="00867798" w:rsidP="00867798">
      <w:pPr>
        <w:tabs>
          <w:tab w:val="left" w:pos="1545"/>
        </w:tabs>
      </w:pPr>
      <w:r>
        <w:tab/>
      </w:r>
    </w:p>
    <w:p w:rsidR="00867798" w:rsidRDefault="00867798" w:rsidP="00867798">
      <w:pPr>
        <w:tabs>
          <w:tab w:val="left" w:pos="1545"/>
        </w:tabs>
      </w:pPr>
    </w:p>
    <w:p w:rsidR="00203C49" w:rsidRPr="00752733" w:rsidRDefault="00203C49" w:rsidP="00203C49">
      <w:pPr>
        <w:ind w:left="2160"/>
        <w:rPr>
          <w:rFonts w:ascii="Arial" w:hAnsi="Arial" w:cs="Arial"/>
          <w:sz w:val="32"/>
          <w:szCs w:val="32"/>
        </w:rPr>
      </w:pPr>
      <w:r w:rsidRPr="00752733">
        <w:rPr>
          <w:rFonts w:ascii="Arial" w:hAnsi="Arial" w:cs="Arial"/>
          <w:sz w:val="32"/>
          <w:szCs w:val="32"/>
        </w:rPr>
        <w:t>IBM</w:t>
      </w:r>
      <w:r w:rsidRPr="00752733">
        <w:rPr>
          <w:rFonts w:ascii="Arial" w:hAnsi="Arial" w:cs="Arial"/>
          <w:sz w:val="32"/>
          <w:szCs w:val="32"/>
          <w:vertAlign w:val="superscript"/>
        </w:rPr>
        <w:t>®</w:t>
      </w:r>
      <w:r w:rsidRPr="00752733">
        <w:rPr>
          <w:rFonts w:ascii="Arial" w:hAnsi="Arial" w:cs="Arial"/>
          <w:sz w:val="32"/>
          <w:szCs w:val="32"/>
        </w:rPr>
        <w:t xml:space="preserve"> Kenexa</w:t>
      </w:r>
      <w:r w:rsidRPr="00752733">
        <w:rPr>
          <w:rFonts w:ascii="Arial" w:hAnsi="Arial" w:cs="Arial"/>
          <w:sz w:val="32"/>
          <w:szCs w:val="32"/>
          <w:vertAlign w:val="superscript"/>
        </w:rPr>
        <w:t>®</w:t>
      </w:r>
      <w:r w:rsidRPr="00752733">
        <w:rPr>
          <w:rFonts w:ascii="Arial" w:hAnsi="Arial" w:cs="Arial"/>
          <w:sz w:val="32"/>
          <w:szCs w:val="32"/>
        </w:rPr>
        <w:t xml:space="preserve"> </w:t>
      </w:r>
      <w:r w:rsidR="00B516F6">
        <w:rPr>
          <w:rFonts w:ascii="Arial" w:hAnsi="Arial" w:cs="Arial"/>
          <w:sz w:val="32"/>
          <w:szCs w:val="32"/>
        </w:rPr>
        <w:fldChar w:fldCharType="begin"/>
      </w:r>
      <w:r w:rsidR="00B516F6">
        <w:rPr>
          <w:rFonts w:ascii="Arial" w:hAnsi="Arial" w:cs="Arial"/>
          <w:sz w:val="32"/>
          <w:szCs w:val="32"/>
        </w:rPr>
        <w:instrText xml:space="preserve"> SUBJECT   \* MERGEFORMAT </w:instrText>
      </w:r>
      <w:r w:rsidR="00B516F6">
        <w:rPr>
          <w:rFonts w:ascii="Arial" w:hAnsi="Arial" w:cs="Arial"/>
          <w:sz w:val="32"/>
          <w:szCs w:val="32"/>
        </w:rPr>
        <w:fldChar w:fldCharType="separate"/>
      </w:r>
      <w:r w:rsidR="00056E8C">
        <w:rPr>
          <w:rFonts w:ascii="Arial" w:hAnsi="Arial" w:cs="Arial"/>
          <w:sz w:val="32"/>
          <w:szCs w:val="32"/>
        </w:rPr>
        <w:t>BrassRing on Cloud</w:t>
      </w:r>
      <w:r w:rsidR="00B516F6">
        <w:rPr>
          <w:rFonts w:ascii="Arial" w:hAnsi="Arial" w:cs="Arial"/>
          <w:sz w:val="32"/>
          <w:szCs w:val="32"/>
        </w:rPr>
        <w:fldChar w:fldCharType="end"/>
      </w:r>
    </w:p>
    <w:p w:rsidR="00203C49" w:rsidRPr="00D912A5" w:rsidRDefault="00203C49" w:rsidP="00203C49">
      <w:pPr>
        <w:spacing w:before="120"/>
        <w:ind w:left="2160"/>
        <w:rPr>
          <w:rFonts w:ascii="Arial" w:hAnsi="Arial" w:cs="Arial"/>
          <w:sz w:val="28"/>
          <w:szCs w:val="28"/>
        </w:rPr>
      </w:pPr>
    </w:p>
    <w:p w:rsidR="00203C49" w:rsidRPr="00A039DE" w:rsidRDefault="00203C49" w:rsidP="00203C49">
      <w:pPr>
        <w:ind w:left="2160"/>
        <w:rPr>
          <w:rFonts w:ascii="Arial" w:hAnsi="Arial" w:cs="Arial"/>
        </w:rPr>
      </w:pPr>
    </w:p>
    <w:p w:rsidR="00203C49" w:rsidRPr="00A039DE" w:rsidRDefault="00203C49" w:rsidP="00203C49">
      <w:pPr>
        <w:ind w:left="2160"/>
        <w:rPr>
          <w:rFonts w:ascii="Arial" w:hAnsi="Arial" w:cs="Arial"/>
        </w:rPr>
      </w:pPr>
    </w:p>
    <w:p w:rsidR="00203C49" w:rsidRPr="00A039DE" w:rsidRDefault="00B516F6" w:rsidP="00203C49">
      <w:pPr>
        <w:ind w:left="2160"/>
        <w:rPr>
          <w:rFonts w:ascii="Arial" w:hAnsi="Arial" w:cs="Arial"/>
          <w:b/>
          <w:sz w:val="52"/>
          <w:szCs w:val="52"/>
        </w:rPr>
      </w:pPr>
      <w:r>
        <w:rPr>
          <w:rFonts w:ascii="Arial" w:hAnsi="Arial" w:cs="Arial"/>
          <w:b/>
          <w:sz w:val="52"/>
          <w:szCs w:val="52"/>
        </w:rPr>
        <w:fldChar w:fldCharType="begin"/>
      </w:r>
      <w:r>
        <w:rPr>
          <w:rFonts w:ascii="Arial" w:hAnsi="Arial" w:cs="Arial"/>
          <w:b/>
          <w:sz w:val="52"/>
          <w:szCs w:val="52"/>
        </w:rPr>
        <w:instrText xml:space="preserve"> TITLE   \* MERGEFORMAT </w:instrText>
      </w:r>
      <w:r>
        <w:rPr>
          <w:rFonts w:ascii="Arial" w:hAnsi="Arial" w:cs="Arial"/>
          <w:b/>
          <w:sz w:val="52"/>
          <w:szCs w:val="52"/>
        </w:rPr>
        <w:fldChar w:fldCharType="separate"/>
      </w:r>
      <w:r w:rsidR="00056E8C">
        <w:rPr>
          <w:rFonts w:ascii="Arial" w:hAnsi="Arial" w:cs="Arial"/>
          <w:b/>
          <w:sz w:val="52"/>
          <w:szCs w:val="52"/>
        </w:rPr>
        <w:t>SAML SSO Technical Specifications API</w:t>
      </w:r>
      <w:r>
        <w:rPr>
          <w:rFonts w:ascii="Arial" w:hAnsi="Arial" w:cs="Arial"/>
          <w:b/>
          <w:sz w:val="52"/>
          <w:szCs w:val="52"/>
        </w:rPr>
        <w:fldChar w:fldCharType="end"/>
      </w:r>
      <w:r w:rsidR="00D912A5">
        <w:rPr>
          <w:rFonts w:ascii="Arial" w:hAnsi="Arial" w:cs="Arial"/>
          <w:b/>
          <w:sz w:val="52"/>
          <w:szCs w:val="52"/>
        </w:rPr>
        <w:t xml:space="preserve"> Guide</w:t>
      </w:r>
    </w:p>
    <w:p w:rsidR="00203C49" w:rsidRDefault="00203C49" w:rsidP="00203C49">
      <w:pPr>
        <w:ind w:left="2160"/>
        <w:rPr>
          <w:rFonts w:ascii="Arial" w:hAnsi="Arial" w:cs="Arial"/>
        </w:rPr>
      </w:pPr>
    </w:p>
    <w:p w:rsidR="00733050" w:rsidRDefault="00733050" w:rsidP="00203C49">
      <w:pPr>
        <w:ind w:left="2160"/>
        <w:rPr>
          <w:rFonts w:ascii="Arial" w:hAnsi="Arial" w:cs="Arial"/>
          <w:i/>
        </w:rPr>
      </w:pPr>
      <w:r>
        <w:rPr>
          <w:rFonts w:ascii="Arial" w:hAnsi="Arial" w:cs="Arial"/>
          <w:i/>
        </w:rPr>
        <w:t xml:space="preserve">Version </w:t>
      </w:r>
      <w:r w:rsidR="00B00523">
        <w:rPr>
          <w:rFonts w:ascii="Arial" w:hAnsi="Arial" w:cs="Arial"/>
          <w:i/>
        </w:rPr>
        <w:t>1</w:t>
      </w:r>
      <w:r w:rsidR="009960E8">
        <w:rPr>
          <w:rFonts w:ascii="Arial" w:hAnsi="Arial" w:cs="Arial"/>
          <w:i/>
        </w:rPr>
        <w:t>.1</w:t>
      </w:r>
    </w:p>
    <w:p w:rsidR="00203C49" w:rsidRDefault="00D912A5" w:rsidP="00C26B29">
      <w:pPr>
        <w:spacing w:before="60"/>
        <w:ind w:left="2160"/>
        <w:rPr>
          <w:rFonts w:ascii="Arial" w:hAnsi="Arial" w:cs="Arial"/>
          <w:i/>
        </w:rPr>
      </w:pPr>
      <w:r>
        <w:rPr>
          <w:rFonts w:ascii="Arial" w:hAnsi="Arial" w:cs="Arial"/>
          <w:i/>
        </w:rPr>
        <w:t xml:space="preserve">Release Date: </w:t>
      </w:r>
      <w:r w:rsidR="009960E8">
        <w:rPr>
          <w:rFonts w:ascii="Arial" w:hAnsi="Arial" w:cs="Arial"/>
          <w:i/>
        </w:rPr>
        <w:t>November 12, 2014</w:t>
      </w:r>
    </w:p>
    <w:p w:rsidR="00C26B29" w:rsidRDefault="00C26B29" w:rsidP="00203C49">
      <w:pPr>
        <w:ind w:left="2160"/>
        <w:rPr>
          <w:rFonts w:ascii="Arial" w:hAnsi="Arial" w:cs="Arial"/>
        </w:rPr>
      </w:pPr>
    </w:p>
    <w:p w:rsidR="005760C7" w:rsidRDefault="005760C7" w:rsidP="005760C7">
      <w:pPr>
        <w:tabs>
          <w:tab w:val="left" w:pos="3660"/>
        </w:tabs>
      </w:pPr>
    </w:p>
    <w:p w:rsidR="005760C7" w:rsidRDefault="005760C7" w:rsidP="005760C7"/>
    <w:p w:rsidR="00194656" w:rsidRPr="005760C7" w:rsidRDefault="00194656" w:rsidP="005760C7">
      <w:pPr>
        <w:sectPr w:rsidR="00194656" w:rsidRPr="005760C7" w:rsidSect="00172A7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990" w:bottom="-1008" w:left="0" w:header="0" w:footer="0" w:gutter="0"/>
          <w:cols w:space="720"/>
          <w:titlePg/>
          <w:docGrid w:linePitch="360"/>
        </w:sectPr>
      </w:pPr>
    </w:p>
    <w:p w:rsidR="00426621" w:rsidRDefault="00426621">
      <w:pPr>
        <w:rPr>
          <w:rFonts w:ascii="Arial" w:hAnsi="Arial" w:cs="Arial"/>
          <w:color w:val="5E6A71"/>
        </w:rPr>
      </w:pPr>
      <w:r>
        <w:rPr>
          <w:rFonts w:ascii="Arial" w:hAnsi="Arial" w:cs="Arial"/>
          <w:color w:val="5E6A71"/>
        </w:rPr>
        <w:lastRenderedPageBreak/>
        <w:br w:type="page"/>
      </w:r>
    </w:p>
    <w:p w:rsidR="004C35BA" w:rsidRPr="005A2BE0" w:rsidRDefault="004C35BA" w:rsidP="003711E1">
      <w:pPr>
        <w:rPr>
          <w:rFonts w:ascii="Arial" w:hAnsi="Arial" w:cs="Arial"/>
          <w:color w:val="5E6A71"/>
        </w:rPr>
        <w:sectPr w:rsidR="004C35BA" w:rsidRPr="005A2BE0" w:rsidSect="00E60ABE">
          <w:headerReference w:type="default" r:id="rId18"/>
          <w:footerReference w:type="even" r:id="rId19"/>
          <w:footerReference w:type="default" r:id="rId20"/>
          <w:type w:val="continuous"/>
          <w:pgSz w:w="12240" w:h="15840" w:code="1"/>
          <w:pgMar w:top="720" w:right="720" w:bottom="720" w:left="720" w:header="0" w:footer="288" w:gutter="0"/>
          <w:cols w:space="720"/>
          <w:titlePg/>
          <w:docGrid w:linePitch="360"/>
        </w:sectPr>
      </w:pPr>
    </w:p>
    <w:p w:rsidR="003D3A6C" w:rsidRDefault="003D3A6C" w:rsidP="0059717D">
      <w:pPr>
        <w:pStyle w:val="SectionHeading1"/>
      </w:pPr>
      <w:bookmarkStart w:id="0" w:name="_Toc375150575"/>
      <w:bookmarkStart w:id="1" w:name="_Toc378157811"/>
      <w:r>
        <w:lastRenderedPageBreak/>
        <w:t>Edition Notice</w:t>
      </w:r>
      <w:bookmarkEnd w:id="0"/>
      <w:bookmarkEnd w:id="1"/>
    </w:p>
    <w:p w:rsidR="003D3A6C" w:rsidRDefault="003D3A6C" w:rsidP="00590165">
      <w:pPr>
        <w:pStyle w:val="NOTE"/>
        <w:ind w:left="619" w:hanging="619"/>
      </w:pPr>
      <w:r w:rsidRPr="00051837">
        <w:rPr>
          <w:b/>
        </w:rPr>
        <w:t>N</w:t>
      </w:r>
      <w:r>
        <w:rPr>
          <w:b/>
        </w:rPr>
        <w:t>ote</w:t>
      </w:r>
      <w:r w:rsidRPr="00051837">
        <w:rPr>
          <w:b/>
        </w:rPr>
        <w:t xml:space="preserve">:  </w:t>
      </w:r>
      <w:r>
        <w:t>Before using this information and the product it supports, read the information in</w:t>
      </w:r>
      <w:r w:rsidR="00D43B84">
        <w:t xml:space="preserve"> the</w:t>
      </w:r>
      <w:r>
        <w:t xml:space="preserve"> </w:t>
      </w:r>
      <w:r w:rsidRPr="003D3A6C">
        <w:rPr>
          <w:i/>
        </w:rPr>
        <w:t>Notices</w:t>
      </w:r>
      <w:r w:rsidR="00D43B84">
        <w:t xml:space="preserve"> section at the end of this document.</w:t>
      </w:r>
    </w:p>
    <w:p w:rsidR="00D43B84" w:rsidRDefault="00505616" w:rsidP="00505616">
      <w:pPr>
        <w:pStyle w:val="BodyTextLeft"/>
      </w:pPr>
      <w:r>
        <w:t xml:space="preserve">This edition applies to </w:t>
      </w:r>
      <w:r w:rsidRPr="00A039DE">
        <w:t>IBM</w:t>
      </w:r>
      <w:r w:rsidRPr="00F74B92">
        <w:rPr>
          <w:vertAlign w:val="superscript"/>
        </w:rPr>
        <w:t>®</w:t>
      </w:r>
      <w:r w:rsidRPr="00A039DE">
        <w:t xml:space="preserve"> Kenexa</w:t>
      </w:r>
      <w:r w:rsidRPr="00F74B92">
        <w:rPr>
          <w:vertAlign w:val="superscript"/>
        </w:rPr>
        <w:t>®</w:t>
      </w:r>
      <w:r w:rsidRPr="00A039DE">
        <w:t xml:space="preserve"> </w:t>
      </w:r>
      <w:r w:rsidR="00867798">
        <w:rPr>
          <w:rFonts w:cs="Arial"/>
          <w:szCs w:val="20"/>
        </w:rPr>
        <w:fldChar w:fldCharType="begin"/>
      </w:r>
      <w:r w:rsidR="00867798">
        <w:rPr>
          <w:rFonts w:cs="Arial"/>
          <w:szCs w:val="20"/>
        </w:rPr>
        <w:instrText xml:space="preserve"> SUBJECT   \* MERGEFORMAT </w:instrText>
      </w:r>
      <w:r w:rsidR="00867798">
        <w:rPr>
          <w:rFonts w:cs="Arial"/>
          <w:szCs w:val="20"/>
        </w:rPr>
        <w:fldChar w:fldCharType="separate"/>
      </w:r>
      <w:r w:rsidR="00CF2DBA">
        <w:rPr>
          <w:rFonts w:cs="Arial"/>
          <w:szCs w:val="20"/>
        </w:rPr>
        <w:t>BrassRing on Cloud</w:t>
      </w:r>
      <w:r w:rsidR="00867798">
        <w:rPr>
          <w:rFonts w:cs="Arial"/>
          <w:szCs w:val="20"/>
        </w:rPr>
        <w:fldChar w:fldCharType="end"/>
      </w:r>
      <w:r>
        <w:t xml:space="preserve"> and to all subsequent releases and modifications until otherwise indication in new editions.</w:t>
      </w:r>
    </w:p>
    <w:p w:rsidR="00505616" w:rsidRDefault="00505616" w:rsidP="00505616">
      <w:pPr>
        <w:pStyle w:val="BodyTextLeft"/>
      </w:pPr>
    </w:p>
    <w:p w:rsidR="00505616" w:rsidRDefault="00505616" w:rsidP="00505616">
      <w:pPr>
        <w:pStyle w:val="BodyTextLeft"/>
      </w:pPr>
      <w:r>
        <w:t>Licensed Materials - Property of IBM</w:t>
      </w:r>
    </w:p>
    <w:p w:rsidR="00505616" w:rsidRDefault="00505616" w:rsidP="00505616">
      <w:pPr>
        <w:pStyle w:val="BodyTextLeft"/>
      </w:pPr>
    </w:p>
    <w:p w:rsidR="00D43B84" w:rsidRPr="00D43B84" w:rsidRDefault="00D43B84" w:rsidP="00D43B84">
      <w:pPr>
        <w:pStyle w:val="BodyTextLeft"/>
        <w:rPr>
          <w:b/>
        </w:rPr>
      </w:pPr>
      <w:proofErr w:type="gramStart"/>
      <w:r w:rsidRPr="00D43B84">
        <w:rPr>
          <w:b/>
          <w:color w:val="000000"/>
        </w:rPr>
        <w:t xml:space="preserve">© </w:t>
      </w:r>
      <w:r w:rsidRPr="00D43B84">
        <w:rPr>
          <w:b/>
        </w:rPr>
        <w:t>Copyright IBM</w:t>
      </w:r>
      <w:r w:rsidRPr="00D43B84">
        <w:rPr>
          <w:b/>
          <w:vertAlign w:val="superscript"/>
        </w:rPr>
        <w:t>®</w:t>
      </w:r>
      <w:r w:rsidRPr="00D43B84">
        <w:rPr>
          <w:b/>
        </w:rPr>
        <w:t xml:space="preserve"> Corporation, 2014.</w:t>
      </w:r>
      <w:proofErr w:type="gramEnd"/>
    </w:p>
    <w:p w:rsidR="00C96747" w:rsidRDefault="00D43B84" w:rsidP="00D43B84">
      <w:pPr>
        <w:pStyle w:val="BodyTextLeft"/>
        <w:spacing w:before="120"/>
      </w:pPr>
      <w:proofErr w:type="gramStart"/>
      <w:r>
        <w:t>US Government Users Restricted Rights – Use, duplication or disclosure restricted by GSA</w:t>
      </w:r>
      <w:r w:rsidR="00505616">
        <w:t xml:space="preserve"> </w:t>
      </w:r>
      <w:r>
        <w:t>ADP Schedule Contract with IBM Corp.</w:t>
      </w:r>
      <w:proofErr w:type="gramEnd"/>
    </w:p>
    <w:p w:rsidR="00021869" w:rsidRPr="00021869" w:rsidRDefault="00021869" w:rsidP="00D43B84">
      <w:pPr>
        <w:pStyle w:val="BodyTextLeft"/>
        <w:spacing w:before="120"/>
        <w:rPr>
          <w:bCs/>
        </w:rPr>
      </w:pPr>
      <w:r w:rsidRPr="00BB0010">
        <w:br w:type="page"/>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EC3550" w:rsidTr="00C96747">
        <w:trPr>
          <w:trHeight w:val="577"/>
        </w:trPr>
        <w:tc>
          <w:tcPr>
            <w:tcW w:w="9696" w:type="dxa"/>
          </w:tcPr>
          <w:p w:rsidR="00EC3550" w:rsidRPr="000E2C68" w:rsidRDefault="00EC3550" w:rsidP="00EC3550">
            <w:pPr>
              <w:pStyle w:val="BodyTextLeft"/>
              <w:pBdr>
                <w:bottom w:val="single" w:sz="4" w:space="1" w:color="000000"/>
              </w:pBdr>
              <w:rPr>
                <w:b/>
                <w:color w:val="0070C0"/>
                <w:sz w:val="32"/>
                <w:szCs w:val="32"/>
              </w:rPr>
            </w:pPr>
            <w:r w:rsidRPr="000E2C68">
              <w:rPr>
                <w:rFonts w:cs="Arial"/>
                <w:b/>
                <w:color w:val="006FAC"/>
                <w:sz w:val="32"/>
                <w:szCs w:val="32"/>
              </w:rPr>
              <w:lastRenderedPageBreak/>
              <w:t>Table of Contents</w:t>
            </w:r>
          </w:p>
        </w:tc>
      </w:tr>
    </w:tbl>
    <w:p w:rsidR="006C244D" w:rsidRDefault="0059717D">
      <w:pPr>
        <w:pStyle w:val="TOC2"/>
        <w:tabs>
          <w:tab w:val="right" w:leader="dot" w:pos="9350"/>
        </w:tabs>
        <w:rPr>
          <w:rFonts w:eastAsiaTheme="minorEastAsia" w:cstheme="minorBidi"/>
          <w:b w:val="0"/>
          <w:bCs w:val="0"/>
          <w:noProof/>
          <w:sz w:val="22"/>
          <w:szCs w:val="22"/>
        </w:rPr>
      </w:pPr>
      <w:r w:rsidRPr="0094134A">
        <w:rPr>
          <w:rFonts w:ascii="Arial" w:hAnsi="Arial" w:cs="Arial"/>
          <w:sz w:val="24"/>
        </w:rPr>
        <w:fldChar w:fldCharType="begin"/>
      </w:r>
      <w:r w:rsidRPr="0094134A">
        <w:rPr>
          <w:rFonts w:ascii="Arial" w:hAnsi="Arial" w:cs="Arial"/>
          <w:sz w:val="24"/>
        </w:rPr>
        <w:instrText xml:space="preserve"> TOC \o "1-3" \h \z \t "Section Heading 4,5,Section Heading 3,4" </w:instrText>
      </w:r>
      <w:r w:rsidRPr="0094134A">
        <w:rPr>
          <w:rFonts w:ascii="Arial" w:hAnsi="Arial" w:cs="Arial"/>
          <w:sz w:val="24"/>
        </w:rPr>
        <w:fldChar w:fldCharType="separate"/>
      </w:r>
      <w:hyperlink w:anchor="_Toc378157811" w:history="1">
        <w:r w:rsidR="006C244D" w:rsidRPr="00FE6BD0">
          <w:rPr>
            <w:rStyle w:val="Hyperlink"/>
            <w:noProof/>
          </w:rPr>
          <w:t>Edition Notice</w:t>
        </w:r>
        <w:r w:rsidR="006C244D">
          <w:rPr>
            <w:noProof/>
            <w:webHidden/>
          </w:rPr>
          <w:tab/>
        </w:r>
        <w:r w:rsidR="006C244D">
          <w:rPr>
            <w:noProof/>
            <w:webHidden/>
          </w:rPr>
          <w:fldChar w:fldCharType="begin"/>
        </w:r>
        <w:r w:rsidR="006C244D">
          <w:rPr>
            <w:noProof/>
            <w:webHidden/>
          </w:rPr>
          <w:instrText xml:space="preserve"> PAGEREF _Toc378157811 \h </w:instrText>
        </w:r>
        <w:r w:rsidR="006C244D">
          <w:rPr>
            <w:noProof/>
            <w:webHidden/>
          </w:rPr>
        </w:r>
        <w:r w:rsidR="006C244D">
          <w:rPr>
            <w:noProof/>
            <w:webHidden/>
          </w:rPr>
          <w:fldChar w:fldCharType="separate"/>
        </w:r>
        <w:r w:rsidR="006C244D">
          <w:rPr>
            <w:noProof/>
            <w:webHidden/>
          </w:rPr>
          <w:t>I</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12" w:history="1">
        <w:r w:rsidR="006C244D" w:rsidRPr="00FE6BD0">
          <w:rPr>
            <w:rStyle w:val="Hyperlink"/>
            <w:noProof/>
          </w:rPr>
          <w:t>Chapter 1:</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Introduction</w:t>
        </w:r>
        <w:r w:rsidR="006C244D">
          <w:rPr>
            <w:noProof/>
            <w:webHidden/>
          </w:rPr>
          <w:tab/>
        </w:r>
        <w:r w:rsidR="006C244D">
          <w:rPr>
            <w:noProof/>
            <w:webHidden/>
          </w:rPr>
          <w:fldChar w:fldCharType="begin"/>
        </w:r>
        <w:r w:rsidR="006C244D">
          <w:rPr>
            <w:noProof/>
            <w:webHidden/>
          </w:rPr>
          <w:instrText xml:space="preserve"> PAGEREF _Toc378157812 \h </w:instrText>
        </w:r>
        <w:r w:rsidR="006C244D">
          <w:rPr>
            <w:noProof/>
            <w:webHidden/>
          </w:rPr>
        </w:r>
        <w:r w:rsidR="006C244D">
          <w:rPr>
            <w:noProof/>
            <w:webHidden/>
          </w:rPr>
          <w:fldChar w:fldCharType="separate"/>
        </w:r>
        <w:r w:rsidR="006C244D">
          <w:rPr>
            <w:noProof/>
            <w:webHidden/>
          </w:rPr>
          <w:t>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13" w:history="1">
        <w:r w:rsidR="006C244D" w:rsidRPr="00FE6BD0">
          <w:rPr>
            <w:rStyle w:val="Hyperlink"/>
            <w:noProof/>
            <w14:scene3d>
              <w14:camera w14:prst="orthographicFront"/>
              <w14:lightRig w14:rig="threePt" w14:dir="t">
                <w14:rot w14:lat="0" w14:lon="0" w14:rev="0"/>
              </w14:lightRig>
            </w14:scene3d>
          </w:rPr>
          <w:t>1.1</w:t>
        </w:r>
        <w:r w:rsidR="006C244D">
          <w:rPr>
            <w:rFonts w:eastAsiaTheme="minorEastAsia" w:cstheme="minorBidi"/>
            <w:b w:val="0"/>
            <w:bCs w:val="0"/>
            <w:noProof/>
            <w:sz w:val="22"/>
            <w:szCs w:val="22"/>
          </w:rPr>
          <w:tab/>
        </w:r>
        <w:r w:rsidR="006C244D" w:rsidRPr="00FE6BD0">
          <w:rPr>
            <w:rStyle w:val="Hyperlink"/>
            <w:noProof/>
          </w:rPr>
          <w:t>What is Single Sign-On (SSO)</w:t>
        </w:r>
        <w:r w:rsidR="006C244D">
          <w:rPr>
            <w:noProof/>
            <w:webHidden/>
          </w:rPr>
          <w:tab/>
        </w:r>
        <w:r w:rsidR="006C244D">
          <w:rPr>
            <w:noProof/>
            <w:webHidden/>
          </w:rPr>
          <w:fldChar w:fldCharType="begin"/>
        </w:r>
        <w:r w:rsidR="006C244D">
          <w:rPr>
            <w:noProof/>
            <w:webHidden/>
          </w:rPr>
          <w:instrText xml:space="preserve"> PAGEREF _Toc378157813 \h </w:instrText>
        </w:r>
        <w:r w:rsidR="006C244D">
          <w:rPr>
            <w:noProof/>
            <w:webHidden/>
          </w:rPr>
        </w:r>
        <w:r w:rsidR="006C244D">
          <w:rPr>
            <w:noProof/>
            <w:webHidden/>
          </w:rPr>
          <w:fldChar w:fldCharType="separate"/>
        </w:r>
        <w:r w:rsidR="006C244D">
          <w:rPr>
            <w:noProof/>
            <w:webHidden/>
          </w:rPr>
          <w:t>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14" w:history="1">
        <w:r w:rsidR="006C244D" w:rsidRPr="00FE6BD0">
          <w:rPr>
            <w:rStyle w:val="Hyperlink"/>
            <w:noProof/>
            <w14:scene3d>
              <w14:camera w14:prst="orthographicFront"/>
              <w14:lightRig w14:rig="threePt" w14:dir="t">
                <w14:rot w14:lat="0" w14:lon="0" w14:rev="0"/>
              </w14:lightRig>
            </w14:scene3d>
          </w:rPr>
          <w:t>1.2</w:t>
        </w:r>
        <w:r w:rsidR="006C244D">
          <w:rPr>
            <w:rFonts w:eastAsiaTheme="minorEastAsia" w:cstheme="minorBidi"/>
            <w:b w:val="0"/>
            <w:bCs w:val="0"/>
            <w:noProof/>
            <w:sz w:val="22"/>
            <w:szCs w:val="22"/>
          </w:rPr>
          <w:tab/>
        </w:r>
        <w:r w:rsidR="006C244D" w:rsidRPr="00FE6BD0">
          <w:rPr>
            <w:rStyle w:val="Hyperlink"/>
            <w:noProof/>
          </w:rPr>
          <w:t>What is SAML?</w:t>
        </w:r>
        <w:r w:rsidR="006C244D">
          <w:rPr>
            <w:noProof/>
            <w:webHidden/>
          </w:rPr>
          <w:tab/>
        </w:r>
        <w:r w:rsidR="006C244D">
          <w:rPr>
            <w:noProof/>
            <w:webHidden/>
          </w:rPr>
          <w:fldChar w:fldCharType="begin"/>
        </w:r>
        <w:r w:rsidR="006C244D">
          <w:rPr>
            <w:noProof/>
            <w:webHidden/>
          </w:rPr>
          <w:instrText xml:space="preserve"> PAGEREF _Toc378157814 \h </w:instrText>
        </w:r>
        <w:r w:rsidR="006C244D">
          <w:rPr>
            <w:noProof/>
            <w:webHidden/>
          </w:rPr>
        </w:r>
        <w:r w:rsidR="006C244D">
          <w:rPr>
            <w:noProof/>
            <w:webHidden/>
          </w:rPr>
          <w:fldChar w:fldCharType="separate"/>
        </w:r>
        <w:r w:rsidR="006C244D">
          <w:rPr>
            <w:noProof/>
            <w:webHidden/>
          </w:rPr>
          <w:t>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15" w:history="1">
        <w:r w:rsidR="006C244D" w:rsidRPr="00FE6BD0">
          <w:rPr>
            <w:rStyle w:val="Hyperlink"/>
            <w:noProof/>
            <w14:scene3d>
              <w14:camera w14:prst="orthographicFront"/>
              <w14:lightRig w14:rig="threePt" w14:dir="t">
                <w14:rot w14:lat="0" w14:lon="0" w14:rev="0"/>
              </w14:lightRig>
            </w14:scene3d>
          </w:rPr>
          <w:t>1.3</w:t>
        </w:r>
        <w:r w:rsidR="006C244D">
          <w:rPr>
            <w:rFonts w:eastAsiaTheme="minorEastAsia" w:cstheme="minorBidi"/>
            <w:b w:val="0"/>
            <w:bCs w:val="0"/>
            <w:noProof/>
            <w:sz w:val="22"/>
            <w:szCs w:val="22"/>
          </w:rPr>
          <w:tab/>
        </w:r>
        <w:r w:rsidR="006C244D" w:rsidRPr="00FE6BD0">
          <w:rPr>
            <w:rStyle w:val="Hyperlink"/>
            <w:noProof/>
          </w:rPr>
          <w:t>Purpose</w:t>
        </w:r>
        <w:r w:rsidR="006C244D">
          <w:rPr>
            <w:noProof/>
            <w:webHidden/>
          </w:rPr>
          <w:tab/>
        </w:r>
        <w:r w:rsidR="006C244D">
          <w:rPr>
            <w:noProof/>
            <w:webHidden/>
          </w:rPr>
          <w:fldChar w:fldCharType="begin"/>
        </w:r>
        <w:r w:rsidR="006C244D">
          <w:rPr>
            <w:noProof/>
            <w:webHidden/>
          </w:rPr>
          <w:instrText xml:space="preserve"> PAGEREF _Toc378157815 \h </w:instrText>
        </w:r>
        <w:r w:rsidR="006C244D">
          <w:rPr>
            <w:noProof/>
            <w:webHidden/>
          </w:rPr>
        </w:r>
        <w:r w:rsidR="006C244D">
          <w:rPr>
            <w:noProof/>
            <w:webHidden/>
          </w:rPr>
          <w:fldChar w:fldCharType="separate"/>
        </w:r>
        <w:r w:rsidR="006C244D">
          <w:rPr>
            <w:noProof/>
            <w:webHidden/>
          </w:rPr>
          <w:t>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16" w:history="1">
        <w:r w:rsidR="006C244D" w:rsidRPr="00FE6BD0">
          <w:rPr>
            <w:rStyle w:val="Hyperlink"/>
            <w:noProof/>
            <w14:scene3d>
              <w14:camera w14:prst="orthographicFront"/>
              <w14:lightRig w14:rig="threePt" w14:dir="t">
                <w14:rot w14:lat="0" w14:lon="0" w14:rev="0"/>
              </w14:lightRig>
            </w14:scene3d>
          </w:rPr>
          <w:t>1.4</w:t>
        </w:r>
        <w:r w:rsidR="006C244D">
          <w:rPr>
            <w:rFonts w:eastAsiaTheme="minorEastAsia" w:cstheme="minorBidi"/>
            <w:b w:val="0"/>
            <w:bCs w:val="0"/>
            <w:noProof/>
            <w:sz w:val="22"/>
            <w:szCs w:val="22"/>
          </w:rPr>
          <w:tab/>
        </w:r>
        <w:r w:rsidR="006C244D" w:rsidRPr="00FE6BD0">
          <w:rPr>
            <w:rStyle w:val="Hyperlink"/>
            <w:noProof/>
          </w:rPr>
          <w:t>Audience</w:t>
        </w:r>
        <w:r w:rsidR="006C244D">
          <w:rPr>
            <w:noProof/>
            <w:webHidden/>
          </w:rPr>
          <w:tab/>
        </w:r>
        <w:r w:rsidR="006C244D">
          <w:rPr>
            <w:noProof/>
            <w:webHidden/>
          </w:rPr>
          <w:fldChar w:fldCharType="begin"/>
        </w:r>
        <w:r w:rsidR="006C244D">
          <w:rPr>
            <w:noProof/>
            <w:webHidden/>
          </w:rPr>
          <w:instrText xml:space="preserve"> PAGEREF _Toc378157816 \h </w:instrText>
        </w:r>
        <w:r w:rsidR="006C244D">
          <w:rPr>
            <w:noProof/>
            <w:webHidden/>
          </w:rPr>
        </w:r>
        <w:r w:rsidR="006C244D">
          <w:rPr>
            <w:noProof/>
            <w:webHidden/>
          </w:rPr>
          <w:fldChar w:fldCharType="separate"/>
        </w:r>
        <w:r w:rsidR="006C244D">
          <w:rPr>
            <w:noProof/>
            <w:webHidden/>
          </w:rPr>
          <w:t>5</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17" w:history="1">
        <w:r w:rsidR="006C244D" w:rsidRPr="00FE6BD0">
          <w:rPr>
            <w:rStyle w:val="Hyperlink"/>
            <w:noProof/>
          </w:rPr>
          <w:t>Chapter 2:</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BrassRing Single Sign-On using SAML</w:t>
        </w:r>
        <w:r w:rsidR="006C244D">
          <w:rPr>
            <w:noProof/>
            <w:webHidden/>
          </w:rPr>
          <w:tab/>
        </w:r>
        <w:r w:rsidR="006C244D">
          <w:rPr>
            <w:noProof/>
            <w:webHidden/>
          </w:rPr>
          <w:fldChar w:fldCharType="begin"/>
        </w:r>
        <w:r w:rsidR="006C244D">
          <w:rPr>
            <w:noProof/>
            <w:webHidden/>
          </w:rPr>
          <w:instrText xml:space="preserve"> PAGEREF _Toc378157817 \h </w:instrText>
        </w:r>
        <w:r w:rsidR="006C244D">
          <w:rPr>
            <w:noProof/>
            <w:webHidden/>
          </w:rPr>
        </w:r>
        <w:r w:rsidR="006C244D">
          <w:rPr>
            <w:noProof/>
            <w:webHidden/>
          </w:rPr>
          <w:fldChar w:fldCharType="separate"/>
        </w:r>
        <w:r w:rsidR="006C244D">
          <w:rPr>
            <w:noProof/>
            <w:webHidden/>
          </w:rPr>
          <w:t>6</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18" w:history="1">
        <w:r w:rsidR="006C244D" w:rsidRPr="00FE6BD0">
          <w:rPr>
            <w:rStyle w:val="Hyperlink"/>
            <w:noProof/>
            <w14:scene3d>
              <w14:camera w14:prst="orthographicFront"/>
              <w14:lightRig w14:rig="threePt" w14:dir="t">
                <w14:rot w14:lat="0" w14:lon="0" w14:rev="0"/>
              </w14:lightRig>
            </w14:scene3d>
          </w:rPr>
          <w:t>2.1</w:t>
        </w:r>
        <w:r w:rsidR="006C244D">
          <w:rPr>
            <w:rFonts w:eastAsiaTheme="minorEastAsia" w:cstheme="minorBidi"/>
            <w:b w:val="0"/>
            <w:bCs w:val="0"/>
            <w:noProof/>
            <w:sz w:val="22"/>
            <w:szCs w:val="22"/>
          </w:rPr>
          <w:tab/>
        </w:r>
        <w:r w:rsidR="006C244D" w:rsidRPr="00FE6BD0">
          <w:rPr>
            <w:rStyle w:val="Hyperlink"/>
            <w:noProof/>
          </w:rPr>
          <w:t>Advantages of SAML</w:t>
        </w:r>
        <w:r w:rsidR="006C244D">
          <w:rPr>
            <w:noProof/>
            <w:webHidden/>
          </w:rPr>
          <w:tab/>
        </w:r>
        <w:r w:rsidR="006C244D">
          <w:rPr>
            <w:noProof/>
            <w:webHidden/>
          </w:rPr>
          <w:fldChar w:fldCharType="begin"/>
        </w:r>
        <w:r w:rsidR="006C244D">
          <w:rPr>
            <w:noProof/>
            <w:webHidden/>
          </w:rPr>
          <w:instrText xml:space="preserve"> PAGEREF _Toc378157818 \h </w:instrText>
        </w:r>
        <w:r w:rsidR="006C244D">
          <w:rPr>
            <w:noProof/>
            <w:webHidden/>
          </w:rPr>
        </w:r>
        <w:r w:rsidR="006C244D">
          <w:rPr>
            <w:noProof/>
            <w:webHidden/>
          </w:rPr>
          <w:fldChar w:fldCharType="separate"/>
        </w:r>
        <w:r w:rsidR="006C244D">
          <w:rPr>
            <w:noProof/>
            <w:webHidden/>
          </w:rPr>
          <w:t>6</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19" w:history="1">
        <w:r w:rsidR="006C244D" w:rsidRPr="00FE6BD0">
          <w:rPr>
            <w:rStyle w:val="Hyperlink"/>
            <w:noProof/>
            <w14:scene3d>
              <w14:camera w14:prst="orthographicFront"/>
              <w14:lightRig w14:rig="threePt" w14:dir="t">
                <w14:rot w14:lat="0" w14:lon="0" w14:rev="0"/>
              </w14:lightRig>
            </w14:scene3d>
          </w:rPr>
          <w:t>2.2</w:t>
        </w:r>
        <w:r w:rsidR="006C244D">
          <w:rPr>
            <w:rFonts w:eastAsiaTheme="minorEastAsia" w:cstheme="minorBidi"/>
            <w:b w:val="0"/>
            <w:bCs w:val="0"/>
            <w:noProof/>
            <w:sz w:val="22"/>
            <w:szCs w:val="22"/>
          </w:rPr>
          <w:tab/>
        </w:r>
        <w:r w:rsidR="006C244D" w:rsidRPr="00FE6BD0">
          <w:rPr>
            <w:rStyle w:val="Hyperlink"/>
            <w:noProof/>
          </w:rPr>
          <w:t>SAML Building Blocks</w:t>
        </w:r>
        <w:r w:rsidR="006C244D">
          <w:rPr>
            <w:noProof/>
            <w:webHidden/>
          </w:rPr>
          <w:tab/>
        </w:r>
        <w:r w:rsidR="006C244D">
          <w:rPr>
            <w:noProof/>
            <w:webHidden/>
          </w:rPr>
          <w:fldChar w:fldCharType="begin"/>
        </w:r>
        <w:r w:rsidR="006C244D">
          <w:rPr>
            <w:noProof/>
            <w:webHidden/>
          </w:rPr>
          <w:instrText xml:space="preserve"> PAGEREF _Toc378157819 \h </w:instrText>
        </w:r>
        <w:r w:rsidR="006C244D">
          <w:rPr>
            <w:noProof/>
            <w:webHidden/>
          </w:rPr>
        </w:r>
        <w:r w:rsidR="006C244D">
          <w:rPr>
            <w:noProof/>
            <w:webHidden/>
          </w:rPr>
          <w:fldChar w:fldCharType="separate"/>
        </w:r>
        <w:r w:rsidR="006C244D">
          <w:rPr>
            <w:noProof/>
            <w:webHidden/>
          </w:rPr>
          <w:t>6</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20" w:history="1">
        <w:r w:rsidR="006C244D" w:rsidRPr="00FE6BD0">
          <w:rPr>
            <w:rStyle w:val="Hyperlink"/>
            <w:noProof/>
            <w14:scene3d>
              <w14:camera w14:prst="orthographicFront"/>
              <w14:lightRig w14:rig="threePt" w14:dir="t">
                <w14:rot w14:lat="0" w14:lon="0" w14:rev="0"/>
              </w14:lightRig>
            </w14:scene3d>
          </w:rPr>
          <w:t>2.3</w:t>
        </w:r>
        <w:r w:rsidR="006C244D">
          <w:rPr>
            <w:rFonts w:eastAsiaTheme="minorEastAsia" w:cstheme="minorBidi"/>
            <w:b w:val="0"/>
            <w:bCs w:val="0"/>
            <w:noProof/>
            <w:sz w:val="22"/>
            <w:szCs w:val="22"/>
          </w:rPr>
          <w:tab/>
        </w:r>
        <w:r w:rsidR="006C244D" w:rsidRPr="00FE6BD0">
          <w:rPr>
            <w:rStyle w:val="Hyperlink"/>
            <w:noProof/>
          </w:rPr>
          <w:t>BrassRing SAML SSO implementation</w:t>
        </w:r>
        <w:r w:rsidR="006C244D">
          <w:rPr>
            <w:noProof/>
            <w:webHidden/>
          </w:rPr>
          <w:tab/>
        </w:r>
        <w:r w:rsidR="006C244D">
          <w:rPr>
            <w:noProof/>
            <w:webHidden/>
          </w:rPr>
          <w:fldChar w:fldCharType="begin"/>
        </w:r>
        <w:r w:rsidR="006C244D">
          <w:rPr>
            <w:noProof/>
            <w:webHidden/>
          </w:rPr>
          <w:instrText xml:space="preserve"> PAGEREF _Toc378157820 \h </w:instrText>
        </w:r>
        <w:r w:rsidR="006C244D">
          <w:rPr>
            <w:noProof/>
            <w:webHidden/>
          </w:rPr>
        </w:r>
        <w:r w:rsidR="006C244D">
          <w:rPr>
            <w:noProof/>
            <w:webHidden/>
          </w:rPr>
          <w:fldChar w:fldCharType="separate"/>
        </w:r>
        <w:r w:rsidR="006C244D">
          <w:rPr>
            <w:noProof/>
            <w:webHidden/>
          </w:rPr>
          <w:t>7</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21" w:history="1">
        <w:r w:rsidR="006C244D" w:rsidRPr="00FE6BD0">
          <w:rPr>
            <w:rStyle w:val="Hyperlink"/>
            <w:noProof/>
            <w14:scene3d>
              <w14:camera w14:prst="orthographicFront"/>
              <w14:lightRig w14:rig="threePt" w14:dir="t">
                <w14:rot w14:lat="0" w14:lon="0" w14:rev="0"/>
              </w14:lightRig>
            </w14:scene3d>
          </w:rPr>
          <w:t>2.4</w:t>
        </w:r>
        <w:r w:rsidR="006C244D">
          <w:rPr>
            <w:rFonts w:eastAsiaTheme="minorEastAsia" w:cstheme="minorBidi"/>
            <w:b w:val="0"/>
            <w:bCs w:val="0"/>
            <w:noProof/>
            <w:sz w:val="22"/>
            <w:szCs w:val="22"/>
          </w:rPr>
          <w:tab/>
        </w:r>
        <w:r w:rsidR="006C244D" w:rsidRPr="00FE6BD0">
          <w:rPr>
            <w:rStyle w:val="Hyperlink"/>
            <w:noProof/>
          </w:rPr>
          <w:t>SSO User Experience</w:t>
        </w:r>
        <w:r w:rsidR="006C244D">
          <w:rPr>
            <w:noProof/>
            <w:webHidden/>
          </w:rPr>
          <w:tab/>
        </w:r>
        <w:r w:rsidR="006C244D">
          <w:rPr>
            <w:noProof/>
            <w:webHidden/>
          </w:rPr>
          <w:fldChar w:fldCharType="begin"/>
        </w:r>
        <w:r w:rsidR="006C244D">
          <w:rPr>
            <w:noProof/>
            <w:webHidden/>
          </w:rPr>
          <w:instrText xml:space="preserve"> PAGEREF _Toc378157821 \h </w:instrText>
        </w:r>
        <w:r w:rsidR="006C244D">
          <w:rPr>
            <w:noProof/>
            <w:webHidden/>
          </w:rPr>
        </w:r>
        <w:r w:rsidR="006C244D">
          <w:rPr>
            <w:noProof/>
            <w:webHidden/>
          </w:rPr>
          <w:fldChar w:fldCharType="separate"/>
        </w:r>
        <w:r w:rsidR="006C244D">
          <w:rPr>
            <w:noProof/>
            <w:webHidden/>
          </w:rPr>
          <w:t>8</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22" w:history="1">
        <w:r w:rsidR="006C244D" w:rsidRPr="00FE6BD0">
          <w:rPr>
            <w:rStyle w:val="Hyperlink"/>
            <w:noProof/>
            <w14:scene3d>
              <w14:camera w14:prst="orthographicFront"/>
              <w14:lightRig w14:rig="threePt" w14:dir="t">
                <w14:rot w14:lat="0" w14:lon="0" w14:rev="0"/>
              </w14:lightRig>
            </w14:scene3d>
          </w:rPr>
          <w:t>2.5</w:t>
        </w:r>
        <w:r w:rsidR="006C244D">
          <w:rPr>
            <w:rFonts w:eastAsiaTheme="minorEastAsia" w:cstheme="minorBidi"/>
            <w:b w:val="0"/>
            <w:bCs w:val="0"/>
            <w:noProof/>
            <w:sz w:val="22"/>
            <w:szCs w:val="22"/>
          </w:rPr>
          <w:tab/>
        </w:r>
        <w:r w:rsidR="006C244D" w:rsidRPr="00FE6BD0">
          <w:rPr>
            <w:rStyle w:val="Hyperlink"/>
            <w:noProof/>
          </w:rPr>
          <w:t>SAML Assertion</w:t>
        </w:r>
        <w:r w:rsidR="006C244D">
          <w:rPr>
            <w:noProof/>
            <w:webHidden/>
          </w:rPr>
          <w:tab/>
        </w:r>
        <w:r w:rsidR="006C244D">
          <w:rPr>
            <w:noProof/>
            <w:webHidden/>
          </w:rPr>
          <w:fldChar w:fldCharType="begin"/>
        </w:r>
        <w:r w:rsidR="006C244D">
          <w:rPr>
            <w:noProof/>
            <w:webHidden/>
          </w:rPr>
          <w:instrText xml:space="preserve"> PAGEREF _Toc378157822 \h </w:instrText>
        </w:r>
        <w:r w:rsidR="006C244D">
          <w:rPr>
            <w:noProof/>
            <w:webHidden/>
          </w:rPr>
        </w:r>
        <w:r w:rsidR="006C244D">
          <w:rPr>
            <w:noProof/>
            <w:webHidden/>
          </w:rPr>
          <w:fldChar w:fldCharType="separate"/>
        </w:r>
        <w:r w:rsidR="006C244D">
          <w:rPr>
            <w:noProof/>
            <w:webHidden/>
          </w:rPr>
          <w:t>9</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23" w:history="1">
        <w:r w:rsidR="006C244D" w:rsidRPr="00FE6BD0">
          <w:rPr>
            <w:rStyle w:val="Hyperlink"/>
            <w:noProof/>
            <w14:scene3d>
              <w14:camera w14:prst="orthographicFront"/>
              <w14:lightRig w14:rig="threePt" w14:dir="t">
                <w14:rot w14:lat="0" w14:lon="0" w14:rev="0"/>
              </w14:lightRig>
            </w14:scene3d>
          </w:rPr>
          <w:t>2.6</w:t>
        </w:r>
        <w:r w:rsidR="006C244D">
          <w:rPr>
            <w:rFonts w:eastAsiaTheme="minorEastAsia" w:cstheme="minorBidi"/>
            <w:b w:val="0"/>
            <w:bCs w:val="0"/>
            <w:noProof/>
            <w:sz w:val="22"/>
            <w:szCs w:val="22"/>
          </w:rPr>
          <w:tab/>
        </w:r>
        <w:r w:rsidR="006C244D" w:rsidRPr="00FE6BD0">
          <w:rPr>
            <w:rStyle w:val="Hyperlink"/>
            <w:noProof/>
          </w:rPr>
          <w:t>ComponentSpace SAML v2.0</w:t>
        </w:r>
        <w:r w:rsidR="006C244D">
          <w:rPr>
            <w:noProof/>
            <w:webHidden/>
          </w:rPr>
          <w:tab/>
        </w:r>
        <w:r w:rsidR="006C244D">
          <w:rPr>
            <w:noProof/>
            <w:webHidden/>
          </w:rPr>
          <w:fldChar w:fldCharType="begin"/>
        </w:r>
        <w:r w:rsidR="006C244D">
          <w:rPr>
            <w:noProof/>
            <w:webHidden/>
          </w:rPr>
          <w:instrText xml:space="preserve"> PAGEREF _Toc378157823 \h </w:instrText>
        </w:r>
        <w:r w:rsidR="006C244D">
          <w:rPr>
            <w:noProof/>
            <w:webHidden/>
          </w:rPr>
        </w:r>
        <w:r w:rsidR="006C244D">
          <w:rPr>
            <w:noProof/>
            <w:webHidden/>
          </w:rPr>
          <w:fldChar w:fldCharType="separate"/>
        </w:r>
        <w:r w:rsidR="006C244D">
          <w:rPr>
            <w:noProof/>
            <w:webHidden/>
          </w:rPr>
          <w:t>9</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24" w:history="1">
        <w:r w:rsidR="006C244D" w:rsidRPr="00FE6BD0">
          <w:rPr>
            <w:rStyle w:val="Hyperlink"/>
            <w:noProof/>
            <w14:scene3d>
              <w14:camera w14:prst="orthographicFront"/>
              <w14:lightRig w14:rig="threePt" w14:dir="t">
                <w14:rot w14:lat="0" w14:lon="0" w14:rev="0"/>
              </w14:lightRig>
            </w14:scene3d>
          </w:rPr>
          <w:t>2.7</w:t>
        </w:r>
        <w:r w:rsidR="006C244D">
          <w:rPr>
            <w:rFonts w:eastAsiaTheme="minorEastAsia" w:cstheme="minorBidi"/>
            <w:b w:val="0"/>
            <w:bCs w:val="0"/>
            <w:noProof/>
            <w:sz w:val="22"/>
            <w:szCs w:val="22"/>
          </w:rPr>
          <w:tab/>
        </w:r>
        <w:r w:rsidR="006C244D" w:rsidRPr="00FE6BD0">
          <w:rPr>
            <w:rStyle w:val="Hyperlink"/>
            <w:noProof/>
          </w:rPr>
          <w:t>SAML Deliverables</w:t>
        </w:r>
        <w:r w:rsidR="006C244D">
          <w:rPr>
            <w:noProof/>
            <w:webHidden/>
          </w:rPr>
          <w:tab/>
        </w:r>
        <w:r w:rsidR="006C244D">
          <w:rPr>
            <w:noProof/>
            <w:webHidden/>
          </w:rPr>
          <w:fldChar w:fldCharType="begin"/>
        </w:r>
        <w:r w:rsidR="006C244D">
          <w:rPr>
            <w:noProof/>
            <w:webHidden/>
          </w:rPr>
          <w:instrText xml:space="preserve"> PAGEREF _Toc378157824 \h </w:instrText>
        </w:r>
        <w:r w:rsidR="006C244D">
          <w:rPr>
            <w:noProof/>
            <w:webHidden/>
          </w:rPr>
        </w:r>
        <w:r w:rsidR="006C244D">
          <w:rPr>
            <w:noProof/>
            <w:webHidden/>
          </w:rPr>
          <w:fldChar w:fldCharType="separate"/>
        </w:r>
        <w:r w:rsidR="006C244D">
          <w:rPr>
            <w:noProof/>
            <w:webHidden/>
          </w:rPr>
          <w:t>10</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25" w:history="1">
        <w:r w:rsidR="006C244D" w:rsidRPr="00FE6BD0">
          <w:rPr>
            <w:rStyle w:val="Hyperlink"/>
            <w:noProof/>
          </w:rPr>
          <w:t>2.7.1</w:t>
        </w:r>
        <w:r w:rsidR="006C244D">
          <w:rPr>
            <w:rFonts w:eastAsiaTheme="minorEastAsia" w:cstheme="minorBidi"/>
            <w:noProof/>
            <w:sz w:val="22"/>
            <w:szCs w:val="22"/>
          </w:rPr>
          <w:tab/>
        </w:r>
        <w:r w:rsidR="006C244D" w:rsidRPr="00FE6BD0">
          <w:rPr>
            <w:rStyle w:val="Hyperlink"/>
            <w:noProof/>
          </w:rPr>
          <w:t>Customer deliverables to BrassRing</w:t>
        </w:r>
        <w:r w:rsidR="006C244D">
          <w:rPr>
            <w:noProof/>
            <w:webHidden/>
          </w:rPr>
          <w:tab/>
        </w:r>
        <w:r w:rsidR="006C244D">
          <w:rPr>
            <w:noProof/>
            <w:webHidden/>
          </w:rPr>
          <w:fldChar w:fldCharType="begin"/>
        </w:r>
        <w:r w:rsidR="006C244D">
          <w:rPr>
            <w:noProof/>
            <w:webHidden/>
          </w:rPr>
          <w:instrText xml:space="preserve"> PAGEREF _Toc378157825 \h </w:instrText>
        </w:r>
        <w:r w:rsidR="006C244D">
          <w:rPr>
            <w:noProof/>
            <w:webHidden/>
          </w:rPr>
        </w:r>
        <w:r w:rsidR="006C244D">
          <w:rPr>
            <w:noProof/>
            <w:webHidden/>
          </w:rPr>
          <w:fldChar w:fldCharType="separate"/>
        </w:r>
        <w:r w:rsidR="006C244D">
          <w:rPr>
            <w:noProof/>
            <w:webHidden/>
          </w:rPr>
          <w:t>10</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26" w:history="1">
        <w:r w:rsidR="006C244D" w:rsidRPr="00FE6BD0">
          <w:rPr>
            <w:rStyle w:val="Hyperlink"/>
            <w:noProof/>
          </w:rPr>
          <w:t>2.7.2</w:t>
        </w:r>
        <w:r w:rsidR="006C244D">
          <w:rPr>
            <w:rFonts w:eastAsiaTheme="minorEastAsia" w:cstheme="minorBidi"/>
            <w:noProof/>
            <w:sz w:val="22"/>
            <w:szCs w:val="22"/>
          </w:rPr>
          <w:tab/>
        </w:r>
        <w:r w:rsidR="006C244D" w:rsidRPr="00FE6BD0">
          <w:rPr>
            <w:rStyle w:val="Hyperlink"/>
            <w:noProof/>
          </w:rPr>
          <w:t>BrassRing deliverables to Customer</w:t>
        </w:r>
        <w:r w:rsidR="006C244D">
          <w:rPr>
            <w:noProof/>
            <w:webHidden/>
          </w:rPr>
          <w:tab/>
        </w:r>
        <w:r w:rsidR="006C244D">
          <w:rPr>
            <w:noProof/>
            <w:webHidden/>
          </w:rPr>
          <w:fldChar w:fldCharType="begin"/>
        </w:r>
        <w:r w:rsidR="006C244D">
          <w:rPr>
            <w:noProof/>
            <w:webHidden/>
          </w:rPr>
          <w:instrText xml:space="preserve"> PAGEREF _Toc378157826 \h </w:instrText>
        </w:r>
        <w:r w:rsidR="006C244D">
          <w:rPr>
            <w:noProof/>
            <w:webHidden/>
          </w:rPr>
        </w:r>
        <w:r w:rsidR="006C244D">
          <w:rPr>
            <w:noProof/>
            <w:webHidden/>
          </w:rPr>
          <w:fldChar w:fldCharType="separate"/>
        </w:r>
        <w:r w:rsidR="006C244D">
          <w:rPr>
            <w:noProof/>
            <w:webHidden/>
          </w:rPr>
          <w:t>10</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27" w:history="1">
        <w:r w:rsidR="006C244D" w:rsidRPr="00FE6BD0">
          <w:rPr>
            <w:rStyle w:val="Hyperlink"/>
            <w:noProof/>
          </w:rPr>
          <w:t>Chapter 3:</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BrassRing SAML Assertion Request</w:t>
        </w:r>
        <w:r w:rsidR="006C244D">
          <w:rPr>
            <w:noProof/>
            <w:webHidden/>
          </w:rPr>
          <w:tab/>
        </w:r>
        <w:r w:rsidR="006C244D">
          <w:rPr>
            <w:noProof/>
            <w:webHidden/>
          </w:rPr>
          <w:fldChar w:fldCharType="begin"/>
        </w:r>
        <w:r w:rsidR="006C244D">
          <w:rPr>
            <w:noProof/>
            <w:webHidden/>
          </w:rPr>
          <w:instrText xml:space="preserve"> PAGEREF _Toc378157827 \h </w:instrText>
        </w:r>
        <w:r w:rsidR="006C244D">
          <w:rPr>
            <w:noProof/>
            <w:webHidden/>
          </w:rPr>
        </w:r>
        <w:r w:rsidR="006C244D">
          <w:rPr>
            <w:noProof/>
            <w:webHidden/>
          </w:rPr>
          <w:fldChar w:fldCharType="separate"/>
        </w:r>
        <w:r w:rsidR="006C244D">
          <w:rPr>
            <w:noProof/>
            <w:webHidden/>
          </w:rPr>
          <w:t>11</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28" w:history="1">
        <w:r w:rsidR="006C244D" w:rsidRPr="00FE6BD0">
          <w:rPr>
            <w:rStyle w:val="Hyperlink"/>
            <w:noProof/>
            <w14:scene3d>
              <w14:camera w14:prst="orthographicFront"/>
              <w14:lightRig w14:rig="threePt" w14:dir="t">
                <w14:rot w14:lat="0" w14:lon="0" w14:rev="0"/>
              </w14:lightRig>
            </w14:scene3d>
          </w:rPr>
          <w:t>3.1</w:t>
        </w:r>
        <w:r w:rsidR="006C244D">
          <w:rPr>
            <w:rFonts w:eastAsiaTheme="minorEastAsia" w:cstheme="minorBidi"/>
            <w:b w:val="0"/>
            <w:bCs w:val="0"/>
            <w:noProof/>
            <w:sz w:val="22"/>
            <w:szCs w:val="22"/>
          </w:rPr>
          <w:tab/>
        </w:r>
        <w:r w:rsidR="006C244D" w:rsidRPr="00FE6BD0">
          <w:rPr>
            <w:rStyle w:val="Hyperlink"/>
            <w:noProof/>
          </w:rPr>
          <w:t>SSO into BrassRing</w:t>
        </w:r>
        <w:r w:rsidR="006C244D">
          <w:rPr>
            <w:noProof/>
            <w:webHidden/>
          </w:rPr>
          <w:tab/>
        </w:r>
        <w:r w:rsidR="006C244D">
          <w:rPr>
            <w:noProof/>
            <w:webHidden/>
          </w:rPr>
          <w:fldChar w:fldCharType="begin"/>
        </w:r>
        <w:r w:rsidR="006C244D">
          <w:rPr>
            <w:noProof/>
            <w:webHidden/>
          </w:rPr>
          <w:instrText xml:space="preserve"> PAGEREF _Toc378157828 \h </w:instrText>
        </w:r>
        <w:r w:rsidR="006C244D">
          <w:rPr>
            <w:noProof/>
            <w:webHidden/>
          </w:rPr>
        </w:r>
        <w:r w:rsidR="006C244D">
          <w:rPr>
            <w:noProof/>
            <w:webHidden/>
          </w:rPr>
          <w:fldChar w:fldCharType="separate"/>
        </w:r>
        <w:r w:rsidR="006C244D">
          <w:rPr>
            <w:noProof/>
            <w:webHidden/>
          </w:rPr>
          <w:t>11</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29" w:history="1">
        <w:r w:rsidR="006C244D" w:rsidRPr="00FE6BD0">
          <w:rPr>
            <w:rStyle w:val="Hyperlink"/>
            <w:noProof/>
          </w:rPr>
          <w:t>3.1.1</w:t>
        </w:r>
        <w:r w:rsidR="006C244D">
          <w:rPr>
            <w:rFonts w:eastAsiaTheme="minorEastAsia" w:cstheme="minorBidi"/>
            <w:noProof/>
            <w:sz w:val="22"/>
            <w:szCs w:val="22"/>
          </w:rPr>
          <w:tab/>
        </w:r>
        <w:r w:rsidR="006C244D" w:rsidRPr="00FE6BD0">
          <w:rPr>
            <w:rStyle w:val="Hyperlink"/>
            <w:noProof/>
          </w:rPr>
          <w:t>UserName/NameID/SSOID</w:t>
        </w:r>
        <w:r w:rsidR="006C244D">
          <w:rPr>
            <w:noProof/>
            <w:webHidden/>
          </w:rPr>
          <w:tab/>
        </w:r>
        <w:r w:rsidR="006C244D">
          <w:rPr>
            <w:noProof/>
            <w:webHidden/>
          </w:rPr>
          <w:fldChar w:fldCharType="begin"/>
        </w:r>
        <w:r w:rsidR="006C244D">
          <w:rPr>
            <w:noProof/>
            <w:webHidden/>
          </w:rPr>
          <w:instrText xml:space="preserve"> PAGEREF _Toc378157829 \h </w:instrText>
        </w:r>
        <w:r w:rsidR="006C244D">
          <w:rPr>
            <w:noProof/>
            <w:webHidden/>
          </w:rPr>
        </w:r>
        <w:r w:rsidR="006C244D">
          <w:rPr>
            <w:noProof/>
            <w:webHidden/>
          </w:rPr>
          <w:fldChar w:fldCharType="separate"/>
        </w:r>
        <w:r w:rsidR="006C244D">
          <w:rPr>
            <w:noProof/>
            <w:webHidden/>
          </w:rPr>
          <w:t>11</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30" w:history="1">
        <w:r w:rsidR="006C244D" w:rsidRPr="00FE6BD0">
          <w:rPr>
            <w:rStyle w:val="Hyperlink"/>
            <w:noProof/>
          </w:rPr>
          <w:t>3.1.2</w:t>
        </w:r>
        <w:r w:rsidR="006C244D">
          <w:rPr>
            <w:rFonts w:eastAsiaTheme="minorEastAsia" w:cstheme="minorBidi"/>
            <w:noProof/>
            <w:sz w:val="22"/>
            <w:szCs w:val="22"/>
          </w:rPr>
          <w:tab/>
        </w:r>
        <w:r w:rsidR="006C244D" w:rsidRPr="00FE6BD0">
          <w:rPr>
            <w:rStyle w:val="Hyperlink"/>
            <w:noProof/>
          </w:rPr>
          <w:t>Attribute name and values</w:t>
        </w:r>
        <w:r w:rsidR="006C244D">
          <w:rPr>
            <w:noProof/>
            <w:webHidden/>
          </w:rPr>
          <w:tab/>
        </w:r>
        <w:r w:rsidR="006C244D">
          <w:rPr>
            <w:noProof/>
            <w:webHidden/>
          </w:rPr>
          <w:fldChar w:fldCharType="begin"/>
        </w:r>
        <w:r w:rsidR="006C244D">
          <w:rPr>
            <w:noProof/>
            <w:webHidden/>
          </w:rPr>
          <w:instrText xml:space="preserve"> PAGEREF _Toc378157830 \h </w:instrText>
        </w:r>
        <w:r w:rsidR="006C244D">
          <w:rPr>
            <w:noProof/>
            <w:webHidden/>
          </w:rPr>
        </w:r>
        <w:r w:rsidR="006C244D">
          <w:rPr>
            <w:noProof/>
            <w:webHidden/>
          </w:rPr>
          <w:fldChar w:fldCharType="separate"/>
        </w:r>
        <w:r w:rsidR="006C244D">
          <w:rPr>
            <w:noProof/>
            <w:webHidden/>
          </w:rPr>
          <w:t>12</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31" w:history="1">
        <w:r w:rsidR="006C244D" w:rsidRPr="00FE6BD0">
          <w:rPr>
            <w:rStyle w:val="Hyperlink"/>
            <w:noProof/>
            <w14:scene3d>
              <w14:camera w14:prst="orthographicFront"/>
              <w14:lightRig w14:rig="threePt" w14:dir="t">
                <w14:rot w14:lat="0" w14:lon="0" w14:rev="0"/>
              </w14:lightRig>
            </w14:scene3d>
          </w:rPr>
          <w:t>3.2</w:t>
        </w:r>
        <w:r w:rsidR="006C244D">
          <w:rPr>
            <w:rFonts w:eastAsiaTheme="minorEastAsia" w:cstheme="minorBidi"/>
            <w:b w:val="0"/>
            <w:bCs w:val="0"/>
            <w:noProof/>
            <w:sz w:val="22"/>
            <w:szCs w:val="22"/>
          </w:rPr>
          <w:tab/>
        </w:r>
        <w:r w:rsidR="006C244D" w:rsidRPr="00FE6BD0">
          <w:rPr>
            <w:rStyle w:val="Hyperlink"/>
            <w:noProof/>
          </w:rPr>
          <w:t>SSO into BrassRing Talent Gateways (TG)</w:t>
        </w:r>
        <w:r w:rsidR="006C244D">
          <w:rPr>
            <w:noProof/>
            <w:webHidden/>
          </w:rPr>
          <w:tab/>
        </w:r>
        <w:r w:rsidR="006C244D">
          <w:rPr>
            <w:noProof/>
            <w:webHidden/>
          </w:rPr>
          <w:fldChar w:fldCharType="begin"/>
        </w:r>
        <w:r w:rsidR="006C244D">
          <w:rPr>
            <w:noProof/>
            <w:webHidden/>
          </w:rPr>
          <w:instrText xml:space="preserve"> PAGEREF _Toc378157831 \h </w:instrText>
        </w:r>
        <w:r w:rsidR="006C244D">
          <w:rPr>
            <w:noProof/>
            <w:webHidden/>
          </w:rPr>
        </w:r>
        <w:r w:rsidR="006C244D">
          <w:rPr>
            <w:noProof/>
            <w:webHidden/>
          </w:rPr>
          <w:fldChar w:fldCharType="separate"/>
        </w:r>
        <w:r w:rsidR="006C244D">
          <w:rPr>
            <w:noProof/>
            <w:webHidden/>
          </w:rPr>
          <w:t>12</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32" w:history="1">
        <w:r w:rsidR="006C244D" w:rsidRPr="00FE6BD0">
          <w:rPr>
            <w:rStyle w:val="Hyperlink"/>
            <w:noProof/>
          </w:rPr>
          <w:t>3.2.1</w:t>
        </w:r>
        <w:r w:rsidR="006C244D">
          <w:rPr>
            <w:rFonts w:eastAsiaTheme="minorEastAsia" w:cstheme="minorBidi"/>
            <w:noProof/>
            <w:sz w:val="22"/>
            <w:szCs w:val="22"/>
          </w:rPr>
          <w:tab/>
        </w:r>
        <w:r w:rsidR="006C244D" w:rsidRPr="00FE6BD0">
          <w:rPr>
            <w:rStyle w:val="Hyperlink"/>
            <w:noProof/>
          </w:rPr>
          <w:t>SSOID/NameID</w:t>
        </w:r>
        <w:r w:rsidR="006C244D">
          <w:rPr>
            <w:noProof/>
            <w:webHidden/>
          </w:rPr>
          <w:tab/>
        </w:r>
        <w:r w:rsidR="006C244D">
          <w:rPr>
            <w:noProof/>
            <w:webHidden/>
          </w:rPr>
          <w:fldChar w:fldCharType="begin"/>
        </w:r>
        <w:r w:rsidR="006C244D">
          <w:rPr>
            <w:noProof/>
            <w:webHidden/>
          </w:rPr>
          <w:instrText xml:space="preserve"> PAGEREF _Toc378157832 \h </w:instrText>
        </w:r>
        <w:r w:rsidR="006C244D">
          <w:rPr>
            <w:noProof/>
            <w:webHidden/>
          </w:rPr>
        </w:r>
        <w:r w:rsidR="006C244D">
          <w:rPr>
            <w:noProof/>
            <w:webHidden/>
          </w:rPr>
          <w:fldChar w:fldCharType="separate"/>
        </w:r>
        <w:r w:rsidR="006C244D">
          <w:rPr>
            <w:noProof/>
            <w:webHidden/>
          </w:rPr>
          <w:t>12</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33" w:history="1">
        <w:r w:rsidR="006C244D" w:rsidRPr="00FE6BD0">
          <w:rPr>
            <w:rStyle w:val="Hyperlink"/>
            <w:noProof/>
          </w:rPr>
          <w:t>3.2.2</w:t>
        </w:r>
        <w:r w:rsidR="006C244D">
          <w:rPr>
            <w:rFonts w:eastAsiaTheme="minorEastAsia" w:cstheme="minorBidi"/>
            <w:noProof/>
            <w:sz w:val="22"/>
            <w:szCs w:val="22"/>
          </w:rPr>
          <w:tab/>
        </w:r>
        <w:r w:rsidR="006C244D" w:rsidRPr="00FE6BD0">
          <w:rPr>
            <w:rStyle w:val="Hyperlink"/>
            <w:noProof/>
          </w:rPr>
          <w:t>Attribute name and values</w:t>
        </w:r>
        <w:r w:rsidR="006C244D">
          <w:rPr>
            <w:noProof/>
            <w:webHidden/>
          </w:rPr>
          <w:tab/>
        </w:r>
        <w:r w:rsidR="006C244D">
          <w:rPr>
            <w:noProof/>
            <w:webHidden/>
          </w:rPr>
          <w:fldChar w:fldCharType="begin"/>
        </w:r>
        <w:r w:rsidR="006C244D">
          <w:rPr>
            <w:noProof/>
            <w:webHidden/>
          </w:rPr>
          <w:instrText xml:space="preserve"> PAGEREF _Toc378157833 \h </w:instrText>
        </w:r>
        <w:r w:rsidR="006C244D">
          <w:rPr>
            <w:noProof/>
            <w:webHidden/>
          </w:rPr>
        </w:r>
        <w:r w:rsidR="006C244D">
          <w:rPr>
            <w:noProof/>
            <w:webHidden/>
          </w:rPr>
          <w:fldChar w:fldCharType="separate"/>
        </w:r>
        <w:r w:rsidR="006C244D">
          <w:rPr>
            <w:noProof/>
            <w:webHidden/>
          </w:rPr>
          <w:t>13</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34" w:history="1">
        <w:r w:rsidR="006C244D" w:rsidRPr="00FE6BD0">
          <w:rPr>
            <w:rStyle w:val="Hyperlink"/>
            <w:noProof/>
            <w14:scene3d>
              <w14:camera w14:prst="orthographicFront"/>
              <w14:lightRig w14:rig="threePt" w14:dir="t">
                <w14:rot w14:lat="0" w14:lon="0" w14:rev="0"/>
              </w14:lightRig>
            </w14:scene3d>
          </w:rPr>
          <w:t>3.3</w:t>
        </w:r>
        <w:r w:rsidR="006C244D">
          <w:rPr>
            <w:rFonts w:eastAsiaTheme="minorEastAsia" w:cstheme="minorBidi"/>
            <w:b w:val="0"/>
            <w:bCs w:val="0"/>
            <w:noProof/>
            <w:sz w:val="22"/>
            <w:szCs w:val="22"/>
          </w:rPr>
          <w:tab/>
        </w:r>
        <w:r w:rsidR="006C244D" w:rsidRPr="00FE6BD0">
          <w:rPr>
            <w:rStyle w:val="Hyperlink"/>
            <w:noProof/>
          </w:rPr>
          <w:t>Dynamic Sections in the SAML Assertion</w:t>
        </w:r>
        <w:r w:rsidR="006C244D">
          <w:rPr>
            <w:noProof/>
            <w:webHidden/>
          </w:rPr>
          <w:tab/>
        </w:r>
        <w:r w:rsidR="006C244D">
          <w:rPr>
            <w:noProof/>
            <w:webHidden/>
          </w:rPr>
          <w:fldChar w:fldCharType="begin"/>
        </w:r>
        <w:r w:rsidR="006C244D">
          <w:rPr>
            <w:noProof/>
            <w:webHidden/>
          </w:rPr>
          <w:instrText xml:space="preserve"> PAGEREF _Toc378157834 \h </w:instrText>
        </w:r>
        <w:r w:rsidR="006C244D">
          <w:rPr>
            <w:noProof/>
            <w:webHidden/>
          </w:rPr>
        </w:r>
        <w:r w:rsidR="006C244D">
          <w:rPr>
            <w:noProof/>
            <w:webHidden/>
          </w:rPr>
          <w:fldChar w:fldCharType="separate"/>
        </w:r>
        <w:r w:rsidR="006C244D">
          <w:rPr>
            <w:noProof/>
            <w:webHidden/>
          </w:rPr>
          <w:t>13</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35" w:history="1">
        <w:r w:rsidR="006C244D" w:rsidRPr="00FE6BD0">
          <w:rPr>
            <w:rStyle w:val="Hyperlink"/>
            <w:noProof/>
          </w:rPr>
          <w:t>Chapter 4:</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SAML XML Samples</w:t>
        </w:r>
        <w:r w:rsidR="006C244D">
          <w:rPr>
            <w:noProof/>
            <w:webHidden/>
          </w:rPr>
          <w:tab/>
        </w:r>
        <w:r w:rsidR="006C244D">
          <w:rPr>
            <w:noProof/>
            <w:webHidden/>
          </w:rPr>
          <w:fldChar w:fldCharType="begin"/>
        </w:r>
        <w:r w:rsidR="006C244D">
          <w:rPr>
            <w:noProof/>
            <w:webHidden/>
          </w:rPr>
          <w:instrText xml:space="preserve"> PAGEREF _Toc378157835 \h </w:instrText>
        </w:r>
        <w:r w:rsidR="006C244D">
          <w:rPr>
            <w:noProof/>
            <w:webHidden/>
          </w:rPr>
        </w:r>
        <w:r w:rsidR="006C244D">
          <w:rPr>
            <w:noProof/>
            <w:webHidden/>
          </w:rPr>
          <w:fldChar w:fldCharType="separate"/>
        </w:r>
        <w:r w:rsidR="006C244D">
          <w:rPr>
            <w:noProof/>
            <w:webHidden/>
          </w:rPr>
          <w:t>14</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36" w:history="1">
        <w:r w:rsidR="006C244D" w:rsidRPr="00FE6BD0">
          <w:rPr>
            <w:rStyle w:val="Hyperlink"/>
            <w:noProof/>
            <w14:scene3d>
              <w14:camera w14:prst="orthographicFront"/>
              <w14:lightRig w14:rig="threePt" w14:dir="t">
                <w14:rot w14:lat="0" w14:lon="0" w14:rev="0"/>
              </w14:lightRig>
            </w14:scene3d>
          </w:rPr>
          <w:t>4.1</w:t>
        </w:r>
        <w:r w:rsidR="006C244D">
          <w:rPr>
            <w:rFonts w:eastAsiaTheme="minorEastAsia" w:cstheme="minorBidi"/>
            <w:b w:val="0"/>
            <w:bCs w:val="0"/>
            <w:noProof/>
            <w:sz w:val="22"/>
            <w:szCs w:val="22"/>
          </w:rPr>
          <w:tab/>
        </w:r>
        <w:r w:rsidR="006C244D" w:rsidRPr="00FE6BD0">
          <w:rPr>
            <w:rStyle w:val="Hyperlink"/>
            <w:noProof/>
          </w:rPr>
          <w:t>SAML Assertion XML (Unencrypted and Signed) – IdP</w:t>
        </w:r>
        <w:r w:rsidR="006C244D">
          <w:rPr>
            <w:noProof/>
            <w:webHidden/>
          </w:rPr>
          <w:tab/>
        </w:r>
        <w:r w:rsidR="006C244D">
          <w:rPr>
            <w:noProof/>
            <w:webHidden/>
          </w:rPr>
          <w:fldChar w:fldCharType="begin"/>
        </w:r>
        <w:r w:rsidR="006C244D">
          <w:rPr>
            <w:noProof/>
            <w:webHidden/>
          </w:rPr>
          <w:instrText xml:space="preserve"> PAGEREF _Toc378157836 \h </w:instrText>
        </w:r>
        <w:r w:rsidR="006C244D">
          <w:rPr>
            <w:noProof/>
            <w:webHidden/>
          </w:rPr>
        </w:r>
        <w:r w:rsidR="006C244D">
          <w:rPr>
            <w:noProof/>
            <w:webHidden/>
          </w:rPr>
          <w:fldChar w:fldCharType="separate"/>
        </w:r>
        <w:r w:rsidR="006C244D">
          <w:rPr>
            <w:noProof/>
            <w:webHidden/>
          </w:rPr>
          <w:t>14</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37" w:history="1">
        <w:r w:rsidR="006C244D" w:rsidRPr="00FE6BD0">
          <w:rPr>
            <w:rStyle w:val="Hyperlink"/>
            <w:noProof/>
            <w14:scene3d>
              <w14:camera w14:prst="orthographicFront"/>
              <w14:lightRig w14:rig="threePt" w14:dir="t">
                <w14:rot w14:lat="0" w14:lon="0" w14:rev="0"/>
              </w14:lightRig>
            </w14:scene3d>
          </w:rPr>
          <w:t>4.2</w:t>
        </w:r>
        <w:r w:rsidR="006C244D">
          <w:rPr>
            <w:rFonts w:eastAsiaTheme="minorEastAsia" w:cstheme="minorBidi"/>
            <w:b w:val="0"/>
            <w:bCs w:val="0"/>
            <w:noProof/>
            <w:sz w:val="22"/>
            <w:szCs w:val="22"/>
          </w:rPr>
          <w:tab/>
        </w:r>
        <w:r w:rsidR="006C244D" w:rsidRPr="00FE6BD0">
          <w:rPr>
            <w:rStyle w:val="Hyperlink"/>
            <w:noProof/>
          </w:rPr>
          <w:t>SAML Authentication Request XML for SP Approach</w:t>
        </w:r>
        <w:r w:rsidR="006C244D">
          <w:rPr>
            <w:noProof/>
            <w:webHidden/>
          </w:rPr>
          <w:tab/>
        </w:r>
        <w:r w:rsidR="006C244D">
          <w:rPr>
            <w:noProof/>
            <w:webHidden/>
          </w:rPr>
          <w:fldChar w:fldCharType="begin"/>
        </w:r>
        <w:r w:rsidR="006C244D">
          <w:rPr>
            <w:noProof/>
            <w:webHidden/>
          </w:rPr>
          <w:instrText xml:space="preserve"> PAGEREF _Toc378157837 \h </w:instrText>
        </w:r>
        <w:r w:rsidR="006C244D">
          <w:rPr>
            <w:noProof/>
            <w:webHidden/>
          </w:rPr>
        </w:r>
        <w:r w:rsidR="006C244D">
          <w:rPr>
            <w:noProof/>
            <w:webHidden/>
          </w:rPr>
          <w:fldChar w:fldCharType="separate"/>
        </w:r>
        <w:r w:rsidR="006C244D">
          <w:rPr>
            <w:noProof/>
            <w:webHidden/>
          </w:rPr>
          <w:t>16</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38" w:history="1">
        <w:r w:rsidR="006C244D" w:rsidRPr="00FE6BD0">
          <w:rPr>
            <w:rStyle w:val="Hyperlink"/>
            <w:noProof/>
            <w14:scene3d>
              <w14:camera w14:prst="orthographicFront"/>
              <w14:lightRig w14:rig="threePt" w14:dir="t">
                <w14:rot w14:lat="0" w14:lon="0" w14:rev="0"/>
              </w14:lightRig>
            </w14:scene3d>
          </w:rPr>
          <w:t>4.3</w:t>
        </w:r>
        <w:r w:rsidR="006C244D">
          <w:rPr>
            <w:rFonts w:eastAsiaTheme="minorEastAsia" w:cstheme="minorBidi"/>
            <w:b w:val="0"/>
            <w:bCs w:val="0"/>
            <w:noProof/>
            <w:sz w:val="22"/>
            <w:szCs w:val="22"/>
          </w:rPr>
          <w:tab/>
        </w:r>
        <w:r w:rsidR="006C244D" w:rsidRPr="00FE6BD0">
          <w:rPr>
            <w:rStyle w:val="Hyperlink"/>
            <w:noProof/>
          </w:rPr>
          <w:t>Identity Provider Metadata</w:t>
        </w:r>
        <w:r w:rsidR="006C244D">
          <w:rPr>
            <w:noProof/>
            <w:webHidden/>
          </w:rPr>
          <w:tab/>
        </w:r>
        <w:r w:rsidR="006C244D">
          <w:rPr>
            <w:noProof/>
            <w:webHidden/>
          </w:rPr>
          <w:fldChar w:fldCharType="begin"/>
        </w:r>
        <w:r w:rsidR="006C244D">
          <w:rPr>
            <w:noProof/>
            <w:webHidden/>
          </w:rPr>
          <w:instrText xml:space="preserve"> PAGEREF _Toc378157838 \h </w:instrText>
        </w:r>
        <w:r w:rsidR="006C244D">
          <w:rPr>
            <w:noProof/>
            <w:webHidden/>
          </w:rPr>
        </w:r>
        <w:r w:rsidR="006C244D">
          <w:rPr>
            <w:noProof/>
            <w:webHidden/>
          </w:rPr>
          <w:fldChar w:fldCharType="separate"/>
        </w:r>
        <w:r w:rsidR="006C244D">
          <w:rPr>
            <w:noProof/>
            <w:webHidden/>
          </w:rPr>
          <w:t>17</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39" w:history="1">
        <w:r w:rsidR="006C244D" w:rsidRPr="00FE6BD0">
          <w:rPr>
            <w:rStyle w:val="Hyperlink"/>
            <w:noProof/>
          </w:rPr>
          <w:t>Chapter 5:</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Single Sign-On User Interfaces</w:t>
        </w:r>
        <w:r w:rsidR="006C244D">
          <w:rPr>
            <w:noProof/>
            <w:webHidden/>
          </w:rPr>
          <w:tab/>
        </w:r>
        <w:r w:rsidR="006C244D">
          <w:rPr>
            <w:noProof/>
            <w:webHidden/>
          </w:rPr>
          <w:fldChar w:fldCharType="begin"/>
        </w:r>
        <w:r w:rsidR="006C244D">
          <w:rPr>
            <w:noProof/>
            <w:webHidden/>
          </w:rPr>
          <w:instrText xml:space="preserve"> PAGEREF _Toc378157839 \h </w:instrText>
        </w:r>
        <w:r w:rsidR="006C244D">
          <w:rPr>
            <w:noProof/>
            <w:webHidden/>
          </w:rPr>
        </w:r>
        <w:r w:rsidR="006C244D">
          <w:rPr>
            <w:noProof/>
            <w:webHidden/>
          </w:rPr>
          <w:fldChar w:fldCharType="separate"/>
        </w:r>
        <w:r w:rsidR="006C244D">
          <w:rPr>
            <w:noProof/>
            <w:webHidden/>
          </w:rPr>
          <w:t>18</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40" w:history="1">
        <w:r w:rsidR="006C244D" w:rsidRPr="00FE6BD0">
          <w:rPr>
            <w:rStyle w:val="Hyperlink"/>
            <w:noProof/>
            <w14:scene3d>
              <w14:camera w14:prst="orthographicFront"/>
              <w14:lightRig w14:rig="threePt" w14:dir="t">
                <w14:rot w14:lat="0" w14:lon="0" w14:rev="0"/>
              </w14:lightRig>
            </w14:scene3d>
          </w:rPr>
          <w:t>5.1</w:t>
        </w:r>
        <w:r w:rsidR="006C244D">
          <w:rPr>
            <w:rFonts w:eastAsiaTheme="minorEastAsia" w:cstheme="minorBidi"/>
            <w:b w:val="0"/>
            <w:bCs w:val="0"/>
            <w:noProof/>
            <w:sz w:val="22"/>
            <w:szCs w:val="22"/>
          </w:rPr>
          <w:tab/>
        </w:r>
        <w:r w:rsidR="006C244D" w:rsidRPr="00FE6BD0">
          <w:rPr>
            <w:rStyle w:val="Hyperlink"/>
            <w:noProof/>
          </w:rPr>
          <w:t>Successful SSO page for BrassRing</w:t>
        </w:r>
        <w:r w:rsidR="006C244D">
          <w:rPr>
            <w:noProof/>
            <w:webHidden/>
          </w:rPr>
          <w:tab/>
        </w:r>
        <w:r w:rsidR="006C244D">
          <w:rPr>
            <w:noProof/>
            <w:webHidden/>
          </w:rPr>
          <w:fldChar w:fldCharType="begin"/>
        </w:r>
        <w:r w:rsidR="006C244D">
          <w:rPr>
            <w:noProof/>
            <w:webHidden/>
          </w:rPr>
          <w:instrText xml:space="preserve"> PAGEREF _Toc378157840 \h </w:instrText>
        </w:r>
        <w:r w:rsidR="006C244D">
          <w:rPr>
            <w:noProof/>
            <w:webHidden/>
          </w:rPr>
        </w:r>
        <w:r w:rsidR="006C244D">
          <w:rPr>
            <w:noProof/>
            <w:webHidden/>
          </w:rPr>
          <w:fldChar w:fldCharType="separate"/>
        </w:r>
        <w:r w:rsidR="006C244D">
          <w:rPr>
            <w:noProof/>
            <w:webHidden/>
          </w:rPr>
          <w:t>18</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41" w:history="1">
        <w:r w:rsidR="006C244D" w:rsidRPr="00FE6BD0">
          <w:rPr>
            <w:rStyle w:val="Hyperlink"/>
            <w:noProof/>
            <w14:scene3d>
              <w14:camera w14:prst="orthographicFront"/>
              <w14:lightRig w14:rig="threePt" w14:dir="t">
                <w14:rot w14:lat="0" w14:lon="0" w14:rev="0"/>
              </w14:lightRig>
            </w14:scene3d>
          </w:rPr>
          <w:t>5.2</w:t>
        </w:r>
        <w:r w:rsidR="006C244D">
          <w:rPr>
            <w:rFonts w:eastAsiaTheme="minorEastAsia" w:cstheme="minorBidi"/>
            <w:b w:val="0"/>
            <w:bCs w:val="0"/>
            <w:noProof/>
            <w:sz w:val="22"/>
            <w:szCs w:val="22"/>
          </w:rPr>
          <w:tab/>
        </w:r>
        <w:r w:rsidR="006C244D" w:rsidRPr="00FE6BD0">
          <w:rPr>
            <w:rStyle w:val="Hyperlink"/>
            <w:noProof/>
          </w:rPr>
          <w:t>Successful SSO page for Internal Talent Gateway</w:t>
        </w:r>
        <w:r w:rsidR="006C244D">
          <w:rPr>
            <w:noProof/>
            <w:webHidden/>
          </w:rPr>
          <w:tab/>
        </w:r>
        <w:r w:rsidR="006C244D">
          <w:rPr>
            <w:noProof/>
            <w:webHidden/>
          </w:rPr>
          <w:fldChar w:fldCharType="begin"/>
        </w:r>
        <w:r w:rsidR="006C244D">
          <w:rPr>
            <w:noProof/>
            <w:webHidden/>
          </w:rPr>
          <w:instrText xml:space="preserve"> PAGEREF _Toc378157841 \h </w:instrText>
        </w:r>
        <w:r w:rsidR="006C244D">
          <w:rPr>
            <w:noProof/>
            <w:webHidden/>
          </w:rPr>
        </w:r>
        <w:r w:rsidR="006C244D">
          <w:rPr>
            <w:noProof/>
            <w:webHidden/>
          </w:rPr>
          <w:fldChar w:fldCharType="separate"/>
        </w:r>
        <w:r w:rsidR="006C244D">
          <w:rPr>
            <w:noProof/>
            <w:webHidden/>
          </w:rPr>
          <w:t>18</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42" w:history="1">
        <w:r w:rsidR="006C244D" w:rsidRPr="00FE6BD0">
          <w:rPr>
            <w:rStyle w:val="Hyperlink"/>
            <w:noProof/>
            <w14:scene3d>
              <w14:camera w14:prst="orthographicFront"/>
              <w14:lightRig w14:rig="threePt" w14:dir="t">
                <w14:rot w14:lat="0" w14:lon="0" w14:rev="0"/>
              </w14:lightRig>
            </w14:scene3d>
          </w:rPr>
          <w:t>5.3</w:t>
        </w:r>
        <w:r w:rsidR="006C244D">
          <w:rPr>
            <w:rFonts w:eastAsiaTheme="minorEastAsia" w:cstheme="minorBidi"/>
            <w:b w:val="0"/>
            <w:bCs w:val="0"/>
            <w:noProof/>
            <w:sz w:val="22"/>
            <w:szCs w:val="22"/>
          </w:rPr>
          <w:tab/>
        </w:r>
        <w:r w:rsidR="006C244D" w:rsidRPr="00FE6BD0">
          <w:rPr>
            <w:rStyle w:val="Hyperlink"/>
            <w:noProof/>
          </w:rPr>
          <w:t>Successful SSO page for Employee Referral Gateway</w:t>
        </w:r>
        <w:r w:rsidR="006C244D">
          <w:rPr>
            <w:noProof/>
            <w:webHidden/>
          </w:rPr>
          <w:tab/>
        </w:r>
        <w:r w:rsidR="006C244D">
          <w:rPr>
            <w:noProof/>
            <w:webHidden/>
          </w:rPr>
          <w:fldChar w:fldCharType="begin"/>
        </w:r>
        <w:r w:rsidR="006C244D">
          <w:rPr>
            <w:noProof/>
            <w:webHidden/>
          </w:rPr>
          <w:instrText xml:space="preserve"> PAGEREF _Toc378157842 \h </w:instrText>
        </w:r>
        <w:r w:rsidR="006C244D">
          <w:rPr>
            <w:noProof/>
            <w:webHidden/>
          </w:rPr>
        </w:r>
        <w:r w:rsidR="006C244D">
          <w:rPr>
            <w:noProof/>
            <w:webHidden/>
          </w:rPr>
          <w:fldChar w:fldCharType="separate"/>
        </w:r>
        <w:r w:rsidR="006C244D">
          <w:rPr>
            <w:noProof/>
            <w:webHidden/>
          </w:rPr>
          <w:t>19</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43" w:history="1">
        <w:r w:rsidR="006C244D" w:rsidRPr="00FE6BD0">
          <w:rPr>
            <w:rStyle w:val="Hyperlink"/>
            <w:noProof/>
            <w14:scene3d>
              <w14:camera w14:prst="orthographicFront"/>
              <w14:lightRig w14:rig="threePt" w14:dir="t">
                <w14:rot w14:lat="0" w14:lon="0" w14:rev="0"/>
              </w14:lightRig>
            </w14:scene3d>
          </w:rPr>
          <w:t>5.4</w:t>
        </w:r>
        <w:r w:rsidR="006C244D">
          <w:rPr>
            <w:rFonts w:eastAsiaTheme="minorEastAsia" w:cstheme="minorBidi"/>
            <w:b w:val="0"/>
            <w:bCs w:val="0"/>
            <w:noProof/>
            <w:sz w:val="22"/>
            <w:szCs w:val="22"/>
          </w:rPr>
          <w:tab/>
        </w:r>
        <w:r w:rsidR="006C244D" w:rsidRPr="00FE6BD0">
          <w:rPr>
            <w:rStyle w:val="Hyperlink"/>
            <w:noProof/>
          </w:rPr>
          <w:t>Unsuccessful SSO page</w:t>
        </w:r>
        <w:r w:rsidR="006C244D">
          <w:rPr>
            <w:noProof/>
            <w:webHidden/>
          </w:rPr>
          <w:tab/>
        </w:r>
        <w:r w:rsidR="006C244D">
          <w:rPr>
            <w:noProof/>
            <w:webHidden/>
          </w:rPr>
          <w:fldChar w:fldCharType="begin"/>
        </w:r>
        <w:r w:rsidR="006C244D">
          <w:rPr>
            <w:noProof/>
            <w:webHidden/>
          </w:rPr>
          <w:instrText xml:space="preserve"> PAGEREF _Toc378157843 \h </w:instrText>
        </w:r>
        <w:r w:rsidR="006C244D">
          <w:rPr>
            <w:noProof/>
            <w:webHidden/>
          </w:rPr>
        </w:r>
        <w:r w:rsidR="006C244D">
          <w:rPr>
            <w:noProof/>
            <w:webHidden/>
          </w:rPr>
          <w:fldChar w:fldCharType="separate"/>
        </w:r>
        <w:r w:rsidR="006C244D">
          <w:rPr>
            <w:noProof/>
            <w:webHidden/>
          </w:rPr>
          <w:t>19</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44" w:history="1">
        <w:r w:rsidR="006C244D" w:rsidRPr="00FE6BD0">
          <w:rPr>
            <w:rStyle w:val="Hyperlink"/>
            <w:noProof/>
          </w:rPr>
          <w:t>Chapter 6:</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SSO Special Configurations (Optional)</w:t>
        </w:r>
        <w:r w:rsidR="006C244D">
          <w:rPr>
            <w:noProof/>
            <w:webHidden/>
          </w:rPr>
          <w:tab/>
        </w:r>
        <w:r w:rsidR="006C244D">
          <w:rPr>
            <w:noProof/>
            <w:webHidden/>
          </w:rPr>
          <w:fldChar w:fldCharType="begin"/>
        </w:r>
        <w:r w:rsidR="006C244D">
          <w:rPr>
            <w:noProof/>
            <w:webHidden/>
          </w:rPr>
          <w:instrText xml:space="preserve"> PAGEREF _Toc378157844 \h </w:instrText>
        </w:r>
        <w:r w:rsidR="006C244D">
          <w:rPr>
            <w:noProof/>
            <w:webHidden/>
          </w:rPr>
        </w:r>
        <w:r w:rsidR="006C244D">
          <w:rPr>
            <w:noProof/>
            <w:webHidden/>
          </w:rPr>
          <w:fldChar w:fldCharType="separate"/>
        </w:r>
        <w:r w:rsidR="006C244D">
          <w:rPr>
            <w:noProof/>
            <w:webHidden/>
          </w:rPr>
          <w:t>20</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45" w:history="1">
        <w:r w:rsidR="006C244D" w:rsidRPr="00FE6BD0">
          <w:rPr>
            <w:rStyle w:val="Hyperlink"/>
            <w:noProof/>
            <w14:scene3d>
              <w14:camera w14:prst="orthographicFront"/>
              <w14:lightRig w14:rig="threePt" w14:dir="t">
                <w14:rot w14:lat="0" w14:lon="0" w14:rev="0"/>
              </w14:lightRig>
            </w14:scene3d>
          </w:rPr>
          <w:t>6.1</w:t>
        </w:r>
        <w:r w:rsidR="006C244D">
          <w:rPr>
            <w:rFonts w:eastAsiaTheme="minorEastAsia" w:cstheme="minorBidi"/>
            <w:b w:val="0"/>
            <w:bCs w:val="0"/>
            <w:noProof/>
            <w:sz w:val="22"/>
            <w:szCs w:val="22"/>
          </w:rPr>
          <w:tab/>
        </w:r>
        <w:r w:rsidR="006C244D" w:rsidRPr="00FE6BD0">
          <w:rPr>
            <w:rStyle w:val="Hyperlink"/>
            <w:noProof/>
          </w:rPr>
          <w:t>BrassRing Application</w:t>
        </w:r>
        <w:r w:rsidR="006C244D">
          <w:rPr>
            <w:noProof/>
            <w:webHidden/>
          </w:rPr>
          <w:tab/>
        </w:r>
        <w:r w:rsidR="006C244D">
          <w:rPr>
            <w:noProof/>
            <w:webHidden/>
          </w:rPr>
          <w:fldChar w:fldCharType="begin"/>
        </w:r>
        <w:r w:rsidR="006C244D">
          <w:rPr>
            <w:noProof/>
            <w:webHidden/>
          </w:rPr>
          <w:instrText xml:space="preserve"> PAGEREF _Toc378157845 \h </w:instrText>
        </w:r>
        <w:r w:rsidR="006C244D">
          <w:rPr>
            <w:noProof/>
            <w:webHidden/>
          </w:rPr>
        </w:r>
        <w:r w:rsidR="006C244D">
          <w:rPr>
            <w:noProof/>
            <w:webHidden/>
          </w:rPr>
          <w:fldChar w:fldCharType="separate"/>
        </w:r>
        <w:r w:rsidR="006C244D">
          <w:rPr>
            <w:noProof/>
            <w:webHidden/>
          </w:rPr>
          <w:t>20</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46" w:history="1">
        <w:r w:rsidR="006C244D" w:rsidRPr="00FE6BD0">
          <w:rPr>
            <w:rStyle w:val="Hyperlink"/>
            <w:noProof/>
          </w:rPr>
          <w:t>6.1.1</w:t>
        </w:r>
        <w:r w:rsidR="006C244D">
          <w:rPr>
            <w:rFonts w:eastAsiaTheme="minorEastAsia" w:cstheme="minorBidi"/>
            <w:noProof/>
            <w:sz w:val="22"/>
            <w:szCs w:val="22"/>
          </w:rPr>
          <w:tab/>
        </w:r>
        <w:r w:rsidR="006C244D" w:rsidRPr="00FE6BD0">
          <w:rPr>
            <w:rStyle w:val="Hyperlink"/>
            <w:noProof/>
          </w:rPr>
          <w:t>Login Redirect</w:t>
        </w:r>
        <w:r w:rsidR="006C244D">
          <w:rPr>
            <w:noProof/>
            <w:webHidden/>
          </w:rPr>
          <w:tab/>
        </w:r>
        <w:r w:rsidR="006C244D">
          <w:rPr>
            <w:noProof/>
            <w:webHidden/>
          </w:rPr>
          <w:fldChar w:fldCharType="begin"/>
        </w:r>
        <w:r w:rsidR="006C244D">
          <w:rPr>
            <w:noProof/>
            <w:webHidden/>
          </w:rPr>
          <w:instrText xml:space="preserve"> PAGEREF _Toc378157846 \h </w:instrText>
        </w:r>
        <w:r w:rsidR="006C244D">
          <w:rPr>
            <w:noProof/>
            <w:webHidden/>
          </w:rPr>
        </w:r>
        <w:r w:rsidR="006C244D">
          <w:rPr>
            <w:noProof/>
            <w:webHidden/>
          </w:rPr>
          <w:fldChar w:fldCharType="separate"/>
        </w:r>
        <w:r w:rsidR="006C244D">
          <w:rPr>
            <w:noProof/>
            <w:webHidden/>
          </w:rPr>
          <w:t>20</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47" w:history="1">
        <w:r w:rsidR="006C244D" w:rsidRPr="00FE6BD0">
          <w:rPr>
            <w:rStyle w:val="Hyperlink"/>
            <w:noProof/>
          </w:rPr>
          <w:t>6.1.2</w:t>
        </w:r>
        <w:r w:rsidR="006C244D">
          <w:rPr>
            <w:rFonts w:eastAsiaTheme="minorEastAsia" w:cstheme="minorBidi"/>
            <w:noProof/>
            <w:sz w:val="22"/>
            <w:szCs w:val="22"/>
          </w:rPr>
          <w:tab/>
        </w:r>
        <w:r w:rsidR="006C244D" w:rsidRPr="00FE6BD0">
          <w:rPr>
            <w:rStyle w:val="Hyperlink"/>
            <w:noProof/>
          </w:rPr>
          <w:t>Logout Redirect</w:t>
        </w:r>
        <w:r w:rsidR="006C244D">
          <w:rPr>
            <w:noProof/>
            <w:webHidden/>
          </w:rPr>
          <w:tab/>
        </w:r>
        <w:r w:rsidR="006C244D">
          <w:rPr>
            <w:noProof/>
            <w:webHidden/>
          </w:rPr>
          <w:fldChar w:fldCharType="begin"/>
        </w:r>
        <w:r w:rsidR="006C244D">
          <w:rPr>
            <w:noProof/>
            <w:webHidden/>
          </w:rPr>
          <w:instrText xml:space="preserve"> PAGEREF _Toc378157847 \h </w:instrText>
        </w:r>
        <w:r w:rsidR="006C244D">
          <w:rPr>
            <w:noProof/>
            <w:webHidden/>
          </w:rPr>
        </w:r>
        <w:r w:rsidR="006C244D">
          <w:rPr>
            <w:noProof/>
            <w:webHidden/>
          </w:rPr>
          <w:fldChar w:fldCharType="separate"/>
        </w:r>
        <w:r w:rsidR="006C244D">
          <w:rPr>
            <w:noProof/>
            <w:webHidden/>
          </w:rPr>
          <w:t>20</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48" w:history="1">
        <w:r w:rsidR="006C244D" w:rsidRPr="00FE6BD0">
          <w:rPr>
            <w:rStyle w:val="Hyperlink"/>
            <w:noProof/>
            <w14:scene3d>
              <w14:camera w14:prst="orthographicFront"/>
              <w14:lightRig w14:rig="threePt" w14:dir="t">
                <w14:rot w14:lat="0" w14:lon="0" w14:rev="0"/>
              </w14:lightRig>
            </w14:scene3d>
          </w:rPr>
          <w:t>6.2</w:t>
        </w:r>
        <w:r w:rsidR="006C244D">
          <w:rPr>
            <w:rFonts w:eastAsiaTheme="minorEastAsia" w:cstheme="minorBidi"/>
            <w:b w:val="0"/>
            <w:bCs w:val="0"/>
            <w:noProof/>
            <w:sz w:val="22"/>
            <w:szCs w:val="22"/>
          </w:rPr>
          <w:tab/>
        </w:r>
        <w:r w:rsidR="006C244D" w:rsidRPr="00FE6BD0">
          <w:rPr>
            <w:rStyle w:val="Hyperlink"/>
            <w:noProof/>
          </w:rPr>
          <w:t>BrassRing Talent Gateways</w:t>
        </w:r>
        <w:r w:rsidR="006C244D">
          <w:rPr>
            <w:noProof/>
            <w:webHidden/>
          </w:rPr>
          <w:tab/>
        </w:r>
        <w:r w:rsidR="006C244D">
          <w:rPr>
            <w:noProof/>
            <w:webHidden/>
          </w:rPr>
          <w:fldChar w:fldCharType="begin"/>
        </w:r>
        <w:r w:rsidR="006C244D">
          <w:rPr>
            <w:noProof/>
            <w:webHidden/>
          </w:rPr>
          <w:instrText xml:space="preserve"> PAGEREF _Toc378157848 \h </w:instrText>
        </w:r>
        <w:r w:rsidR="006C244D">
          <w:rPr>
            <w:noProof/>
            <w:webHidden/>
          </w:rPr>
        </w:r>
        <w:r w:rsidR="006C244D">
          <w:rPr>
            <w:noProof/>
            <w:webHidden/>
          </w:rPr>
          <w:fldChar w:fldCharType="separate"/>
        </w:r>
        <w:r w:rsidR="006C244D">
          <w:rPr>
            <w:noProof/>
            <w:webHidden/>
          </w:rPr>
          <w:t>20</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49" w:history="1">
        <w:r w:rsidR="006C244D" w:rsidRPr="00FE6BD0">
          <w:rPr>
            <w:rStyle w:val="Hyperlink"/>
            <w:noProof/>
          </w:rPr>
          <w:t>6.2.1</w:t>
        </w:r>
        <w:r w:rsidR="006C244D">
          <w:rPr>
            <w:rFonts w:eastAsiaTheme="minorEastAsia" w:cstheme="minorBidi"/>
            <w:noProof/>
            <w:sz w:val="22"/>
            <w:szCs w:val="22"/>
          </w:rPr>
          <w:tab/>
        </w:r>
        <w:r w:rsidR="006C244D" w:rsidRPr="00FE6BD0">
          <w:rPr>
            <w:rStyle w:val="Hyperlink"/>
            <w:noProof/>
          </w:rPr>
          <w:t>Logout Redirect</w:t>
        </w:r>
        <w:r w:rsidR="006C244D">
          <w:rPr>
            <w:noProof/>
            <w:webHidden/>
          </w:rPr>
          <w:tab/>
        </w:r>
        <w:r w:rsidR="006C244D">
          <w:rPr>
            <w:noProof/>
            <w:webHidden/>
          </w:rPr>
          <w:fldChar w:fldCharType="begin"/>
        </w:r>
        <w:r w:rsidR="006C244D">
          <w:rPr>
            <w:noProof/>
            <w:webHidden/>
          </w:rPr>
          <w:instrText xml:space="preserve"> PAGEREF _Toc378157849 \h </w:instrText>
        </w:r>
        <w:r w:rsidR="006C244D">
          <w:rPr>
            <w:noProof/>
            <w:webHidden/>
          </w:rPr>
        </w:r>
        <w:r w:rsidR="006C244D">
          <w:rPr>
            <w:noProof/>
            <w:webHidden/>
          </w:rPr>
          <w:fldChar w:fldCharType="separate"/>
        </w:r>
        <w:r w:rsidR="006C244D">
          <w:rPr>
            <w:noProof/>
            <w:webHidden/>
          </w:rPr>
          <w:t>20</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50" w:history="1">
        <w:r w:rsidR="006C244D" w:rsidRPr="00FE6BD0">
          <w:rPr>
            <w:rStyle w:val="Hyperlink"/>
            <w:noProof/>
          </w:rPr>
          <w:t>6.2.2</w:t>
        </w:r>
        <w:r w:rsidR="006C244D">
          <w:rPr>
            <w:rFonts w:eastAsiaTheme="minorEastAsia" w:cstheme="minorBidi"/>
            <w:noProof/>
            <w:sz w:val="22"/>
            <w:szCs w:val="22"/>
          </w:rPr>
          <w:tab/>
        </w:r>
        <w:r w:rsidR="006C244D" w:rsidRPr="00FE6BD0">
          <w:rPr>
            <w:rStyle w:val="Hyperlink"/>
            <w:noProof/>
          </w:rPr>
          <w:t>Talent Gateway Profile Import</w:t>
        </w:r>
        <w:r w:rsidR="006C244D">
          <w:rPr>
            <w:noProof/>
            <w:webHidden/>
          </w:rPr>
          <w:tab/>
        </w:r>
        <w:r w:rsidR="006C244D">
          <w:rPr>
            <w:noProof/>
            <w:webHidden/>
          </w:rPr>
          <w:fldChar w:fldCharType="begin"/>
        </w:r>
        <w:r w:rsidR="006C244D">
          <w:rPr>
            <w:noProof/>
            <w:webHidden/>
          </w:rPr>
          <w:instrText xml:space="preserve"> PAGEREF _Toc378157850 \h </w:instrText>
        </w:r>
        <w:r w:rsidR="006C244D">
          <w:rPr>
            <w:noProof/>
            <w:webHidden/>
          </w:rPr>
        </w:r>
        <w:r w:rsidR="006C244D">
          <w:rPr>
            <w:noProof/>
            <w:webHidden/>
          </w:rPr>
          <w:fldChar w:fldCharType="separate"/>
        </w:r>
        <w:r w:rsidR="006C244D">
          <w:rPr>
            <w:noProof/>
            <w:webHidden/>
          </w:rPr>
          <w:t>20</w:t>
        </w:r>
        <w:r w:rsidR="006C244D">
          <w:rPr>
            <w:noProof/>
            <w:webHidden/>
          </w:rPr>
          <w:fldChar w:fldCharType="end"/>
        </w:r>
      </w:hyperlink>
    </w:p>
    <w:p w:rsidR="006C244D" w:rsidRDefault="00761F83">
      <w:pPr>
        <w:pStyle w:val="TOC3"/>
        <w:tabs>
          <w:tab w:val="left" w:pos="960"/>
          <w:tab w:val="right" w:leader="dot" w:pos="9350"/>
        </w:tabs>
        <w:rPr>
          <w:rFonts w:eastAsiaTheme="minorEastAsia" w:cstheme="minorBidi"/>
          <w:noProof/>
          <w:sz w:val="22"/>
          <w:szCs w:val="22"/>
        </w:rPr>
      </w:pPr>
      <w:hyperlink w:anchor="_Toc378157851" w:history="1">
        <w:r w:rsidR="006C244D" w:rsidRPr="00FE6BD0">
          <w:rPr>
            <w:rStyle w:val="Hyperlink"/>
            <w:noProof/>
          </w:rPr>
          <w:t>6.2.3</w:t>
        </w:r>
        <w:r w:rsidR="006C244D">
          <w:rPr>
            <w:rFonts w:eastAsiaTheme="minorEastAsia" w:cstheme="minorBidi"/>
            <w:noProof/>
            <w:sz w:val="22"/>
            <w:szCs w:val="22"/>
          </w:rPr>
          <w:tab/>
        </w:r>
        <w:r w:rsidR="006C244D" w:rsidRPr="00FE6BD0">
          <w:rPr>
            <w:rStyle w:val="Hyperlink"/>
            <w:noProof/>
          </w:rPr>
          <w:t>Conversion of non-SSO Internal TG profiles to SSO accounts</w:t>
        </w:r>
        <w:r w:rsidR="006C244D">
          <w:rPr>
            <w:noProof/>
            <w:webHidden/>
          </w:rPr>
          <w:tab/>
        </w:r>
        <w:r w:rsidR="006C244D">
          <w:rPr>
            <w:noProof/>
            <w:webHidden/>
          </w:rPr>
          <w:fldChar w:fldCharType="begin"/>
        </w:r>
        <w:r w:rsidR="006C244D">
          <w:rPr>
            <w:noProof/>
            <w:webHidden/>
          </w:rPr>
          <w:instrText xml:space="preserve"> PAGEREF _Toc378157851 \h </w:instrText>
        </w:r>
        <w:r w:rsidR="006C244D">
          <w:rPr>
            <w:noProof/>
            <w:webHidden/>
          </w:rPr>
        </w:r>
        <w:r w:rsidR="006C244D">
          <w:rPr>
            <w:noProof/>
            <w:webHidden/>
          </w:rPr>
          <w:fldChar w:fldCharType="separate"/>
        </w:r>
        <w:r w:rsidR="006C244D">
          <w:rPr>
            <w:noProof/>
            <w:webHidden/>
          </w:rPr>
          <w:t>21</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52" w:history="1">
        <w:r w:rsidR="006C244D" w:rsidRPr="00FE6BD0">
          <w:rPr>
            <w:rStyle w:val="Hyperlink"/>
            <w:noProof/>
          </w:rPr>
          <w:t>Chapter 7:</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eLink Authentication</w:t>
        </w:r>
        <w:r w:rsidR="006C244D">
          <w:rPr>
            <w:noProof/>
            <w:webHidden/>
          </w:rPr>
          <w:tab/>
        </w:r>
        <w:r w:rsidR="006C244D">
          <w:rPr>
            <w:noProof/>
            <w:webHidden/>
          </w:rPr>
          <w:fldChar w:fldCharType="begin"/>
        </w:r>
        <w:r w:rsidR="006C244D">
          <w:rPr>
            <w:noProof/>
            <w:webHidden/>
          </w:rPr>
          <w:instrText xml:space="preserve"> PAGEREF _Toc378157852 \h </w:instrText>
        </w:r>
        <w:r w:rsidR="006C244D">
          <w:rPr>
            <w:noProof/>
            <w:webHidden/>
          </w:rPr>
        </w:r>
        <w:r w:rsidR="006C244D">
          <w:rPr>
            <w:noProof/>
            <w:webHidden/>
          </w:rPr>
          <w:fldChar w:fldCharType="separate"/>
        </w:r>
        <w:r w:rsidR="006C244D">
          <w:rPr>
            <w:noProof/>
            <w:webHidden/>
          </w:rPr>
          <w:t>22</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53" w:history="1">
        <w:r w:rsidR="006C244D" w:rsidRPr="00FE6BD0">
          <w:rPr>
            <w:rStyle w:val="Hyperlink"/>
            <w:noProof/>
            <w14:scene3d>
              <w14:camera w14:prst="orthographicFront"/>
              <w14:lightRig w14:rig="threePt" w14:dir="t">
                <w14:rot w14:lat="0" w14:lon="0" w14:rev="0"/>
              </w14:lightRig>
            </w14:scene3d>
          </w:rPr>
          <w:t>7.1</w:t>
        </w:r>
        <w:r w:rsidR="006C244D">
          <w:rPr>
            <w:rFonts w:eastAsiaTheme="minorEastAsia" w:cstheme="minorBidi"/>
            <w:b w:val="0"/>
            <w:bCs w:val="0"/>
            <w:noProof/>
            <w:sz w:val="22"/>
            <w:szCs w:val="22"/>
          </w:rPr>
          <w:tab/>
        </w:r>
        <w:r w:rsidR="006C244D" w:rsidRPr="00FE6BD0">
          <w:rPr>
            <w:rStyle w:val="Hyperlink"/>
            <w:noProof/>
          </w:rPr>
          <w:t>eLink Authentication Workflow</w:t>
        </w:r>
        <w:r w:rsidR="006C244D">
          <w:rPr>
            <w:noProof/>
            <w:webHidden/>
          </w:rPr>
          <w:tab/>
        </w:r>
        <w:r w:rsidR="006C244D">
          <w:rPr>
            <w:noProof/>
            <w:webHidden/>
          </w:rPr>
          <w:fldChar w:fldCharType="begin"/>
        </w:r>
        <w:r w:rsidR="006C244D">
          <w:rPr>
            <w:noProof/>
            <w:webHidden/>
          </w:rPr>
          <w:instrText xml:space="preserve"> PAGEREF _Toc378157853 \h </w:instrText>
        </w:r>
        <w:r w:rsidR="006C244D">
          <w:rPr>
            <w:noProof/>
            <w:webHidden/>
          </w:rPr>
        </w:r>
        <w:r w:rsidR="006C244D">
          <w:rPr>
            <w:noProof/>
            <w:webHidden/>
          </w:rPr>
          <w:fldChar w:fldCharType="separate"/>
        </w:r>
        <w:r w:rsidR="006C244D">
          <w:rPr>
            <w:noProof/>
            <w:webHidden/>
          </w:rPr>
          <w:t>22</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54" w:history="1">
        <w:r w:rsidR="006C244D" w:rsidRPr="00FE6BD0">
          <w:rPr>
            <w:rStyle w:val="Hyperlink"/>
            <w:noProof/>
            <w14:scene3d>
              <w14:camera w14:prst="orthographicFront"/>
              <w14:lightRig w14:rig="threePt" w14:dir="t">
                <w14:rot w14:lat="0" w14:lon="0" w14:rev="0"/>
              </w14:lightRig>
            </w14:scene3d>
          </w:rPr>
          <w:t>7.2</w:t>
        </w:r>
        <w:r w:rsidR="006C244D">
          <w:rPr>
            <w:rFonts w:eastAsiaTheme="minorEastAsia" w:cstheme="minorBidi"/>
            <w:b w:val="0"/>
            <w:bCs w:val="0"/>
            <w:noProof/>
            <w:sz w:val="22"/>
            <w:szCs w:val="22"/>
          </w:rPr>
          <w:tab/>
        </w:r>
        <w:r w:rsidR="006C244D" w:rsidRPr="00FE6BD0">
          <w:rPr>
            <w:rStyle w:val="Hyperlink"/>
            <w:noProof/>
          </w:rPr>
          <w:t>RelayState Definition</w:t>
        </w:r>
        <w:r w:rsidR="006C244D">
          <w:rPr>
            <w:noProof/>
            <w:webHidden/>
          </w:rPr>
          <w:tab/>
        </w:r>
        <w:r w:rsidR="006C244D">
          <w:rPr>
            <w:noProof/>
            <w:webHidden/>
          </w:rPr>
          <w:fldChar w:fldCharType="begin"/>
        </w:r>
        <w:r w:rsidR="006C244D">
          <w:rPr>
            <w:noProof/>
            <w:webHidden/>
          </w:rPr>
          <w:instrText xml:space="preserve"> PAGEREF _Toc378157854 \h </w:instrText>
        </w:r>
        <w:r w:rsidR="006C244D">
          <w:rPr>
            <w:noProof/>
            <w:webHidden/>
          </w:rPr>
        </w:r>
        <w:r w:rsidR="006C244D">
          <w:rPr>
            <w:noProof/>
            <w:webHidden/>
          </w:rPr>
          <w:fldChar w:fldCharType="separate"/>
        </w:r>
        <w:r w:rsidR="006C244D">
          <w:rPr>
            <w:noProof/>
            <w:webHidden/>
          </w:rPr>
          <w:t>22</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55" w:history="1">
        <w:r w:rsidR="006C244D" w:rsidRPr="00FE6BD0">
          <w:rPr>
            <w:rStyle w:val="Hyperlink"/>
            <w:noProof/>
            <w14:scene3d>
              <w14:camera w14:prst="orthographicFront"/>
              <w14:lightRig w14:rig="threePt" w14:dir="t">
                <w14:rot w14:lat="0" w14:lon="0" w14:rev="0"/>
              </w14:lightRig>
            </w14:scene3d>
          </w:rPr>
          <w:t>7.3</w:t>
        </w:r>
        <w:r w:rsidR="006C244D">
          <w:rPr>
            <w:rFonts w:eastAsiaTheme="minorEastAsia" w:cstheme="minorBidi"/>
            <w:b w:val="0"/>
            <w:bCs w:val="0"/>
            <w:noProof/>
            <w:sz w:val="22"/>
            <w:szCs w:val="22"/>
          </w:rPr>
          <w:tab/>
        </w:r>
        <w:r w:rsidR="006C244D" w:rsidRPr="00FE6BD0">
          <w:rPr>
            <w:rStyle w:val="Hyperlink"/>
            <w:noProof/>
          </w:rPr>
          <w:t>SAML RelayState HTTP Post example</w:t>
        </w:r>
        <w:r w:rsidR="006C244D">
          <w:rPr>
            <w:noProof/>
            <w:webHidden/>
          </w:rPr>
          <w:tab/>
        </w:r>
        <w:r w:rsidR="006C244D">
          <w:rPr>
            <w:noProof/>
            <w:webHidden/>
          </w:rPr>
          <w:fldChar w:fldCharType="begin"/>
        </w:r>
        <w:r w:rsidR="006C244D">
          <w:rPr>
            <w:noProof/>
            <w:webHidden/>
          </w:rPr>
          <w:instrText xml:space="preserve"> PAGEREF _Toc378157855 \h </w:instrText>
        </w:r>
        <w:r w:rsidR="006C244D">
          <w:rPr>
            <w:noProof/>
            <w:webHidden/>
          </w:rPr>
        </w:r>
        <w:r w:rsidR="006C244D">
          <w:rPr>
            <w:noProof/>
            <w:webHidden/>
          </w:rPr>
          <w:fldChar w:fldCharType="separate"/>
        </w:r>
        <w:r w:rsidR="006C244D">
          <w:rPr>
            <w:noProof/>
            <w:webHidden/>
          </w:rPr>
          <w:t>23</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56" w:history="1">
        <w:r w:rsidR="006C244D" w:rsidRPr="00FE6BD0">
          <w:rPr>
            <w:rStyle w:val="Hyperlink"/>
            <w:noProof/>
            <w14:scene3d>
              <w14:camera w14:prst="orthographicFront"/>
              <w14:lightRig w14:rig="threePt" w14:dir="t">
                <w14:rot w14:lat="0" w14:lon="0" w14:rev="0"/>
              </w14:lightRig>
            </w14:scene3d>
          </w:rPr>
          <w:t>7.4</w:t>
        </w:r>
        <w:r w:rsidR="006C244D">
          <w:rPr>
            <w:rFonts w:eastAsiaTheme="minorEastAsia" w:cstheme="minorBidi"/>
            <w:b w:val="0"/>
            <w:bCs w:val="0"/>
            <w:noProof/>
            <w:sz w:val="22"/>
            <w:szCs w:val="22"/>
          </w:rPr>
          <w:tab/>
        </w:r>
        <w:r w:rsidR="006C244D" w:rsidRPr="00FE6BD0">
          <w:rPr>
            <w:rStyle w:val="Hyperlink"/>
            <w:noProof/>
          </w:rPr>
          <w:t>SAML Authentication Request XML for SP Approach for eLinks</w:t>
        </w:r>
        <w:r w:rsidR="006C244D">
          <w:rPr>
            <w:noProof/>
            <w:webHidden/>
          </w:rPr>
          <w:tab/>
        </w:r>
        <w:r w:rsidR="006C244D">
          <w:rPr>
            <w:noProof/>
            <w:webHidden/>
          </w:rPr>
          <w:fldChar w:fldCharType="begin"/>
        </w:r>
        <w:r w:rsidR="006C244D">
          <w:rPr>
            <w:noProof/>
            <w:webHidden/>
          </w:rPr>
          <w:instrText xml:space="preserve"> PAGEREF _Toc378157856 \h </w:instrText>
        </w:r>
        <w:r w:rsidR="006C244D">
          <w:rPr>
            <w:noProof/>
            <w:webHidden/>
          </w:rPr>
        </w:r>
        <w:r w:rsidR="006C244D">
          <w:rPr>
            <w:noProof/>
            <w:webHidden/>
          </w:rPr>
          <w:fldChar w:fldCharType="separate"/>
        </w:r>
        <w:r w:rsidR="006C244D">
          <w:rPr>
            <w:noProof/>
            <w:webHidden/>
          </w:rPr>
          <w:t>23</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57" w:history="1">
        <w:r w:rsidR="006C244D" w:rsidRPr="00FE6BD0">
          <w:rPr>
            <w:rStyle w:val="Hyperlink"/>
            <w:noProof/>
            <w14:scene3d>
              <w14:camera w14:prst="orthographicFront"/>
              <w14:lightRig w14:rig="threePt" w14:dir="t">
                <w14:rot w14:lat="0" w14:lon="0" w14:rev="0"/>
              </w14:lightRig>
            </w14:scene3d>
          </w:rPr>
          <w:t>7.5</w:t>
        </w:r>
        <w:r w:rsidR="006C244D">
          <w:rPr>
            <w:rFonts w:eastAsiaTheme="minorEastAsia" w:cstheme="minorBidi"/>
            <w:b w:val="0"/>
            <w:bCs w:val="0"/>
            <w:noProof/>
            <w:sz w:val="22"/>
            <w:szCs w:val="22"/>
          </w:rPr>
          <w:tab/>
        </w:r>
        <w:r w:rsidR="006C244D" w:rsidRPr="00FE6BD0">
          <w:rPr>
            <w:rStyle w:val="Hyperlink"/>
            <w:noProof/>
          </w:rPr>
          <w:t>Workbench Configuration for eLinks</w:t>
        </w:r>
        <w:r w:rsidR="006C244D">
          <w:rPr>
            <w:noProof/>
            <w:webHidden/>
          </w:rPr>
          <w:tab/>
        </w:r>
        <w:r w:rsidR="006C244D">
          <w:rPr>
            <w:noProof/>
            <w:webHidden/>
          </w:rPr>
          <w:fldChar w:fldCharType="begin"/>
        </w:r>
        <w:r w:rsidR="006C244D">
          <w:rPr>
            <w:noProof/>
            <w:webHidden/>
          </w:rPr>
          <w:instrText xml:space="preserve"> PAGEREF _Toc378157857 \h </w:instrText>
        </w:r>
        <w:r w:rsidR="006C244D">
          <w:rPr>
            <w:noProof/>
            <w:webHidden/>
          </w:rPr>
        </w:r>
        <w:r w:rsidR="006C244D">
          <w:rPr>
            <w:noProof/>
            <w:webHidden/>
          </w:rPr>
          <w:fldChar w:fldCharType="separate"/>
        </w:r>
        <w:r w:rsidR="006C244D">
          <w:rPr>
            <w:noProof/>
            <w:webHidden/>
          </w:rPr>
          <w:t>24</w:t>
        </w:r>
        <w:r w:rsidR="006C244D">
          <w:rPr>
            <w:noProof/>
            <w:webHidden/>
          </w:rPr>
          <w:fldChar w:fldCharType="end"/>
        </w:r>
      </w:hyperlink>
    </w:p>
    <w:p w:rsidR="006C244D" w:rsidRDefault="00761F8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78157858" w:history="1">
        <w:r w:rsidR="006C244D" w:rsidRPr="00FE6BD0">
          <w:rPr>
            <w:rStyle w:val="Hyperlink"/>
            <w:noProof/>
          </w:rPr>
          <w:t>Chapter 8:</w:t>
        </w:r>
        <w:r w:rsidR="006C244D">
          <w:rPr>
            <w:rFonts w:asciiTheme="minorHAnsi" w:eastAsiaTheme="minorEastAsia" w:hAnsiTheme="minorHAnsi" w:cstheme="minorBidi"/>
            <w:b w:val="0"/>
            <w:bCs w:val="0"/>
            <w:caps w:val="0"/>
            <w:noProof/>
            <w:sz w:val="22"/>
            <w:szCs w:val="22"/>
          </w:rPr>
          <w:tab/>
        </w:r>
        <w:r w:rsidR="006C244D" w:rsidRPr="00FE6BD0">
          <w:rPr>
            <w:rStyle w:val="Hyperlink"/>
            <w:noProof/>
          </w:rPr>
          <w:t>FAQs</w:t>
        </w:r>
        <w:r w:rsidR="006C244D">
          <w:rPr>
            <w:noProof/>
            <w:webHidden/>
          </w:rPr>
          <w:tab/>
        </w:r>
        <w:r w:rsidR="006C244D">
          <w:rPr>
            <w:noProof/>
            <w:webHidden/>
          </w:rPr>
          <w:fldChar w:fldCharType="begin"/>
        </w:r>
        <w:r w:rsidR="006C244D">
          <w:rPr>
            <w:noProof/>
            <w:webHidden/>
          </w:rPr>
          <w:instrText xml:space="preserve"> PAGEREF _Toc378157858 \h </w:instrText>
        </w:r>
        <w:r w:rsidR="006C244D">
          <w:rPr>
            <w:noProof/>
            <w:webHidden/>
          </w:rPr>
        </w:r>
        <w:r w:rsidR="006C244D">
          <w:rPr>
            <w:noProof/>
            <w:webHidden/>
          </w:rPr>
          <w:fldChar w:fldCharType="separate"/>
        </w:r>
        <w:r w:rsidR="006C244D">
          <w:rPr>
            <w:noProof/>
            <w:webHidden/>
          </w:rPr>
          <w:t>25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59" w:history="1">
        <w:r w:rsidR="006C244D" w:rsidRPr="00FE6BD0">
          <w:rPr>
            <w:rStyle w:val="Hyperlink"/>
            <w:noProof/>
            <w14:scene3d>
              <w14:camera w14:prst="orthographicFront"/>
              <w14:lightRig w14:rig="threePt" w14:dir="t">
                <w14:rot w14:lat="0" w14:lon="0" w14:rev="0"/>
              </w14:lightRig>
            </w14:scene3d>
          </w:rPr>
          <w:t>8.1</w:t>
        </w:r>
        <w:r w:rsidR="006C244D">
          <w:rPr>
            <w:rFonts w:eastAsiaTheme="minorEastAsia" w:cstheme="minorBidi"/>
            <w:b w:val="0"/>
            <w:bCs w:val="0"/>
            <w:noProof/>
            <w:sz w:val="22"/>
            <w:szCs w:val="22"/>
          </w:rPr>
          <w:tab/>
        </w:r>
        <w:r w:rsidR="006C244D" w:rsidRPr="00FE6BD0">
          <w:rPr>
            <w:rStyle w:val="Hyperlink"/>
            <w:noProof/>
          </w:rPr>
          <w:t>What are the widely used SAML products used by other customers.</w:t>
        </w:r>
        <w:r w:rsidR="006C244D">
          <w:rPr>
            <w:noProof/>
            <w:webHidden/>
          </w:rPr>
          <w:tab/>
        </w:r>
        <w:r w:rsidR="006C244D">
          <w:rPr>
            <w:noProof/>
            <w:webHidden/>
          </w:rPr>
          <w:fldChar w:fldCharType="begin"/>
        </w:r>
        <w:r w:rsidR="006C244D">
          <w:rPr>
            <w:noProof/>
            <w:webHidden/>
          </w:rPr>
          <w:instrText xml:space="preserve"> PAGEREF _Toc378157859 \h </w:instrText>
        </w:r>
        <w:r w:rsidR="006C244D">
          <w:rPr>
            <w:noProof/>
            <w:webHidden/>
          </w:rPr>
        </w:r>
        <w:r w:rsidR="006C244D">
          <w:rPr>
            <w:noProof/>
            <w:webHidden/>
          </w:rPr>
          <w:fldChar w:fldCharType="separate"/>
        </w:r>
        <w:r w:rsidR="006C244D">
          <w:rPr>
            <w:noProof/>
            <w:webHidden/>
          </w:rPr>
          <w:t>25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60" w:history="1">
        <w:r w:rsidR="006C244D" w:rsidRPr="00FE6BD0">
          <w:rPr>
            <w:rStyle w:val="Hyperlink"/>
            <w:noProof/>
            <w14:scene3d>
              <w14:camera w14:prst="orthographicFront"/>
              <w14:lightRig w14:rig="threePt" w14:dir="t">
                <w14:rot w14:lat="0" w14:lon="0" w14:rev="0"/>
              </w14:lightRig>
            </w14:scene3d>
          </w:rPr>
          <w:t>8.2</w:t>
        </w:r>
        <w:r w:rsidR="006C244D">
          <w:rPr>
            <w:rFonts w:eastAsiaTheme="minorEastAsia" w:cstheme="minorBidi"/>
            <w:b w:val="0"/>
            <w:bCs w:val="0"/>
            <w:noProof/>
            <w:sz w:val="22"/>
            <w:szCs w:val="22"/>
          </w:rPr>
          <w:tab/>
        </w:r>
        <w:r w:rsidR="006C244D" w:rsidRPr="00FE6BD0">
          <w:rPr>
            <w:rStyle w:val="Hyperlink"/>
            <w:noProof/>
          </w:rPr>
          <w:t>What platform does the BrassRing application and the Talent Gateway run?</w:t>
        </w:r>
        <w:r w:rsidR="006C244D">
          <w:rPr>
            <w:noProof/>
            <w:webHidden/>
          </w:rPr>
          <w:tab/>
        </w:r>
        <w:r w:rsidR="006C244D">
          <w:rPr>
            <w:noProof/>
            <w:webHidden/>
          </w:rPr>
          <w:fldChar w:fldCharType="begin"/>
        </w:r>
        <w:r w:rsidR="006C244D">
          <w:rPr>
            <w:noProof/>
            <w:webHidden/>
          </w:rPr>
          <w:instrText xml:space="preserve"> PAGEREF _Toc378157860 \h </w:instrText>
        </w:r>
        <w:r w:rsidR="006C244D">
          <w:rPr>
            <w:noProof/>
            <w:webHidden/>
          </w:rPr>
        </w:r>
        <w:r w:rsidR="006C244D">
          <w:rPr>
            <w:noProof/>
            <w:webHidden/>
          </w:rPr>
          <w:fldChar w:fldCharType="separate"/>
        </w:r>
        <w:r w:rsidR="006C244D">
          <w:rPr>
            <w:noProof/>
            <w:webHidden/>
          </w:rPr>
          <w:t>25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61" w:history="1">
        <w:r w:rsidR="006C244D" w:rsidRPr="00FE6BD0">
          <w:rPr>
            <w:rStyle w:val="Hyperlink"/>
            <w:noProof/>
            <w14:scene3d>
              <w14:camera w14:prst="orthographicFront"/>
              <w14:lightRig w14:rig="threePt" w14:dir="t">
                <w14:rot w14:lat="0" w14:lon="0" w14:rev="0"/>
              </w14:lightRig>
            </w14:scene3d>
          </w:rPr>
          <w:t>8.3</w:t>
        </w:r>
        <w:r w:rsidR="006C244D">
          <w:rPr>
            <w:rFonts w:eastAsiaTheme="minorEastAsia" w:cstheme="minorBidi"/>
            <w:b w:val="0"/>
            <w:bCs w:val="0"/>
            <w:noProof/>
            <w:sz w:val="22"/>
            <w:szCs w:val="22"/>
          </w:rPr>
          <w:tab/>
        </w:r>
        <w:r w:rsidR="006C244D" w:rsidRPr="00FE6BD0">
          <w:rPr>
            <w:rStyle w:val="Hyperlink"/>
            <w:noProof/>
          </w:rPr>
          <w:t>Does BrassRing support SAML 1.1 Tokens?</w:t>
        </w:r>
        <w:r w:rsidR="006C244D">
          <w:rPr>
            <w:noProof/>
            <w:webHidden/>
          </w:rPr>
          <w:tab/>
        </w:r>
        <w:r w:rsidR="006C244D">
          <w:rPr>
            <w:noProof/>
            <w:webHidden/>
          </w:rPr>
          <w:fldChar w:fldCharType="begin"/>
        </w:r>
        <w:r w:rsidR="006C244D">
          <w:rPr>
            <w:noProof/>
            <w:webHidden/>
          </w:rPr>
          <w:instrText xml:space="preserve"> PAGEREF _Toc378157861 \h </w:instrText>
        </w:r>
        <w:r w:rsidR="006C244D">
          <w:rPr>
            <w:noProof/>
            <w:webHidden/>
          </w:rPr>
        </w:r>
        <w:r w:rsidR="006C244D">
          <w:rPr>
            <w:noProof/>
            <w:webHidden/>
          </w:rPr>
          <w:fldChar w:fldCharType="separate"/>
        </w:r>
        <w:r w:rsidR="006C244D">
          <w:rPr>
            <w:noProof/>
            <w:webHidden/>
          </w:rPr>
          <w:t>25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62" w:history="1">
        <w:r w:rsidR="006C244D" w:rsidRPr="00FE6BD0">
          <w:rPr>
            <w:rStyle w:val="Hyperlink"/>
            <w:noProof/>
            <w14:scene3d>
              <w14:camera w14:prst="orthographicFront"/>
              <w14:lightRig w14:rig="threePt" w14:dir="t">
                <w14:rot w14:lat="0" w14:lon="0" w14:rev="0"/>
              </w14:lightRig>
            </w14:scene3d>
          </w:rPr>
          <w:t>8.4</w:t>
        </w:r>
        <w:r w:rsidR="006C244D">
          <w:rPr>
            <w:rFonts w:eastAsiaTheme="minorEastAsia" w:cstheme="minorBidi"/>
            <w:b w:val="0"/>
            <w:bCs w:val="0"/>
            <w:noProof/>
            <w:sz w:val="22"/>
            <w:szCs w:val="22"/>
          </w:rPr>
          <w:tab/>
        </w:r>
        <w:r w:rsidR="006C244D" w:rsidRPr="00FE6BD0">
          <w:rPr>
            <w:rStyle w:val="Hyperlink"/>
            <w:noProof/>
          </w:rPr>
          <w:t>Has BrassRing been implemented with federated proxy solutions i.e. PingFederate. Tivoli, etc.</w:t>
        </w:r>
        <w:r w:rsidR="006C244D">
          <w:rPr>
            <w:noProof/>
            <w:webHidden/>
          </w:rPr>
          <w:tab/>
        </w:r>
        <w:r w:rsidR="006C244D">
          <w:rPr>
            <w:noProof/>
            <w:webHidden/>
          </w:rPr>
          <w:fldChar w:fldCharType="begin"/>
        </w:r>
        <w:r w:rsidR="006C244D">
          <w:rPr>
            <w:noProof/>
            <w:webHidden/>
          </w:rPr>
          <w:instrText xml:space="preserve"> PAGEREF _Toc378157862 \h </w:instrText>
        </w:r>
        <w:r w:rsidR="006C244D">
          <w:rPr>
            <w:noProof/>
            <w:webHidden/>
          </w:rPr>
        </w:r>
        <w:r w:rsidR="006C244D">
          <w:rPr>
            <w:noProof/>
            <w:webHidden/>
          </w:rPr>
          <w:fldChar w:fldCharType="separate"/>
        </w:r>
        <w:r w:rsidR="006C244D">
          <w:rPr>
            <w:noProof/>
            <w:webHidden/>
          </w:rPr>
          <w:t>25</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63" w:history="1">
        <w:r w:rsidR="006C244D" w:rsidRPr="00FE6BD0">
          <w:rPr>
            <w:rStyle w:val="Hyperlink"/>
            <w:noProof/>
            <w14:scene3d>
              <w14:camera w14:prst="orthographicFront"/>
              <w14:lightRig w14:rig="threePt" w14:dir="t">
                <w14:rot w14:lat="0" w14:lon="0" w14:rev="0"/>
              </w14:lightRig>
            </w14:scene3d>
          </w:rPr>
          <w:t>8.5</w:t>
        </w:r>
        <w:r w:rsidR="006C244D">
          <w:rPr>
            <w:rFonts w:eastAsiaTheme="minorEastAsia" w:cstheme="minorBidi"/>
            <w:b w:val="0"/>
            <w:bCs w:val="0"/>
            <w:noProof/>
            <w:sz w:val="22"/>
            <w:szCs w:val="22"/>
          </w:rPr>
          <w:tab/>
        </w:r>
        <w:r w:rsidR="006C244D" w:rsidRPr="00FE6BD0">
          <w:rPr>
            <w:rStyle w:val="Hyperlink"/>
            <w:noProof/>
          </w:rPr>
          <w:t>What federated protocols does BrassRing support i.e. SAML 1.1, SAML 2.0, WS-Fed</w:t>
        </w:r>
        <w:r w:rsidR="006C244D">
          <w:rPr>
            <w:noProof/>
            <w:webHidden/>
          </w:rPr>
          <w:tab/>
        </w:r>
        <w:r w:rsidR="006C244D">
          <w:rPr>
            <w:noProof/>
            <w:webHidden/>
          </w:rPr>
          <w:fldChar w:fldCharType="begin"/>
        </w:r>
        <w:r w:rsidR="006C244D">
          <w:rPr>
            <w:noProof/>
            <w:webHidden/>
          </w:rPr>
          <w:instrText xml:space="preserve"> PAGEREF _Toc378157863 \h </w:instrText>
        </w:r>
        <w:r w:rsidR="006C244D">
          <w:rPr>
            <w:noProof/>
            <w:webHidden/>
          </w:rPr>
        </w:r>
        <w:r w:rsidR="006C244D">
          <w:rPr>
            <w:noProof/>
            <w:webHidden/>
          </w:rPr>
          <w:fldChar w:fldCharType="separate"/>
        </w:r>
        <w:r w:rsidR="006C244D">
          <w:rPr>
            <w:noProof/>
            <w:webHidden/>
          </w:rPr>
          <w:t>26</w:t>
        </w:r>
        <w:r w:rsidR="006C244D">
          <w:rPr>
            <w:noProof/>
            <w:webHidden/>
          </w:rPr>
          <w:fldChar w:fldCharType="end"/>
        </w:r>
      </w:hyperlink>
    </w:p>
    <w:p w:rsidR="006C244D" w:rsidRDefault="00761F83">
      <w:pPr>
        <w:pStyle w:val="TOC2"/>
        <w:tabs>
          <w:tab w:val="left" w:pos="480"/>
          <w:tab w:val="right" w:leader="dot" w:pos="9350"/>
        </w:tabs>
        <w:rPr>
          <w:rFonts w:eastAsiaTheme="minorEastAsia" w:cstheme="minorBidi"/>
          <w:b w:val="0"/>
          <w:bCs w:val="0"/>
          <w:noProof/>
          <w:sz w:val="22"/>
          <w:szCs w:val="22"/>
        </w:rPr>
      </w:pPr>
      <w:hyperlink w:anchor="_Toc378157864" w:history="1">
        <w:r w:rsidR="006C244D" w:rsidRPr="00FE6BD0">
          <w:rPr>
            <w:rStyle w:val="Hyperlink"/>
            <w:noProof/>
            <w14:scene3d>
              <w14:camera w14:prst="orthographicFront"/>
              <w14:lightRig w14:rig="threePt" w14:dir="t">
                <w14:rot w14:lat="0" w14:lon="0" w14:rev="0"/>
              </w14:lightRig>
            </w14:scene3d>
          </w:rPr>
          <w:t>8.6</w:t>
        </w:r>
        <w:r w:rsidR="006C244D">
          <w:rPr>
            <w:rFonts w:eastAsiaTheme="minorEastAsia" w:cstheme="minorBidi"/>
            <w:b w:val="0"/>
            <w:bCs w:val="0"/>
            <w:noProof/>
            <w:sz w:val="22"/>
            <w:szCs w:val="22"/>
          </w:rPr>
          <w:tab/>
        </w:r>
        <w:r w:rsidR="006C244D" w:rsidRPr="00FE6BD0">
          <w:rPr>
            <w:rStyle w:val="Hyperlink"/>
            <w:noProof/>
          </w:rPr>
          <w:t>How does BrassRing SSO handle external users (i.e. users that haven’t authenticated internally)?</w:t>
        </w:r>
        <w:r w:rsidR="006C244D">
          <w:rPr>
            <w:noProof/>
            <w:webHidden/>
          </w:rPr>
          <w:tab/>
        </w:r>
        <w:r w:rsidR="006C244D">
          <w:rPr>
            <w:noProof/>
            <w:webHidden/>
          </w:rPr>
          <w:fldChar w:fldCharType="begin"/>
        </w:r>
        <w:r w:rsidR="006C244D">
          <w:rPr>
            <w:noProof/>
            <w:webHidden/>
          </w:rPr>
          <w:instrText xml:space="preserve"> PAGEREF _Toc378157864 \h </w:instrText>
        </w:r>
        <w:r w:rsidR="006C244D">
          <w:rPr>
            <w:noProof/>
            <w:webHidden/>
          </w:rPr>
        </w:r>
        <w:r w:rsidR="006C244D">
          <w:rPr>
            <w:noProof/>
            <w:webHidden/>
          </w:rPr>
          <w:fldChar w:fldCharType="separate"/>
        </w:r>
        <w:r w:rsidR="006C244D">
          <w:rPr>
            <w:noProof/>
            <w:webHidden/>
          </w:rPr>
          <w:t>26</w:t>
        </w:r>
        <w:r w:rsidR="006C244D">
          <w:rPr>
            <w:noProof/>
            <w:webHidden/>
          </w:rPr>
          <w:fldChar w:fldCharType="end"/>
        </w:r>
      </w:hyperlink>
    </w:p>
    <w:p w:rsidR="006C244D" w:rsidRDefault="00761F83">
      <w:pPr>
        <w:pStyle w:val="TOC2"/>
        <w:tabs>
          <w:tab w:val="right" w:leader="dot" w:pos="9350"/>
        </w:tabs>
        <w:rPr>
          <w:rFonts w:eastAsiaTheme="minorEastAsia" w:cstheme="minorBidi"/>
          <w:b w:val="0"/>
          <w:bCs w:val="0"/>
          <w:noProof/>
          <w:sz w:val="22"/>
          <w:szCs w:val="22"/>
        </w:rPr>
      </w:pPr>
      <w:hyperlink w:anchor="_Toc378157865" w:history="1">
        <w:r w:rsidR="006C244D" w:rsidRPr="00FE6BD0">
          <w:rPr>
            <w:rStyle w:val="Hyperlink"/>
            <w:noProof/>
          </w:rPr>
          <w:t>Notices</w:t>
        </w:r>
        <w:r w:rsidR="006C244D">
          <w:rPr>
            <w:noProof/>
            <w:webHidden/>
          </w:rPr>
          <w:tab/>
        </w:r>
        <w:r w:rsidR="006C244D">
          <w:rPr>
            <w:noProof/>
            <w:webHidden/>
          </w:rPr>
          <w:fldChar w:fldCharType="begin"/>
        </w:r>
        <w:r w:rsidR="006C244D">
          <w:rPr>
            <w:noProof/>
            <w:webHidden/>
          </w:rPr>
          <w:instrText xml:space="preserve"> PAGEREF _Toc378157865 \h </w:instrText>
        </w:r>
        <w:r w:rsidR="006C244D">
          <w:rPr>
            <w:noProof/>
            <w:webHidden/>
          </w:rPr>
        </w:r>
        <w:r w:rsidR="006C244D">
          <w:rPr>
            <w:noProof/>
            <w:webHidden/>
          </w:rPr>
          <w:fldChar w:fldCharType="separate"/>
        </w:r>
        <w:r w:rsidR="006C244D">
          <w:rPr>
            <w:noProof/>
            <w:webHidden/>
          </w:rPr>
          <w:t>27</w:t>
        </w:r>
        <w:r w:rsidR="006C244D">
          <w:rPr>
            <w:noProof/>
            <w:webHidden/>
          </w:rPr>
          <w:fldChar w:fldCharType="end"/>
        </w:r>
      </w:hyperlink>
    </w:p>
    <w:p w:rsidR="006C244D" w:rsidRDefault="00761F83">
      <w:pPr>
        <w:pStyle w:val="TOC4"/>
        <w:tabs>
          <w:tab w:val="right" w:leader="dot" w:pos="9350"/>
        </w:tabs>
        <w:rPr>
          <w:rFonts w:eastAsiaTheme="minorEastAsia" w:cstheme="minorBidi"/>
          <w:noProof/>
          <w:sz w:val="22"/>
          <w:szCs w:val="22"/>
        </w:rPr>
      </w:pPr>
      <w:hyperlink w:anchor="_Toc378157866" w:history="1">
        <w:r w:rsidR="006C244D" w:rsidRPr="00FE6BD0">
          <w:rPr>
            <w:rStyle w:val="Hyperlink"/>
            <w:noProof/>
          </w:rPr>
          <w:t>Trademarks</w:t>
        </w:r>
        <w:r w:rsidR="006C244D">
          <w:rPr>
            <w:noProof/>
            <w:webHidden/>
          </w:rPr>
          <w:tab/>
        </w:r>
        <w:r w:rsidR="006C244D">
          <w:rPr>
            <w:noProof/>
            <w:webHidden/>
          </w:rPr>
          <w:fldChar w:fldCharType="begin"/>
        </w:r>
        <w:r w:rsidR="006C244D">
          <w:rPr>
            <w:noProof/>
            <w:webHidden/>
          </w:rPr>
          <w:instrText xml:space="preserve"> PAGEREF _Toc378157866 \h </w:instrText>
        </w:r>
        <w:r w:rsidR="006C244D">
          <w:rPr>
            <w:noProof/>
            <w:webHidden/>
          </w:rPr>
        </w:r>
        <w:r w:rsidR="006C244D">
          <w:rPr>
            <w:noProof/>
            <w:webHidden/>
          </w:rPr>
          <w:fldChar w:fldCharType="separate"/>
        </w:r>
        <w:r w:rsidR="006C244D">
          <w:rPr>
            <w:noProof/>
            <w:webHidden/>
          </w:rPr>
          <w:t>28</w:t>
        </w:r>
        <w:r w:rsidR="006C244D">
          <w:rPr>
            <w:noProof/>
            <w:webHidden/>
          </w:rPr>
          <w:fldChar w:fldCharType="end"/>
        </w:r>
      </w:hyperlink>
    </w:p>
    <w:p w:rsidR="002D3054" w:rsidRDefault="0059717D" w:rsidP="0018140D">
      <w:pPr>
        <w:pStyle w:val="BodyTextLeft"/>
        <w:pBdr>
          <w:bottom w:val="single" w:sz="4" w:space="1" w:color="auto"/>
        </w:pBdr>
        <w:rPr>
          <w:rFonts w:cs="Arial"/>
          <w:szCs w:val="20"/>
        </w:rPr>
      </w:pPr>
      <w:r w:rsidRPr="0094134A">
        <w:rPr>
          <w:rFonts w:cs="Arial"/>
          <w:sz w:val="24"/>
        </w:rPr>
        <w:fldChar w:fldCharType="end"/>
      </w:r>
    </w:p>
    <w:p w:rsidR="00194656" w:rsidRDefault="00D0671A" w:rsidP="002D3054">
      <w:pPr>
        <w:pStyle w:val="SectionHeading"/>
        <w:pBdr>
          <w:bottom w:val="none" w:sz="0" w:space="0" w:color="auto"/>
        </w:pBdr>
        <w:rPr>
          <w:rFonts w:cs="Arial"/>
          <w:sz w:val="20"/>
          <w:szCs w:val="20"/>
        </w:rPr>
        <w:sectPr w:rsidR="00194656" w:rsidSect="00172A7A">
          <w:headerReference w:type="first" r:id="rId21"/>
          <w:footerReference w:type="first" r:id="rId22"/>
          <w:pgSz w:w="12240" w:h="15840" w:code="1"/>
          <w:pgMar w:top="1440" w:right="1440" w:bottom="990" w:left="1440" w:header="0" w:footer="288" w:gutter="0"/>
          <w:pgNumType w:fmt="upperRoman" w:start="1"/>
          <w:cols w:space="720"/>
          <w:docGrid w:linePitch="360"/>
        </w:sectPr>
      </w:pPr>
      <w:r>
        <w:rPr>
          <w:rFonts w:cs="Arial"/>
          <w:sz w:val="20"/>
          <w:szCs w:val="20"/>
        </w:rPr>
        <w:br w:type="page"/>
      </w:r>
      <w:bookmarkStart w:id="2" w:name="_Toc343517401"/>
      <w:bookmarkStart w:id="3" w:name="_Toc343845953"/>
      <w:bookmarkStart w:id="4" w:name="_GoBack"/>
      <w:bookmarkEnd w:id="4"/>
    </w:p>
    <w:p w:rsidR="0018140D" w:rsidRDefault="0018140D" w:rsidP="00C331AB">
      <w:pPr>
        <w:pStyle w:val="ChapterTitle"/>
      </w:pPr>
      <w:bookmarkStart w:id="5" w:name="_Toc378157812"/>
      <w:bookmarkStart w:id="6" w:name="_Toc375150576"/>
      <w:r w:rsidRPr="0052099A">
        <w:lastRenderedPageBreak/>
        <w:t>Introduction</w:t>
      </w:r>
      <w:bookmarkEnd w:id="5"/>
    </w:p>
    <w:p w:rsidR="0018140D" w:rsidRPr="0038096B" w:rsidRDefault="0018140D" w:rsidP="00C331AB">
      <w:pPr>
        <w:pStyle w:val="HeadingNumberLevel1"/>
      </w:pPr>
      <w:bookmarkStart w:id="7" w:name="_Toc378157813"/>
      <w:bookmarkStart w:id="8" w:name="_Toc274238250"/>
      <w:r w:rsidRPr="0038096B">
        <w:t>What is Single Sign-On (SSO)</w:t>
      </w:r>
      <w:bookmarkEnd w:id="7"/>
    </w:p>
    <w:p w:rsidR="0018140D" w:rsidRDefault="0018140D" w:rsidP="0096650B">
      <w:pPr>
        <w:pStyle w:val="BodyTextLeft"/>
      </w:pPr>
      <w:r>
        <w:t>Single Sign-O</w:t>
      </w:r>
      <w:r w:rsidRPr="00CD2956">
        <w:t>n</w:t>
      </w:r>
      <w:r w:rsidRPr="00291F62">
        <w:t xml:space="preserve"> (SSO) is the ability for a</w:t>
      </w:r>
      <w:r>
        <w:t xml:space="preserve"> U</w:t>
      </w:r>
      <w:r w:rsidRPr="00291F62">
        <w:t xml:space="preserve">ser </w:t>
      </w:r>
      <w:r>
        <w:t xml:space="preserve">in an organization </w:t>
      </w:r>
      <w:r w:rsidRPr="00291F62">
        <w:t xml:space="preserve">to </w:t>
      </w:r>
      <w:r>
        <w:t>retain and use the same ID</w:t>
      </w:r>
      <w:r w:rsidRPr="00291F62">
        <w:t xml:space="preserve"> and password to log</w:t>
      </w:r>
      <w:r>
        <w:t xml:space="preserve"> </w:t>
      </w:r>
      <w:r w:rsidRPr="00291F62">
        <w:t>on to multiple a</w:t>
      </w:r>
      <w:r>
        <w:t>pplications whether they are internal or external to the organization. SSO takes place between two Business to Business (B2B) companies using federated authentication.</w:t>
      </w:r>
    </w:p>
    <w:p w:rsidR="0018140D" w:rsidRPr="00BA5A7F" w:rsidRDefault="0018140D" w:rsidP="00C331AB">
      <w:pPr>
        <w:pStyle w:val="HeadingNumberLevel1"/>
      </w:pPr>
      <w:bookmarkStart w:id="9" w:name="_Toc378157814"/>
      <w:r w:rsidRPr="0052099A">
        <w:t>What</w:t>
      </w:r>
      <w:r w:rsidRPr="00BA5A7F">
        <w:t xml:space="preserve"> is SAML</w:t>
      </w:r>
      <w:bookmarkEnd w:id="8"/>
      <w:r w:rsidRPr="00BA5A7F">
        <w:t>?</w:t>
      </w:r>
      <w:bookmarkEnd w:id="9"/>
      <w:r w:rsidRPr="00BA5A7F">
        <w:t xml:space="preserve"> </w:t>
      </w:r>
    </w:p>
    <w:p w:rsidR="0018140D" w:rsidRDefault="0018140D" w:rsidP="0096650B">
      <w:pPr>
        <w:pStyle w:val="BodyTextLeft"/>
      </w:pPr>
      <w:r w:rsidRPr="00393FA9">
        <w:rPr>
          <w:b/>
        </w:rPr>
        <w:t>Security Assertion Markup Language</w:t>
      </w:r>
      <w:r w:rsidRPr="00393FA9">
        <w:t xml:space="preserve"> (SAML) is an XML-based open standard for exchanging authentication and authorization data between security domains, that is, between an identity provider (a producer of assertions) and a service provider (a consumer of assertions). SAML is a product of the OASIS Security Services Technical Committee.</w:t>
      </w:r>
    </w:p>
    <w:p w:rsidR="0096650B" w:rsidRPr="00393FA9" w:rsidRDefault="0096650B" w:rsidP="0096650B">
      <w:pPr>
        <w:pStyle w:val="BodyTextLeft"/>
      </w:pPr>
    </w:p>
    <w:p w:rsidR="0018140D" w:rsidRDefault="0018140D" w:rsidP="0096650B">
      <w:pPr>
        <w:pStyle w:val="BodyTextLeft"/>
        <w:rPr>
          <w:color w:val="000000"/>
        </w:rPr>
      </w:pPr>
      <w:r w:rsidRPr="00393FA9">
        <w:t xml:space="preserve">The single most important </w:t>
      </w:r>
      <w:r>
        <w:t>business requirement</w:t>
      </w:r>
      <w:r w:rsidRPr="00393FA9">
        <w:t xml:space="preserve"> that SAML is trying to solve is the </w:t>
      </w:r>
      <w:r w:rsidRPr="00393FA9">
        <w:rPr>
          <w:i/>
          <w:iCs/>
        </w:rPr>
        <w:t>Web Browser Single Sign-On</w:t>
      </w:r>
      <w:r w:rsidRPr="00393FA9">
        <w:t xml:space="preserve"> problem.  </w:t>
      </w:r>
      <w:r w:rsidRPr="00393FA9">
        <w:rPr>
          <w:color w:val="000000"/>
        </w:rPr>
        <w:t>As its name suggests, SAML allows business entities to make assertions regarding the identity, attributes, and entitlements of a subject (an entity that is often a human user) to other entities, such as a partner company or another enterprise application.</w:t>
      </w:r>
    </w:p>
    <w:p w:rsidR="0096650B" w:rsidRPr="00393FA9" w:rsidRDefault="0096650B" w:rsidP="0096650B">
      <w:pPr>
        <w:pStyle w:val="BodyTextLeft"/>
      </w:pPr>
    </w:p>
    <w:p w:rsidR="0018140D" w:rsidRPr="00393FA9" w:rsidRDefault="0018140D" w:rsidP="0096650B">
      <w:pPr>
        <w:pStyle w:val="BodyTextLeft"/>
        <w:rPr>
          <w:color w:val="000000"/>
        </w:rPr>
      </w:pPr>
      <w:r w:rsidRPr="00393FA9">
        <w:rPr>
          <w:color w:val="000000"/>
        </w:rPr>
        <w:t>The Security Assertion Markup Language (SAML) standard defines a framework for exchanging security information between online business partners. More precisely, SAML defines a common XML framework for exchanging security assertions between entities especially for Single Sign-On (SSO) purposes.</w:t>
      </w:r>
    </w:p>
    <w:p w:rsidR="0018140D" w:rsidRPr="00BA5A7F" w:rsidRDefault="0018140D" w:rsidP="00C331AB">
      <w:pPr>
        <w:pStyle w:val="HeadingNumberLevel1"/>
      </w:pPr>
      <w:bookmarkStart w:id="10" w:name="_Toc378157815"/>
      <w:r w:rsidRPr="00BA5A7F">
        <w:t>Purpose</w:t>
      </w:r>
      <w:bookmarkEnd w:id="10"/>
    </w:p>
    <w:p w:rsidR="0018140D" w:rsidRPr="00393FA9" w:rsidRDefault="0018140D" w:rsidP="0096650B">
      <w:pPr>
        <w:pStyle w:val="BodyTextLeft"/>
      </w:pPr>
      <w:r w:rsidRPr="00393FA9">
        <w:t>The purpose of this document is as follows:</w:t>
      </w:r>
    </w:p>
    <w:p w:rsidR="0018140D" w:rsidRPr="00393FA9" w:rsidRDefault="0018140D" w:rsidP="0096650B">
      <w:pPr>
        <w:pStyle w:val="Bullet1-Indent"/>
      </w:pPr>
      <w:r w:rsidRPr="00393FA9">
        <w:t xml:space="preserve">To present a high-level architecture and design of SAML and how </w:t>
      </w:r>
      <w:r w:rsidR="00056E8C">
        <w:t>BrassRing</w:t>
      </w:r>
      <w:r w:rsidRPr="00393FA9">
        <w:t xml:space="preserve"> implements SAML to meet its Customer’s needs for SSO.</w:t>
      </w:r>
    </w:p>
    <w:p w:rsidR="0018140D" w:rsidRPr="00393FA9" w:rsidRDefault="0018140D" w:rsidP="0096650B">
      <w:pPr>
        <w:pStyle w:val="Bullet1-Indent"/>
      </w:pPr>
      <w:r w:rsidRPr="00393FA9">
        <w:t xml:space="preserve">To describe suggested high-level workflow processes that can be supported between </w:t>
      </w:r>
      <w:r w:rsidR="00056E8C">
        <w:t>BrassRing</w:t>
      </w:r>
      <w:r w:rsidRPr="00393FA9">
        <w:t xml:space="preserve"> and any external, third-party system that can send and receive SAML requests and responses.</w:t>
      </w:r>
    </w:p>
    <w:p w:rsidR="0018140D" w:rsidRPr="00393FA9" w:rsidRDefault="0018140D" w:rsidP="0096650B">
      <w:pPr>
        <w:pStyle w:val="Bullet1-Indent"/>
      </w:pPr>
      <w:r w:rsidRPr="00393FA9">
        <w:t>To describe the steps required to implement SAML.</w:t>
      </w:r>
    </w:p>
    <w:p w:rsidR="0018140D" w:rsidRPr="00BA5A7F" w:rsidRDefault="0018140D" w:rsidP="00C331AB">
      <w:pPr>
        <w:pStyle w:val="HeadingNumberLevel1"/>
      </w:pPr>
      <w:bookmarkStart w:id="11" w:name="_Toc378157816"/>
      <w:r w:rsidRPr="00BA5A7F">
        <w:t>Audience</w:t>
      </w:r>
      <w:bookmarkEnd w:id="11"/>
    </w:p>
    <w:p w:rsidR="0018140D" w:rsidRPr="00A052A1" w:rsidRDefault="0018140D" w:rsidP="0096650B">
      <w:pPr>
        <w:pStyle w:val="Bullet1-Indent"/>
      </w:pPr>
      <w:r w:rsidRPr="00A052A1">
        <w:t>Client Decision Makers, HRIS Implementation Teams, Internal IT Teams, Systems Integrators and Support Teams.</w:t>
      </w:r>
    </w:p>
    <w:p w:rsidR="0018140D" w:rsidRPr="00A052A1" w:rsidRDefault="00056E8C" w:rsidP="0096650B">
      <w:pPr>
        <w:pStyle w:val="Bullet1-Indent"/>
      </w:pPr>
      <w:r>
        <w:t>BrassRing</w:t>
      </w:r>
      <w:r w:rsidR="0018140D" w:rsidRPr="00A052A1">
        <w:t xml:space="preserve"> Engineering Services Team, Support Team, and Technical Services Group.</w:t>
      </w:r>
    </w:p>
    <w:p w:rsidR="0018140D" w:rsidRPr="0050621E" w:rsidRDefault="0018140D" w:rsidP="00C331AB">
      <w:pPr>
        <w:pStyle w:val="ChapterTitle"/>
      </w:pPr>
      <w:r>
        <w:rPr>
          <w:rFonts w:cs="Arial"/>
          <w:i/>
          <w:sz w:val="24"/>
        </w:rPr>
        <w:br w:type="page"/>
      </w:r>
      <w:bookmarkStart w:id="12" w:name="_Toc378157817"/>
      <w:r w:rsidR="00056E8C">
        <w:lastRenderedPageBreak/>
        <w:t>BrassRing</w:t>
      </w:r>
      <w:r w:rsidRPr="0050621E">
        <w:t xml:space="preserve"> </w:t>
      </w:r>
      <w:r w:rsidRPr="0052099A">
        <w:t>Single</w:t>
      </w:r>
      <w:r w:rsidRPr="0050621E">
        <w:t xml:space="preserve"> Sign-On using SAML</w:t>
      </w:r>
      <w:bookmarkEnd w:id="12"/>
    </w:p>
    <w:p w:rsidR="0018140D" w:rsidRPr="00393FA9" w:rsidRDefault="0018140D" w:rsidP="0096650B">
      <w:pPr>
        <w:pStyle w:val="BodyTextLeft"/>
      </w:pPr>
      <w:r w:rsidRPr="00393FA9">
        <w:t>SAML is different from other security systems due to its approach of expressing assertions about a subject that other applications within a network can trust. What does this mean? To understand the answer, you need to know the following</w:t>
      </w:r>
      <w:r>
        <w:t xml:space="preserve"> </w:t>
      </w:r>
      <w:r w:rsidRPr="00393FA9">
        <w:t>concepts used within SAML.</w:t>
      </w:r>
    </w:p>
    <w:p w:rsidR="0018140D" w:rsidRPr="00BA5A7F" w:rsidRDefault="0018140D" w:rsidP="00C331AB">
      <w:pPr>
        <w:pStyle w:val="HeadingNumberLevel1"/>
      </w:pPr>
      <w:bookmarkStart w:id="13" w:name="_Toc378157818"/>
      <w:r w:rsidRPr="00BA5A7F">
        <w:t>Advantages of SAML</w:t>
      </w:r>
      <w:bookmarkEnd w:id="13"/>
    </w:p>
    <w:p w:rsidR="0018140D" w:rsidRPr="00393FA9" w:rsidRDefault="0018140D" w:rsidP="0096650B">
      <w:pPr>
        <w:pStyle w:val="BodyTextLeft"/>
      </w:pPr>
      <w:r w:rsidRPr="00393FA9">
        <w:t>The benefits of SAML include:</w:t>
      </w:r>
    </w:p>
    <w:p w:rsidR="0018140D" w:rsidRPr="00393FA9" w:rsidRDefault="0018140D" w:rsidP="0096650B">
      <w:pPr>
        <w:pStyle w:val="Bullet1-Indent"/>
      </w:pPr>
      <w:r w:rsidRPr="00393FA9">
        <w:rPr>
          <w:b/>
          <w:bCs/>
        </w:rPr>
        <w:t xml:space="preserve">Platform neutrality </w:t>
      </w:r>
      <w:r w:rsidRPr="00393FA9">
        <w:t>– SAML abstracts the security framework away from platform architectures and particular vendor implementations. Making security more independent of application logic is an important tenet of Service-Oriented Architecture.</w:t>
      </w:r>
    </w:p>
    <w:p w:rsidR="0018140D" w:rsidRPr="00393FA9" w:rsidRDefault="0018140D" w:rsidP="0096650B">
      <w:pPr>
        <w:pStyle w:val="Bullet1-Indent"/>
      </w:pPr>
      <w:r w:rsidRPr="00393FA9">
        <w:rPr>
          <w:b/>
          <w:bCs/>
        </w:rPr>
        <w:t xml:space="preserve">Improved online experience for end users </w:t>
      </w:r>
      <w:r w:rsidRPr="00393FA9">
        <w:t>– SAML enables single sign-on by allowing users to authenticate at an identity provider and then access service providers without additional authentication. In addition, identity federation (linking of multiple identities) with SAML allows for a better-customized user experience at each service while promoting privacy.</w:t>
      </w:r>
    </w:p>
    <w:p w:rsidR="0018140D" w:rsidRPr="00393FA9" w:rsidRDefault="0018140D" w:rsidP="0096650B">
      <w:pPr>
        <w:pStyle w:val="Bullet1-Indent"/>
      </w:pPr>
      <w:r w:rsidRPr="00393FA9">
        <w:rPr>
          <w:b/>
          <w:bCs/>
        </w:rPr>
        <w:t xml:space="preserve">Reduced administrative costs for service providers </w:t>
      </w:r>
      <w:r w:rsidRPr="00393FA9">
        <w:t>– Using SAML to "reuse" a single act of authentication (such as logging in with a username and password) multiple times across multiple services can reduce the cost of maintaining account information. This burden is transferred to the identity provider.</w:t>
      </w:r>
    </w:p>
    <w:p w:rsidR="0018140D" w:rsidRPr="00BA5A7F" w:rsidRDefault="0018140D" w:rsidP="00C331AB">
      <w:pPr>
        <w:pStyle w:val="HeadingNumberLevel1"/>
      </w:pPr>
      <w:bookmarkStart w:id="14" w:name="_Toc274238256"/>
      <w:bookmarkStart w:id="15" w:name="_Toc378157819"/>
      <w:r w:rsidRPr="0052099A">
        <w:t>SAML</w:t>
      </w:r>
      <w:r w:rsidRPr="00BA5A7F">
        <w:t xml:space="preserve"> Building Blocks</w:t>
      </w:r>
      <w:bookmarkEnd w:id="14"/>
      <w:bookmarkEnd w:id="15"/>
    </w:p>
    <w:p w:rsidR="0018140D" w:rsidRPr="00393FA9" w:rsidRDefault="0018140D" w:rsidP="0096650B">
      <w:pPr>
        <w:pStyle w:val="BodyTextLeft"/>
      </w:pPr>
      <w:r w:rsidRPr="00393FA9">
        <w:t>SAML is built upon a number of existing standards:</w:t>
      </w:r>
    </w:p>
    <w:p w:rsidR="0018140D" w:rsidRPr="00393FA9" w:rsidRDefault="0018140D" w:rsidP="00ED6295">
      <w:pPr>
        <w:pStyle w:val="Bullet1-Indent"/>
      </w:pPr>
      <w:r w:rsidRPr="00393FA9">
        <w:t xml:space="preserve">Extensible Markup Language (XML) </w:t>
      </w:r>
    </w:p>
    <w:p w:rsidR="0018140D" w:rsidRPr="00393FA9" w:rsidRDefault="0018140D" w:rsidP="00ED6295">
      <w:pPr>
        <w:pStyle w:val="Bullet1-Indent"/>
      </w:pPr>
      <w:r w:rsidRPr="00393FA9">
        <w:t xml:space="preserve">Most SAML exchanges are expressed in a standardized dialect of </w:t>
      </w:r>
      <w:hyperlink r:id="rId23" w:tooltip="XML" w:history="1">
        <w:r w:rsidRPr="00393FA9">
          <w:rPr>
            <w:rStyle w:val="Hyperlink"/>
            <w:rFonts w:cs="Arial"/>
          </w:rPr>
          <w:t>XML</w:t>
        </w:r>
      </w:hyperlink>
      <w:r w:rsidRPr="00393FA9">
        <w:t xml:space="preserve">, which is the root for the name SAML (Security Assertion Markup Language). </w:t>
      </w:r>
    </w:p>
    <w:p w:rsidR="0018140D" w:rsidRPr="00393FA9" w:rsidRDefault="0018140D" w:rsidP="00ED6295">
      <w:pPr>
        <w:pStyle w:val="Bullet1-Indent"/>
      </w:pPr>
      <w:r w:rsidRPr="00393FA9">
        <w:t xml:space="preserve">SAML assertions and protocols are specified (in part) using </w:t>
      </w:r>
      <w:hyperlink r:id="rId24" w:tooltip="XML Schema (W3C)" w:history="1">
        <w:r w:rsidRPr="00393FA9">
          <w:rPr>
            <w:rStyle w:val="Hyperlink"/>
            <w:rFonts w:cs="Arial"/>
          </w:rPr>
          <w:t>XML Schema</w:t>
        </w:r>
      </w:hyperlink>
      <w:r w:rsidRPr="00393FA9">
        <w:t xml:space="preserve">. </w:t>
      </w:r>
    </w:p>
    <w:p w:rsidR="0018140D" w:rsidRPr="00393FA9" w:rsidRDefault="0018140D" w:rsidP="00ED6295">
      <w:pPr>
        <w:pStyle w:val="Bullet1-Indent"/>
      </w:pPr>
      <w:r w:rsidRPr="00393FA9">
        <w:t xml:space="preserve">XML Signature </w:t>
      </w:r>
    </w:p>
    <w:p w:rsidR="0018140D" w:rsidRPr="00393FA9" w:rsidRDefault="00761F83" w:rsidP="00ED6295">
      <w:pPr>
        <w:pStyle w:val="Bullet1-Indent"/>
      </w:pPr>
      <w:hyperlink r:id="rId25" w:tooltip="SAML 2.0" w:history="1">
        <w:r w:rsidR="0018140D" w:rsidRPr="00393FA9">
          <w:rPr>
            <w:rStyle w:val="Hyperlink"/>
            <w:rFonts w:cs="Arial"/>
          </w:rPr>
          <w:t>SAML 2.0</w:t>
        </w:r>
      </w:hyperlink>
      <w:r w:rsidR="0018140D" w:rsidRPr="00393FA9">
        <w:t xml:space="preserve"> use digital signatures (based on the </w:t>
      </w:r>
      <w:hyperlink r:id="rId26" w:tooltip="XML Signature" w:history="1">
        <w:r w:rsidR="0018140D" w:rsidRPr="00393FA9">
          <w:rPr>
            <w:rStyle w:val="Hyperlink"/>
            <w:rFonts w:cs="Arial"/>
          </w:rPr>
          <w:t>XML Signature</w:t>
        </w:r>
      </w:hyperlink>
      <w:r w:rsidR="0018140D" w:rsidRPr="00393FA9">
        <w:t xml:space="preserve"> standard) for authentication and message integrity. </w:t>
      </w:r>
    </w:p>
    <w:p w:rsidR="0018140D" w:rsidRPr="003449D1" w:rsidRDefault="0018140D" w:rsidP="00ED6295">
      <w:pPr>
        <w:pStyle w:val="Bullet1-Indent"/>
        <w:rPr>
          <w:rFonts w:cs="Arial"/>
        </w:rPr>
      </w:pPr>
      <w:r w:rsidRPr="00393FA9">
        <w:t xml:space="preserve">Hypertext Transfer Protocol (HTTP) </w:t>
      </w:r>
      <w:r>
        <w:t xml:space="preserve">– </w:t>
      </w:r>
      <w:r w:rsidRPr="00393FA9">
        <w:t xml:space="preserve">SAML relies heavily on </w:t>
      </w:r>
      <w:hyperlink r:id="rId27" w:tooltip="HTTP" w:history="1">
        <w:r w:rsidRPr="00393FA9">
          <w:rPr>
            <w:rStyle w:val="Hyperlink"/>
            <w:rFonts w:cs="Arial"/>
          </w:rPr>
          <w:t>HTTP</w:t>
        </w:r>
      </w:hyperlink>
      <w:r w:rsidRPr="00393FA9">
        <w:t xml:space="preserve"> as its communications protocol.</w:t>
      </w:r>
      <w:r w:rsidRPr="003449D1">
        <w:rPr>
          <w:rFonts w:cs="Arial"/>
        </w:rPr>
        <w:t xml:space="preserve"> </w:t>
      </w:r>
    </w:p>
    <w:p w:rsidR="00ED6295" w:rsidRDefault="00ED6295" w:rsidP="0096650B">
      <w:pPr>
        <w:pStyle w:val="BodyTextLeft"/>
      </w:pPr>
    </w:p>
    <w:p w:rsidR="0018140D" w:rsidRDefault="0018140D" w:rsidP="0096650B">
      <w:pPr>
        <w:pStyle w:val="BodyTextLeft"/>
      </w:pPr>
      <w:r w:rsidRPr="003449D1">
        <w:t>Mo</w:t>
      </w:r>
      <w:r w:rsidRPr="007D4B8A">
        <w:t>re details on the SAML implementations technical specifications can be found on SSTC-SAML Technical Overview 2.0-draft-03.pdf that you may have received with this document.</w:t>
      </w:r>
    </w:p>
    <w:p w:rsidR="0018140D" w:rsidRDefault="0018140D" w:rsidP="0018140D">
      <w:pPr>
        <w:rPr>
          <w:rFonts w:ascii="Calibri" w:hAnsi="Calibri"/>
          <w:b/>
          <w:sz w:val="36"/>
          <w:szCs w:val="36"/>
        </w:rPr>
      </w:pPr>
      <w:r>
        <w:br w:type="page"/>
      </w:r>
    </w:p>
    <w:p w:rsidR="0018140D" w:rsidRPr="00BA5A7F" w:rsidRDefault="00056E8C" w:rsidP="00C331AB">
      <w:pPr>
        <w:pStyle w:val="HeadingNumberLevel1"/>
      </w:pPr>
      <w:bookmarkStart w:id="16" w:name="_Toc378157820"/>
      <w:r>
        <w:lastRenderedPageBreak/>
        <w:t>BrassRing</w:t>
      </w:r>
      <w:r w:rsidR="0018140D" w:rsidRPr="00BA5A7F">
        <w:t xml:space="preserve"> SAML SSO implementation</w:t>
      </w:r>
      <w:bookmarkEnd w:id="16"/>
    </w:p>
    <w:p w:rsidR="0018140D" w:rsidRPr="00393FA9" w:rsidRDefault="0018140D" w:rsidP="0096650B">
      <w:pPr>
        <w:pStyle w:val="BodyTextLeft"/>
      </w:pPr>
      <w:r>
        <w:t>Single Sign-On can be enabled on</w:t>
      </w:r>
      <w:r w:rsidRPr="00393FA9">
        <w:t xml:space="preserve"> the</w:t>
      </w:r>
      <w:r>
        <w:t>se</w:t>
      </w:r>
      <w:r w:rsidRPr="00393FA9">
        <w:t xml:space="preserve"> </w:t>
      </w:r>
      <w:r>
        <w:t xml:space="preserve">BrassRing </w:t>
      </w:r>
      <w:r w:rsidRPr="00556950">
        <w:t>Applicant Tracking System</w:t>
      </w:r>
      <w:r>
        <w:t xml:space="preserve"> (ATS) components:</w:t>
      </w:r>
    </w:p>
    <w:p w:rsidR="0018140D" w:rsidRDefault="00056E8C" w:rsidP="0096650B">
      <w:pPr>
        <w:pStyle w:val="Bullet1-Indent"/>
      </w:pPr>
      <w:r w:rsidRPr="00056E8C">
        <w:rPr>
          <w:b/>
        </w:rPr>
        <w:t>BrassRing</w:t>
      </w:r>
      <w:r w:rsidR="0018140D">
        <w:rPr>
          <w:b/>
        </w:rPr>
        <w:t xml:space="preserve"> Enterprise</w:t>
      </w:r>
      <w:r w:rsidR="0018140D">
        <w:t xml:space="preserve"> application, </w:t>
      </w:r>
      <w:r w:rsidR="0018140D">
        <w:rPr>
          <w:b/>
        </w:rPr>
        <w:t>r</w:t>
      </w:r>
      <w:r w:rsidR="0018140D" w:rsidRPr="00163ECF">
        <w:t xml:space="preserve">ecruiter and </w:t>
      </w:r>
      <w:r w:rsidR="0018140D">
        <w:t>h</w:t>
      </w:r>
      <w:r w:rsidR="0018140D" w:rsidRPr="00163ECF">
        <w:t xml:space="preserve">iring </w:t>
      </w:r>
      <w:r w:rsidR="0018140D">
        <w:t>m</w:t>
      </w:r>
      <w:r w:rsidR="0018140D" w:rsidRPr="00163ECF">
        <w:t>anager portal</w:t>
      </w:r>
      <w:r w:rsidR="0018140D" w:rsidRPr="003449D1">
        <w:rPr>
          <w:b/>
        </w:rPr>
        <w:t xml:space="preserve"> </w:t>
      </w:r>
    </w:p>
    <w:p w:rsidR="0018140D" w:rsidRPr="00163ECF" w:rsidRDefault="0018140D" w:rsidP="0096650B">
      <w:pPr>
        <w:pStyle w:val="Bullet1-Indent"/>
      </w:pPr>
      <w:r w:rsidRPr="00163ECF">
        <w:rPr>
          <w:b/>
        </w:rPr>
        <w:t>Talent Gateways</w:t>
      </w:r>
      <w:r w:rsidRPr="00163ECF">
        <w:t xml:space="preserve"> </w:t>
      </w:r>
      <w:r>
        <w:t>,</w:t>
      </w:r>
      <w:r w:rsidRPr="00163ECF">
        <w:t xml:space="preserve"> </w:t>
      </w:r>
      <w:r>
        <w:t>c</w:t>
      </w:r>
      <w:r w:rsidRPr="00163ECF">
        <w:t>andidate portal for applying to jobs and submitting resumes</w:t>
      </w:r>
    </w:p>
    <w:p w:rsidR="0018140D" w:rsidRPr="00055B22" w:rsidRDefault="0018140D" w:rsidP="0096650B">
      <w:pPr>
        <w:pStyle w:val="Bullet2-Indent"/>
      </w:pPr>
      <w:r w:rsidRPr="00055B22">
        <w:t>Internal Gateway</w:t>
      </w:r>
      <w:r>
        <w:t>s</w:t>
      </w:r>
    </w:p>
    <w:p w:rsidR="0018140D" w:rsidRDefault="0018140D" w:rsidP="0096650B">
      <w:pPr>
        <w:pStyle w:val="Bullet2-Indent"/>
      </w:pPr>
      <w:r w:rsidRPr="00055B22">
        <w:t>Employee Referral</w:t>
      </w:r>
      <w:r w:rsidRPr="00410410">
        <w:t xml:space="preserve"> Gateway</w:t>
      </w:r>
      <w:r>
        <w:t>s</w:t>
      </w:r>
    </w:p>
    <w:p w:rsidR="0018140D" w:rsidRPr="00393FA9" w:rsidRDefault="00056E8C" w:rsidP="0096650B">
      <w:pPr>
        <w:pStyle w:val="Bullet2-Indent"/>
      </w:pPr>
      <w:r>
        <w:t>BrassRing</w:t>
      </w:r>
      <w:r w:rsidR="0018140D" w:rsidRPr="00393FA9">
        <w:t xml:space="preserve"> supports only the IdP approach for the Talent Gateway application</w:t>
      </w:r>
    </w:p>
    <w:p w:rsidR="0096650B" w:rsidRDefault="0096650B" w:rsidP="0096650B">
      <w:pPr>
        <w:pStyle w:val="BodyTextLeft"/>
      </w:pPr>
    </w:p>
    <w:p w:rsidR="0018140D" w:rsidRPr="00393FA9" w:rsidRDefault="00056E8C" w:rsidP="0096650B">
      <w:pPr>
        <w:pStyle w:val="BodyTextLeft"/>
      </w:pPr>
      <w:r>
        <w:t>BrassRing</w:t>
      </w:r>
      <w:r w:rsidRPr="00393FA9">
        <w:t xml:space="preserve"> </w:t>
      </w:r>
      <w:r w:rsidR="0018140D" w:rsidRPr="00393FA9">
        <w:t xml:space="preserve">supports both the </w:t>
      </w:r>
      <w:r w:rsidR="0018140D" w:rsidRPr="00393FA9">
        <w:rPr>
          <w:b/>
        </w:rPr>
        <w:t>Identity Provider (IdP)</w:t>
      </w:r>
      <w:r w:rsidR="0018140D">
        <w:rPr>
          <w:b/>
        </w:rPr>
        <w:t xml:space="preserve"> </w:t>
      </w:r>
      <w:r w:rsidR="0018140D" w:rsidRPr="00393FA9">
        <w:t xml:space="preserve">and </w:t>
      </w:r>
      <w:r w:rsidR="0018140D" w:rsidRPr="00393FA9">
        <w:rPr>
          <w:b/>
        </w:rPr>
        <w:t>Service Provider (SP)</w:t>
      </w:r>
      <w:r w:rsidR="0018140D">
        <w:rPr>
          <w:b/>
        </w:rPr>
        <w:t xml:space="preserve"> </w:t>
      </w:r>
      <w:r w:rsidR="0018140D" w:rsidRPr="00393FA9">
        <w:t xml:space="preserve">approaches for </w:t>
      </w:r>
      <w:r>
        <w:t>BrassRing</w:t>
      </w:r>
      <w:r w:rsidRPr="00393FA9">
        <w:t xml:space="preserve"> </w:t>
      </w:r>
      <w:r w:rsidR="0018140D">
        <w:t>Enterprise, and s</w:t>
      </w:r>
      <w:r w:rsidR="0018140D" w:rsidRPr="00393FA9">
        <w:t>upports only the IdP approach for the Talent Gateway</w:t>
      </w:r>
      <w:r w:rsidR="0018140D">
        <w:t>s:</w:t>
      </w:r>
    </w:p>
    <w:p w:rsidR="0018140D" w:rsidRPr="006416C4" w:rsidRDefault="0018140D" w:rsidP="0096650B">
      <w:pPr>
        <w:pStyle w:val="Bullet1-Indent"/>
        <w:rPr>
          <w:b/>
        </w:rPr>
      </w:pPr>
      <w:r w:rsidRPr="00393FA9">
        <w:rPr>
          <w:b/>
        </w:rPr>
        <w:t>S</w:t>
      </w:r>
      <w:r>
        <w:rPr>
          <w:b/>
        </w:rPr>
        <w:t>P</w:t>
      </w:r>
      <w:r w:rsidRPr="00393FA9">
        <w:rPr>
          <w:b/>
        </w:rPr>
        <w:t xml:space="preserve"> </w:t>
      </w:r>
      <w:r>
        <w:rPr>
          <w:b/>
        </w:rPr>
        <w:t xml:space="preserve"> </w:t>
      </w:r>
      <w:r w:rsidRPr="006416C4">
        <w:t>via</w:t>
      </w:r>
      <w:r w:rsidRPr="00393FA9">
        <w:t xml:space="preserve"> HTTP POST &gt; POST binding </w:t>
      </w:r>
    </w:p>
    <w:p w:rsidR="0018140D" w:rsidRPr="006416C4" w:rsidRDefault="0018140D" w:rsidP="0096650B">
      <w:pPr>
        <w:pStyle w:val="Bullet1-Indent"/>
        <w:rPr>
          <w:b/>
        </w:rPr>
      </w:pPr>
      <w:r w:rsidRPr="00393FA9">
        <w:rPr>
          <w:b/>
        </w:rPr>
        <w:t xml:space="preserve">IdP </w:t>
      </w:r>
      <w:r>
        <w:t>via</w:t>
      </w:r>
      <w:r w:rsidRPr="00393FA9">
        <w:t xml:space="preserve"> HTTP POST binding.</w:t>
      </w:r>
    </w:p>
    <w:p w:rsidR="00ED6295" w:rsidRDefault="00ED6295" w:rsidP="0096650B">
      <w:pPr>
        <w:pStyle w:val="BodyTextLeft"/>
      </w:pPr>
    </w:p>
    <w:p w:rsidR="0018140D" w:rsidRDefault="0018140D" w:rsidP="0096650B">
      <w:pPr>
        <w:pStyle w:val="BodyTextLeft"/>
      </w:pPr>
      <w:r>
        <w:t>To further understand the difference between the IdP and SP approaches to Single Sign-on, see the table below.</w:t>
      </w:r>
    </w:p>
    <w:p w:rsidR="0096650B" w:rsidRDefault="0096650B" w:rsidP="0096650B">
      <w:pPr>
        <w:pStyle w:val="BodyTextLeft"/>
      </w:pPr>
    </w:p>
    <w:tbl>
      <w:tblPr>
        <w:tblW w:w="9695" w:type="dxa"/>
        <w:jc w:val="center"/>
        <w:tblInd w:w="-820" w:type="dxa"/>
        <w:tblLook w:val="04A0" w:firstRow="1" w:lastRow="0" w:firstColumn="1" w:lastColumn="0" w:noHBand="0" w:noVBand="1"/>
      </w:tblPr>
      <w:tblGrid>
        <w:gridCol w:w="4973"/>
        <w:gridCol w:w="4722"/>
      </w:tblGrid>
      <w:tr w:rsidR="0018140D" w:rsidRPr="003E465D" w:rsidTr="0096650B">
        <w:trPr>
          <w:trHeight w:val="243"/>
          <w:jc w:val="center"/>
        </w:trPr>
        <w:tc>
          <w:tcPr>
            <w:tcW w:w="4973" w:type="dxa"/>
            <w:tcBorders>
              <w:top w:val="single" w:sz="4" w:space="0" w:color="auto"/>
              <w:left w:val="single" w:sz="4" w:space="0" w:color="auto"/>
              <w:bottom w:val="single" w:sz="4" w:space="0" w:color="auto"/>
              <w:right w:val="single" w:sz="4" w:space="0" w:color="auto"/>
            </w:tcBorders>
            <w:shd w:val="clear" w:color="auto" w:fill="0081C6"/>
            <w:vAlign w:val="center"/>
            <w:hideMark/>
          </w:tcPr>
          <w:p w:rsidR="0018140D" w:rsidRPr="0096650B" w:rsidRDefault="0018140D" w:rsidP="0096650B">
            <w:pPr>
              <w:pStyle w:val="BodyTextLeft"/>
              <w:rPr>
                <w:color w:val="FFFFFF" w:themeColor="background1"/>
              </w:rPr>
            </w:pPr>
            <w:r w:rsidRPr="0096650B">
              <w:rPr>
                <w:color w:val="FFFFFF" w:themeColor="background1"/>
              </w:rPr>
              <w:t>Identity Provider Approach</w:t>
            </w:r>
          </w:p>
        </w:tc>
        <w:tc>
          <w:tcPr>
            <w:tcW w:w="4722" w:type="dxa"/>
            <w:tcBorders>
              <w:top w:val="single" w:sz="4" w:space="0" w:color="auto"/>
              <w:left w:val="nil"/>
              <w:bottom w:val="single" w:sz="4" w:space="0" w:color="auto"/>
              <w:right w:val="single" w:sz="4" w:space="0" w:color="auto"/>
            </w:tcBorders>
            <w:shd w:val="clear" w:color="auto" w:fill="0081C6"/>
            <w:vAlign w:val="center"/>
            <w:hideMark/>
          </w:tcPr>
          <w:p w:rsidR="0018140D" w:rsidRPr="0096650B" w:rsidRDefault="0018140D" w:rsidP="0096650B">
            <w:pPr>
              <w:pStyle w:val="BodyTextLeft"/>
              <w:rPr>
                <w:color w:val="FFFFFF" w:themeColor="background1"/>
              </w:rPr>
            </w:pPr>
            <w:r w:rsidRPr="0096650B">
              <w:rPr>
                <w:color w:val="FFFFFF" w:themeColor="background1"/>
              </w:rPr>
              <w:t>Service Provider approach</w:t>
            </w:r>
          </w:p>
        </w:tc>
      </w:tr>
      <w:tr w:rsidR="0018140D" w:rsidRPr="003E465D" w:rsidTr="0096650B">
        <w:trPr>
          <w:trHeight w:val="1220"/>
          <w:jc w:val="center"/>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18140D" w:rsidRPr="003E465D" w:rsidRDefault="0018140D" w:rsidP="0096650B">
            <w:pPr>
              <w:pStyle w:val="BodyTextLeft"/>
              <w:rPr>
                <w:color w:val="000000"/>
              </w:rPr>
            </w:pPr>
            <w:r>
              <w:rPr>
                <w:color w:val="000000"/>
              </w:rPr>
              <w:t>In the Id</w:t>
            </w:r>
            <w:r w:rsidRPr="003E465D">
              <w:rPr>
                <w:color w:val="000000"/>
              </w:rPr>
              <w:t>P approach, the</w:t>
            </w:r>
            <w:r>
              <w:rPr>
                <w:color w:val="000000"/>
              </w:rPr>
              <w:t xml:space="preserve"> end user first goes to a customer- provided</w:t>
            </w:r>
            <w:r w:rsidRPr="003E465D">
              <w:rPr>
                <w:color w:val="000000"/>
              </w:rPr>
              <w:t xml:space="preserve"> site (e.g. an intranet/internet page) and clicks on a link</w:t>
            </w:r>
            <w:r>
              <w:rPr>
                <w:color w:val="000000"/>
              </w:rPr>
              <w:t>/URL</w:t>
            </w:r>
            <w:r w:rsidRPr="003E465D">
              <w:rPr>
                <w:color w:val="000000"/>
              </w:rPr>
              <w:t xml:space="preserve"> to get authenticated. </w:t>
            </w:r>
          </w:p>
        </w:tc>
        <w:tc>
          <w:tcPr>
            <w:tcW w:w="4722" w:type="dxa"/>
            <w:tcBorders>
              <w:top w:val="nil"/>
              <w:left w:val="nil"/>
              <w:bottom w:val="single" w:sz="4" w:space="0" w:color="auto"/>
              <w:right w:val="single" w:sz="4" w:space="0" w:color="auto"/>
            </w:tcBorders>
            <w:shd w:val="clear" w:color="auto" w:fill="auto"/>
            <w:vAlign w:val="center"/>
            <w:hideMark/>
          </w:tcPr>
          <w:p w:rsidR="0018140D" w:rsidRPr="003E465D" w:rsidRDefault="0018140D" w:rsidP="0096650B">
            <w:pPr>
              <w:pStyle w:val="BodyTextLeft"/>
              <w:rPr>
                <w:color w:val="000000"/>
              </w:rPr>
            </w:pPr>
            <w:r w:rsidRPr="003E465D">
              <w:rPr>
                <w:color w:val="000000"/>
              </w:rPr>
              <w:t xml:space="preserve">In the SP approach, the </w:t>
            </w:r>
            <w:r>
              <w:rPr>
                <w:color w:val="000000"/>
              </w:rPr>
              <w:t xml:space="preserve">customer’s end users attempt to access the </w:t>
            </w:r>
            <w:r w:rsidR="00056E8C">
              <w:t>BrassRing</w:t>
            </w:r>
            <w:r w:rsidRPr="003E465D">
              <w:rPr>
                <w:color w:val="000000"/>
              </w:rPr>
              <w:t xml:space="preserve"> application directly</w:t>
            </w:r>
            <w:r>
              <w:rPr>
                <w:color w:val="000000"/>
              </w:rPr>
              <w:t>. S</w:t>
            </w:r>
            <w:r w:rsidRPr="003E465D">
              <w:rPr>
                <w:color w:val="000000"/>
              </w:rPr>
              <w:t>ince they are not authenticated at that point</w:t>
            </w:r>
            <w:r>
              <w:rPr>
                <w:color w:val="000000"/>
              </w:rPr>
              <w:t>, the</w:t>
            </w:r>
            <w:r w:rsidRPr="003E465D">
              <w:rPr>
                <w:color w:val="000000"/>
              </w:rPr>
              <w:t xml:space="preserve"> </w:t>
            </w:r>
            <w:r w:rsidR="00056E8C">
              <w:t>BrassRing</w:t>
            </w:r>
            <w:r w:rsidR="00056E8C" w:rsidRPr="00393FA9">
              <w:t xml:space="preserve"> </w:t>
            </w:r>
            <w:r>
              <w:rPr>
                <w:color w:val="000000"/>
              </w:rPr>
              <w:t>application</w:t>
            </w:r>
            <w:r w:rsidRPr="003E465D">
              <w:rPr>
                <w:color w:val="000000"/>
              </w:rPr>
              <w:t xml:space="preserve"> cannot let them in, so </w:t>
            </w:r>
            <w:r>
              <w:rPr>
                <w:color w:val="000000"/>
              </w:rPr>
              <w:t>redirects them to customer</w:t>
            </w:r>
            <w:r w:rsidRPr="003E465D">
              <w:rPr>
                <w:color w:val="000000"/>
              </w:rPr>
              <w:t xml:space="preserve"> site to get authenticated. </w:t>
            </w:r>
          </w:p>
        </w:tc>
      </w:tr>
      <w:tr w:rsidR="0018140D" w:rsidRPr="003E465D" w:rsidTr="0096650B">
        <w:trPr>
          <w:trHeight w:val="975"/>
          <w:jc w:val="center"/>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18140D" w:rsidRPr="003E465D" w:rsidRDefault="0018140D" w:rsidP="0096650B">
            <w:pPr>
              <w:pStyle w:val="BodyTextLeft"/>
              <w:rPr>
                <w:color w:val="000000"/>
              </w:rPr>
            </w:pPr>
            <w:r>
              <w:rPr>
                <w:color w:val="000000"/>
              </w:rPr>
              <w:t>T</w:t>
            </w:r>
            <w:r w:rsidRPr="003E465D">
              <w:rPr>
                <w:color w:val="000000"/>
              </w:rPr>
              <w:t xml:space="preserve">he </w:t>
            </w:r>
            <w:r>
              <w:rPr>
                <w:color w:val="000000"/>
              </w:rPr>
              <w:t xml:space="preserve">customer </w:t>
            </w:r>
            <w:r w:rsidRPr="003E465D">
              <w:rPr>
                <w:color w:val="000000"/>
              </w:rPr>
              <w:t xml:space="preserve">system </w:t>
            </w:r>
            <w:r>
              <w:rPr>
                <w:color w:val="000000"/>
              </w:rPr>
              <w:t>then generates</w:t>
            </w:r>
            <w:r w:rsidRPr="003E465D">
              <w:rPr>
                <w:color w:val="000000"/>
              </w:rPr>
              <w:t xml:space="preserve"> the</w:t>
            </w:r>
            <w:r>
              <w:rPr>
                <w:color w:val="000000"/>
              </w:rPr>
              <w:t xml:space="preserve"> SAML </w:t>
            </w:r>
            <w:r w:rsidRPr="003E465D">
              <w:rPr>
                <w:color w:val="000000"/>
              </w:rPr>
              <w:t xml:space="preserve"> Assertion XML with </w:t>
            </w:r>
            <w:r>
              <w:rPr>
                <w:color w:val="000000"/>
              </w:rPr>
              <w:t>end user’s username</w:t>
            </w:r>
            <w:r w:rsidRPr="003E465D">
              <w:rPr>
                <w:color w:val="000000"/>
              </w:rPr>
              <w:t xml:space="preserve"> and makes a </w:t>
            </w:r>
            <w:r>
              <w:rPr>
                <w:color w:val="000000"/>
              </w:rPr>
              <w:t>HTTP Post</w:t>
            </w:r>
            <w:r w:rsidRPr="003E465D">
              <w:rPr>
                <w:color w:val="000000"/>
              </w:rPr>
              <w:t xml:space="preserve"> to </w:t>
            </w:r>
            <w:r w:rsidR="00056E8C">
              <w:t>BrassRing</w:t>
            </w:r>
            <w:r w:rsidRPr="003E465D">
              <w:rPr>
                <w:color w:val="000000"/>
              </w:rPr>
              <w:t xml:space="preserve">’s SSO </w:t>
            </w:r>
            <w:r>
              <w:rPr>
                <w:color w:val="000000"/>
              </w:rPr>
              <w:t>Post URL.</w:t>
            </w:r>
          </w:p>
        </w:tc>
        <w:tc>
          <w:tcPr>
            <w:tcW w:w="4722" w:type="dxa"/>
            <w:tcBorders>
              <w:top w:val="nil"/>
              <w:left w:val="nil"/>
              <w:bottom w:val="single" w:sz="4" w:space="0" w:color="auto"/>
              <w:right w:val="single" w:sz="4" w:space="0" w:color="auto"/>
            </w:tcBorders>
            <w:shd w:val="clear" w:color="auto" w:fill="auto"/>
            <w:vAlign w:val="center"/>
            <w:hideMark/>
          </w:tcPr>
          <w:p w:rsidR="0018140D" w:rsidRPr="003E465D" w:rsidRDefault="0018140D" w:rsidP="0096650B">
            <w:pPr>
              <w:pStyle w:val="BodyTextLeft"/>
              <w:rPr>
                <w:color w:val="000000"/>
              </w:rPr>
            </w:pPr>
            <w:r>
              <w:rPr>
                <w:color w:val="000000"/>
              </w:rPr>
              <w:t>T</w:t>
            </w:r>
            <w:r w:rsidRPr="003E465D">
              <w:rPr>
                <w:color w:val="000000"/>
              </w:rPr>
              <w:t xml:space="preserve">he </w:t>
            </w:r>
            <w:r>
              <w:rPr>
                <w:color w:val="000000"/>
              </w:rPr>
              <w:t xml:space="preserve">customer </w:t>
            </w:r>
            <w:r w:rsidRPr="003E465D">
              <w:rPr>
                <w:color w:val="000000"/>
              </w:rPr>
              <w:t xml:space="preserve">system </w:t>
            </w:r>
            <w:r>
              <w:rPr>
                <w:color w:val="000000"/>
              </w:rPr>
              <w:t>then generates</w:t>
            </w:r>
            <w:r w:rsidRPr="003E465D">
              <w:rPr>
                <w:color w:val="000000"/>
              </w:rPr>
              <w:t xml:space="preserve"> the</w:t>
            </w:r>
            <w:r>
              <w:rPr>
                <w:color w:val="000000"/>
              </w:rPr>
              <w:t xml:space="preserve"> SAML </w:t>
            </w:r>
            <w:r w:rsidRPr="003E465D">
              <w:rPr>
                <w:color w:val="000000"/>
              </w:rPr>
              <w:t xml:space="preserve"> Assertion XML with </w:t>
            </w:r>
            <w:r>
              <w:rPr>
                <w:color w:val="000000"/>
              </w:rPr>
              <w:t>end user’s username</w:t>
            </w:r>
            <w:r w:rsidRPr="003E465D">
              <w:rPr>
                <w:color w:val="000000"/>
              </w:rPr>
              <w:t xml:space="preserve"> and makes a </w:t>
            </w:r>
            <w:r>
              <w:rPr>
                <w:color w:val="000000"/>
              </w:rPr>
              <w:t>HTTP Post</w:t>
            </w:r>
            <w:r w:rsidRPr="003E465D">
              <w:rPr>
                <w:color w:val="000000"/>
              </w:rPr>
              <w:t xml:space="preserve"> to </w:t>
            </w:r>
            <w:r w:rsidR="00056E8C">
              <w:t>BrassRing</w:t>
            </w:r>
            <w:r w:rsidRPr="003E465D">
              <w:rPr>
                <w:color w:val="000000"/>
              </w:rPr>
              <w:t xml:space="preserve">’s SSO </w:t>
            </w:r>
            <w:r>
              <w:rPr>
                <w:color w:val="000000"/>
              </w:rPr>
              <w:t>Post URL</w:t>
            </w:r>
          </w:p>
        </w:tc>
      </w:tr>
      <w:tr w:rsidR="0018140D" w:rsidRPr="003E465D" w:rsidTr="0096650B">
        <w:trPr>
          <w:trHeight w:val="732"/>
          <w:jc w:val="center"/>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18140D" w:rsidRPr="003E465D" w:rsidRDefault="00056E8C" w:rsidP="0096650B">
            <w:pPr>
              <w:pStyle w:val="BodyTextLeft"/>
              <w:rPr>
                <w:color w:val="000000"/>
              </w:rPr>
            </w:pPr>
            <w:r>
              <w:t>BrassRing</w:t>
            </w:r>
            <w:r w:rsidR="0018140D">
              <w:rPr>
                <w:color w:val="000000"/>
              </w:rPr>
              <w:t xml:space="preserve"> authenticates the Assertion XML request and</w:t>
            </w:r>
            <w:r w:rsidR="0018140D" w:rsidRPr="003E465D">
              <w:rPr>
                <w:color w:val="000000"/>
              </w:rPr>
              <w:t xml:space="preserve"> </w:t>
            </w:r>
            <w:r w:rsidR="0018140D">
              <w:rPr>
                <w:color w:val="000000"/>
              </w:rPr>
              <w:t>allows or denies access to the user.</w:t>
            </w:r>
          </w:p>
        </w:tc>
        <w:tc>
          <w:tcPr>
            <w:tcW w:w="4722" w:type="dxa"/>
            <w:tcBorders>
              <w:top w:val="nil"/>
              <w:left w:val="nil"/>
              <w:bottom w:val="single" w:sz="4" w:space="0" w:color="auto"/>
              <w:right w:val="single" w:sz="4" w:space="0" w:color="auto"/>
            </w:tcBorders>
            <w:shd w:val="clear" w:color="auto" w:fill="auto"/>
            <w:vAlign w:val="center"/>
            <w:hideMark/>
          </w:tcPr>
          <w:p w:rsidR="0018140D" w:rsidRPr="003E465D" w:rsidRDefault="00056E8C" w:rsidP="0096650B">
            <w:pPr>
              <w:pStyle w:val="BodyTextLeft"/>
              <w:rPr>
                <w:color w:val="000000"/>
              </w:rPr>
            </w:pPr>
            <w:r>
              <w:t>BrassRing</w:t>
            </w:r>
            <w:r w:rsidRPr="00393FA9">
              <w:t xml:space="preserve"> </w:t>
            </w:r>
            <w:r w:rsidR="0018140D">
              <w:rPr>
                <w:color w:val="000000"/>
              </w:rPr>
              <w:t>authenticates the Assertion XML request and</w:t>
            </w:r>
            <w:r w:rsidR="0018140D" w:rsidRPr="003E465D">
              <w:rPr>
                <w:color w:val="000000"/>
              </w:rPr>
              <w:t xml:space="preserve"> </w:t>
            </w:r>
            <w:r w:rsidR="0018140D">
              <w:rPr>
                <w:color w:val="000000"/>
              </w:rPr>
              <w:t>allows or denies access to the user.</w:t>
            </w:r>
          </w:p>
        </w:tc>
      </w:tr>
      <w:tr w:rsidR="0018140D" w:rsidRPr="003E465D" w:rsidTr="0096650B">
        <w:trPr>
          <w:trHeight w:val="732"/>
          <w:jc w:val="center"/>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18140D" w:rsidRDefault="0018140D" w:rsidP="0096650B">
            <w:pPr>
              <w:pStyle w:val="BodyTextLeft"/>
              <w:rPr>
                <w:color w:val="000000"/>
              </w:rPr>
            </w:pPr>
            <w:r>
              <w:rPr>
                <w:color w:val="000000"/>
              </w:rPr>
              <w:t xml:space="preserve">For </w:t>
            </w:r>
            <w:r w:rsidR="00056E8C">
              <w:t>BrassRing</w:t>
            </w:r>
            <w:r>
              <w:rPr>
                <w:color w:val="000000"/>
              </w:rPr>
              <w:t>, if the user is a valid user in the system, then the user is logged into the application.</w:t>
            </w:r>
          </w:p>
          <w:p w:rsidR="0018140D" w:rsidRPr="003E465D" w:rsidRDefault="0018140D" w:rsidP="0096650B">
            <w:pPr>
              <w:pStyle w:val="BodyTextLeft"/>
              <w:rPr>
                <w:color w:val="000000"/>
              </w:rPr>
            </w:pPr>
            <w:r>
              <w:rPr>
                <w:color w:val="000000"/>
              </w:rPr>
              <w:t>For TG, since the user is authenticated in the customer system, the user is logged into the TG application.</w:t>
            </w:r>
          </w:p>
        </w:tc>
        <w:tc>
          <w:tcPr>
            <w:tcW w:w="4722" w:type="dxa"/>
            <w:tcBorders>
              <w:top w:val="nil"/>
              <w:left w:val="nil"/>
              <w:bottom w:val="single" w:sz="4" w:space="0" w:color="auto"/>
              <w:right w:val="single" w:sz="4" w:space="0" w:color="auto"/>
            </w:tcBorders>
            <w:shd w:val="clear" w:color="auto" w:fill="auto"/>
            <w:vAlign w:val="center"/>
            <w:hideMark/>
          </w:tcPr>
          <w:p w:rsidR="0018140D" w:rsidRDefault="0018140D" w:rsidP="0096650B">
            <w:pPr>
              <w:pStyle w:val="BodyTextLeft"/>
              <w:rPr>
                <w:color w:val="000000"/>
              </w:rPr>
            </w:pPr>
            <w:r>
              <w:rPr>
                <w:color w:val="000000"/>
              </w:rPr>
              <w:t xml:space="preserve">For </w:t>
            </w:r>
            <w:r w:rsidR="00056E8C">
              <w:t>BrassRing</w:t>
            </w:r>
            <w:r>
              <w:rPr>
                <w:color w:val="000000"/>
              </w:rPr>
              <w:t>, if the user is a valid user in the system, then the user is logged into the application.</w:t>
            </w:r>
          </w:p>
          <w:p w:rsidR="0018140D" w:rsidRPr="003E465D" w:rsidRDefault="0018140D" w:rsidP="0096650B">
            <w:pPr>
              <w:pStyle w:val="BodyTextLeft"/>
              <w:rPr>
                <w:color w:val="000000"/>
              </w:rPr>
            </w:pPr>
            <w:r>
              <w:rPr>
                <w:color w:val="000000"/>
              </w:rPr>
              <w:t>For TG, since the user is authenticated in the customer system, the user in logged into the TG application.</w:t>
            </w:r>
          </w:p>
        </w:tc>
      </w:tr>
      <w:tr w:rsidR="0018140D" w:rsidRPr="003E465D" w:rsidTr="0096650B">
        <w:trPr>
          <w:trHeight w:val="732"/>
          <w:jc w:val="center"/>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18140D" w:rsidRPr="003E465D" w:rsidRDefault="0018140D" w:rsidP="0096650B">
            <w:pPr>
              <w:pStyle w:val="BodyTextLeft"/>
              <w:rPr>
                <w:color w:val="000000"/>
              </w:rPr>
            </w:pPr>
            <w:r>
              <w:rPr>
                <w:rFonts w:cs="Arial"/>
              </w:rPr>
              <w:t xml:space="preserve">The IdP path is represented in </w:t>
            </w:r>
            <w:r w:rsidRPr="00393FA9">
              <w:rPr>
                <w:rFonts w:cs="Arial"/>
              </w:rPr>
              <w:t>Steps 4-8 in secti</w:t>
            </w:r>
            <w:r>
              <w:rPr>
                <w:rFonts w:cs="Arial"/>
              </w:rPr>
              <w:t>on 3.2 below</w:t>
            </w:r>
          </w:p>
        </w:tc>
        <w:tc>
          <w:tcPr>
            <w:tcW w:w="4722" w:type="dxa"/>
            <w:tcBorders>
              <w:top w:val="nil"/>
              <w:left w:val="nil"/>
              <w:bottom w:val="single" w:sz="4" w:space="0" w:color="auto"/>
              <w:right w:val="single" w:sz="4" w:space="0" w:color="auto"/>
            </w:tcBorders>
            <w:shd w:val="clear" w:color="auto" w:fill="auto"/>
            <w:vAlign w:val="center"/>
            <w:hideMark/>
          </w:tcPr>
          <w:p w:rsidR="0018140D" w:rsidRPr="003E465D" w:rsidRDefault="0018140D" w:rsidP="0096650B">
            <w:pPr>
              <w:pStyle w:val="BodyTextLeft"/>
              <w:rPr>
                <w:color w:val="000000"/>
              </w:rPr>
            </w:pPr>
            <w:r>
              <w:rPr>
                <w:rFonts w:cs="Arial"/>
              </w:rPr>
              <w:t xml:space="preserve">The SP path is represented in </w:t>
            </w:r>
            <w:r w:rsidRPr="00393FA9">
              <w:rPr>
                <w:rFonts w:cs="Arial"/>
              </w:rPr>
              <w:t>Steps 1-8 in sec</w:t>
            </w:r>
            <w:r>
              <w:rPr>
                <w:rFonts w:cs="Arial"/>
              </w:rPr>
              <w:t>tion 3.2</w:t>
            </w:r>
          </w:p>
        </w:tc>
      </w:tr>
    </w:tbl>
    <w:p w:rsidR="0018140D" w:rsidRDefault="0018140D" w:rsidP="0018140D">
      <w:pPr>
        <w:rPr>
          <w:spacing w:val="22"/>
          <w:sz w:val="32"/>
          <w:szCs w:val="32"/>
        </w:rPr>
      </w:pPr>
      <w:r>
        <w:br w:type="page"/>
      </w:r>
    </w:p>
    <w:p w:rsidR="0018140D" w:rsidRDefault="0018140D" w:rsidP="00C331AB">
      <w:pPr>
        <w:pStyle w:val="HeadingNumberLevel1"/>
      </w:pPr>
      <w:bookmarkStart w:id="17" w:name="_Toc378157821"/>
      <w:r w:rsidRPr="0052099A">
        <w:lastRenderedPageBreak/>
        <w:t>SSO</w:t>
      </w:r>
      <w:r>
        <w:t xml:space="preserve"> User Experience</w:t>
      </w:r>
      <w:bookmarkEnd w:id="17"/>
    </w:p>
    <w:p w:rsidR="0018140D" w:rsidRDefault="0018140D" w:rsidP="0096650B">
      <w:pPr>
        <w:pStyle w:val="BodyTextLeft"/>
      </w:pPr>
      <w:r w:rsidRPr="00393FA9">
        <w:t xml:space="preserve">The following process </w:t>
      </w:r>
      <w:r>
        <w:t xml:space="preserve">diagram </w:t>
      </w:r>
      <w:r w:rsidRPr="00393FA9">
        <w:t xml:space="preserve">explains how a user logs into the hosted </w:t>
      </w:r>
      <w:r w:rsidR="00056E8C">
        <w:t>BrassRing</w:t>
      </w:r>
      <w:r w:rsidR="00056E8C" w:rsidRPr="00393FA9">
        <w:t xml:space="preserve"> </w:t>
      </w:r>
      <w:r w:rsidRPr="00393FA9">
        <w:t>application through a partner-operated, SAML-based SSO service.</w:t>
      </w:r>
    </w:p>
    <w:p w:rsidR="0018140D" w:rsidRDefault="0018140D" w:rsidP="0096650B">
      <w:pPr>
        <w:pStyle w:val="BodyTextLeft"/>
        <w:rPr>
          <w:noProof/>
        </w:rPr>
      </w:pPr>
      <w:r>
        <w:rPr>
          <w:noProof/>
        </w:rPr>
        <w:drawing>
          <wp:inline distT="0" distB="0" distL="0" distR="0" wp14:anchorId="12EA4BC9" wp14:editId="416A2B32">
            <wp:extent cx="4610100" cy="4248090"/>
            <wp:effectExtent l="19050" t="19050" r="19050" b="19685"/>
            <wp:docPr id="4" name="Picture 4" descr="SSO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O Flow"/>
                    <pic:cNvPicPr>
                      <a:picLocks noChangeAspect="1" noChangeArrowheads="1"/>
                    </pic:cNvPicPr>
                  </pic:nvPicPr>
                  <pic:blipFill>
                    <a:blip r:embed="rId28" cstate="print"/>
                    <a:srcRect/>
                    <a:stretch>
                      <a:fillRect/>
                    </a:stretch>
                  </pic:blipFill>
                  <pic:spPr bwMode="auto">
                    <a:xfrm>
                      <a:off x="0" y="0"/>
                      <a:ext cx="4632346" cy="4268589"/>
                    </a:xfrm>
                    <a:prstGeom prst="rect">
                      <a:avLst/>
                    </a:prstGeom>
                    <a:noFill/>
                    <a:ln w="9525">
                      <a:solidFill>
                        <a:schemeClr val="accent1"/>
                      </a:solidFill>
                      <a:miter lim="800000"/>
                      <a:headEnd/>
                      <a:tailEnd/>
                    </a:ln>
                  </pic:spPr>
                </pic:pic>
              </a:graphicData>
            </a:graphic>
          </wp:inline>
        </w:drawing>
      </w:r>
    </w:p>
    <w:p w:rsidR="0018140D" w:rsidRPr="00393FA9" w:rsidRDefault="0018140D" w:rsidP="0096650B">
      <w:pPr>
        <w:pStyle w:val="BodyTextLeft"/>
      </w:pPr>
      <w:r w:rsidRPr="00393FA9">
        <w:t>This image illustrates the following steps.</w:t>
      </w:r>
    </w:p>
    <w:p w:rsidR="0018140D" w:rsidRPr="00393FA9" w:rsidRDefault="0018140D" w:rsidP="00DF1527">
      <w:pPr>
        <w:pStyle w:val="Bullet1-Indent"/>
        <w:numPr>
          <w:ilvl w:val="0"/>
          <w:numId w:val="14"/>
        </w:numPr>
      </w:pPr>
      <w:r w:rsidRPr="00393FA9">
        <w:t xml:space="preserve">The user attempts to </w:t>
      </w:r>
      <w:r>
        <w:t>log into</w:t>
      </w:r>
      <w:r w:rsidRPr="00393FA9">
        <w:t xml:space="preserve"> the hosted </w:t>
      </w:r>
      <w:r w:rsidR="00056E8C">
        <w:t>BrassRing</w:t>
      </w:r>
      <w:r w:rsidRPr="00393FA9">
        <w:t xml:space="preserve"> application.</w:t>
      </w:r>
    </w:p>
    <w:p w:rsidR="0018140D" w:rsidRPr="00393FA9" w:rsidRDefault="00056E8C" w:rsidP="00DF1527">
      <w:pPr>
        <w:pStyle w:val="Bullet1-Indent"/>
        <w:numPr>
          <w:ilvl w:val="0"/>
          <w:numId w:val="14"/>
        </w:numPr>
      </w:pPr>
      <w:r>
        <w:t>BrassRing</w:t>
      </w:r>
      <w:r w:rsidRPr="00393FA9">
        <w:t xml:space="preserve"> </w:t>
      </w:r>
      <w:r w:rsidR="0018140D" w:rsidRPr="00393FA9">
        <w:t xml:space="preserve">generates a SAML authentication request. </w:t>
      </w:r>
    </w:p>
    <w:p w:rsidR="0018140D" w:rsidRPr="00393FA9" w:rsidRDefault="00056E8C" w:rsidP="00DF1527">
      <w:pPr>
        <w:pStyle w:val="Bullet1-Indent"/>
        <w:numPr>
          <w:ilvl w:val="0"/>
          <w:numId w:val="14"/>
        </w:numPr>
      </w:pPr>
      <w:r>
        <w:t>BrassRing</w:t>
      </w:r>
      <w:r w:rsidRPr="00393FA9">
        <w:t xml:space="preserve"> </w:t>
      </w:r>
      <w:r w:rsidR="0018140D" w:rsidRPr="00393FA9">
        <w:t xml:space="preserve">does a redirect to the user's browser with the authentication request via HTTP Post to a redirect URL provided by the customer.  The redirect URL contains the encoded SAML authentication request that should be submitted to the customer’s SSO service. </w:t>
      </w:r>
    </w:p>
    <w:p w:rsidR="0018140D" w:rsidRPr="00393FA9" w:rsidRDefault="0018140D" w:rsidP="00DF1527">
      <w:pPr>
        <w:pStyle w:val="Bullet1-Indent"/>
        <w:numPr>
          <w:ilvl w:val="0"/>
          <w:numId w:val="14"/>
        </w:numPr>
      </w:pPr>
      <w:r w:rsidRPr="00393FA9">
        <w:t xml:space="preserve">The customer decodes the SAML request </w:t>
      </w:r>
      <w:r>
        <w:t xml:space="preserve">and </w:t>
      </w:r>
      <w:r w:rsidRPr="00393FA9">
        <w:t xml:space="preserve">extracts the URL for </w:t>
      </w:r>
      <w:r w:rsidR="00056E8C">
        <w:t>BrassRing</w:t>
      </w:r>
      <w:r w:rsidRPr="00393FA9">
        <w:t xml:space="preserve">’s ACS (Assertion Consumer Service). The customer then authenticates the user. Customer </w:t>
      </w:r>
      <w:r>
        <w:t>can</w:t>
      </w:r>
      <w:r w:rsidRPr="00393FA9">
        <w:t xml:space="preserve"> authenticate users by either asking for valid login credentials or by checking for valid session cookies. </w:t>
      </w:r>
    </w:p>
    <w:p w:rsidR="0018140D" w:rsidRPr="00393FA9" w:rsidRDefault="0018140D" w:rsidP="00DF1527">
      <w:pPr>
        <w:pStyle w:val="Bullet1-Indent"/>
        <w:numPr>
          <w:ilvl w:val="0"/>
          <w:numId w:val="14"/>
        </w:numPr>
      </w:pPr>
      <w:r w:rsidRPr="00393FA9">
        <w:t xml:space="preserve">The customer then generates a SAML response that contains the authenticated user's username. In accordance with the SAML 2.0 specification, this response is digitally signed with the customer's public and private certificates. </w:t>
      </w:r>
    </w:p>
    <w:p w:rsidR="0018140D" w:rsidRPr="00393FA9" w:rsidRDefault="0018140D" w:rsidP="00DF1527">
      <w:pPr>
        <w:pStyle w:val="Bullet1-Indent"/>
        <w:numPr>
          <w:ilvl w:val="0"/>
          <w:numId w:val="14"/>
        </w:numPr>
      </w:pPr>
      <w:r w:rsidRPr="00393FA9">
        <w:t xml:space="preserve">The customer encodes the SAML response and returns that information to the user's browser. The customer provides a mechanism so that the browser can forward that information to </w:t>
      </w:r>
      <w:r w:rsidR="00056E8C">
        <w:t xml:space="preserve">BrassRing’s </w:t>
      </w:r>
      <w:r w:rsidRPr="00393FA9">
        <w:t xml:space="preserve">SSO consumer service. For example, the customer </w:t>
      </w:r>
      <w:r>
        <w:t>can</w:t>
      </w:r>
      <w:r w:rsidRPr="00393FA9">
        <w:t xml:space="preserve"> embed the SAML response and destination URL in a form and provide a button that the user can click to submit the form to </w:t>
      </w:r>
      <w:r w:rsidR="00056E8C">
        <w:t>BrassRing</w:t>
      </w:r>
      <w:r w:rsidRPr="00393FA9">
        <w:t xml:space="preserve">. </w:t>
      </w:r>
    </w:p>
    <w:p w:rsidR="0018140D" w:rsidRPr="00393FA9" w:rsidRDefault="00056E8C" w:rsidP="00DF1527">
      <w:pPr>
        <w:pStyle w:val="Bullet1-Indent"/>
        <w:numPr>
          <w:ilvl w:val="0"/>
          <w:numId w:val="14"/>
        </w:numPr>
      </w:pPr>
      <w:r>
        <w:t>BrassRing</w:t>
      </w:r>
      <w:r w:rsidRPr="00393FA9">
        <w:t xml:space="preserve"> </w:t>
      </w:r>
      <w:r w:rsidR="0018140D" w:rsidRPr="00393FA9">
        <w:t xml:space="preserve">'s SSO consumer service verifies the SAML response using the customer's public key. If the response is successfully verified, </w:t>
      </w:r>
      <w:r>
        <w:t>BrassRing</w:t>
      </w:r>
      <w:r w:rsidRPr="00393FA9">
        <w:t xml:space="preserve"> </w:t>
      </w:r>
      <w:r w:rsidR="0018140D" w:rsidRPr="00393FA9">
        <w:t xml:space="preserve">redirects the user to the destination application. </w:t>
      </w:r>
    </w:p>
    <w:p w:rsidR="0018140D" w:rsidRDefault="0018140D" w:rsidP="00DF1527">
      <w:pPr>
        <w:pStyle w:val="Bullet1-Indent"/>
        <w:numPr>
          <w:ilvl w:val="0"/>
          <w:numId w:val="14"/>
        </w:numPr>
      </w:pPr>
      <w:r w:rsidRPr="00393FA9">
        <w:t>The user</w:t>
      </w:r>
      <w:r>
        <w:t>,</w:t>
      </w:r>
      <w:r w:rsidRPr="00393FA9">
        <w:t xml:space="preserve"> redirected to the destination page</w:t>
      </w:r>
      <w:r>
        <w:t>,</w:t>
      </w:r>
      <w:r w:rsidRPr="00393FA9">
        <w:t xml:space="preserve"> is logged into the </w:t>
      </w:r>
      <w:r w:rsidR="00056E8C">
        <w:t>BrassRing</w:t>
      </w:r>
      <w:r w:rsidR="00056E8C" w:rsidRPr="00393FA9">
        <w:t xml:space="preserve"> </w:t>
      </w:r>
      <w:r>
        <w:t>a</w:t>
      </w:r>
      <w:r w:rsidRPr="00393FA9">
        <w:t>p</w:t>
      </w:r>
      <w:r>
        <w:t>plication(s)</w:t>
      </w:r>
      <w:r w:rsidRPr="00393FA9">
        <w:t xml:space="preserve">. </w:t>
      </w:r>
    </w:p>
    <w:p w:rsidR="0018140D" w:rsidRPr="008B5675" w:rsidRDefault="0018140D" w:rsidP="00C331AB">
      <w:pPr>
        <w:pStyle w:val="HeadingNumberLevel1"/>
      </w:pPr>
      <w:bookmarkStart w:id="18" w:name="_Toc378157822"/>
      <w:bookmarkStart w:id="19" w:name="_Toc274238259"/>
      <w:r>
        <w:lastRenderedPageBreak/>
        <w:t>SAML Assertion</w:t>
      </w:r>
      <w:bookmarkEnd w:id="18"/>
      <w:r w:rsidRPr="008B5675">
        <w:tab/>
      </w:r>
    </w:p>
    <w:bookmarkEnd w:id="19"/>
    <w:p w:rsidR="0018140D" w:rsidRPr="00393FA9" w:rsidRDefault="0018140D" w:rsidP="00D652F2">
      <w:pPr>
        <w:pStyle w:val="BodyTextLeft"/>
        <w:rPr>
          <w:color w:val="FF0000"/>
        </w:rPr>
      </w:pPr>
      <w:r w:rsidRPr="00393FA9">
        <w:t xml:space="preserve">A SAML assertion is an XML document </w:t>
      </w:r>
      <w:r>
        <w:t>that</w:t>
      </w:r>
      <w:r w:rsidRPr="00393FA9">
        <w:t xml:space="preserve"> contains a</w:t>
      </w:r>
      <w:r>
        <w:t xml:space="preserve"> packet of security information.</w:t>
      </w:r>
    </w:p>
    <w:p w:rsidR="00D652F2" w:rsidRDefault="00D652F2" w:rsidP="00D652F2">
      <w:pPr>
        <w:pStyle w:val="BodyTextLeft"/>
      </w:pPr>
    </w:p>
    <w:p w:rsidR="0018140D" w:rsidRPr="00393FA9" w:rsidRDefault="0018140D" w:rsidP="00D652F2">
      <w:pPr>
        <w:pStyle w:val="BodyTextLeft"/>
      </w:pPr>
      <w:r w:rsidRPr="00393FA9">
        <w:t xml:space="preserve">SAML assertions are usually transferred from identity providers to service providers. Assertions contain </w:t>
      </w:r>
      <w:r w:rsidRPr="00393FA9">
        <w:rPr>
          <w:i/>
          <w:iCs/>
        </w:rPr>
        <w:t>statements</w:t>
      </w:r>
      <w:r w:rsidRPr="00393FA9">
        <w:t xml:space="preserve"> that service providers use to make access control decisions. Three types of statements are provided by SAML:</w:t>
      </w:r>
    </w:p>
    <w:p w:rsidR="0018140D" w:rsidRDefault="0018140D" w:rsidP="00D652F2">
      <w:pPr>
        <w:pStyle w:val="Bullet1-Indent"/>
      </w:pPr>
      <w:r w:rsidRPr="006E1CA8">
        <w:t xml:space="preserve">Authentication statements </w:t>
      </w:r>
      <w:r>
        <w:br/>
      </w:r>
      <w:r>
        <w:rPr>
          <w:iCs/>
        </w:rPr>
        <w:t>a</w:t>
      </w:r>
      <w:r w:rsidRPr="006E1CA8">
        <w:t>ssert</w:t>
      </w:r>
      <w:r w:rsidRPr="00393FA9">
        <w:t xml:space="preserve"> to the service provider that the principal did indeed authenticate with the identity provider at a particular time using a particular method of authentication. Other information about the authenticated principal (called the </w:t>
      </w:r>
      <w:r w:rsidRPr="00393FA9">
        <w:rPr>
          <w:i/>
          <w:iCs/>
        </w:rPr>
        <w:t>authentication context</w:t>
      </w:r>
      <w:r w:rsidRPr="00393FA9">
        <w:t>) may be disclosed in an authentication statement.</w:t>
      </w:r>
    </w:p>
    <w:p w:rsidR="0018140D" w:rsidRDefault="0018140D" w:rsidP="00D652F2">
      <w:pPr>
        <w:pStyle w:val="Bullet1-Indent"/>
      </w:pPr>
      <w:r w:rsidRPr="006E1CA8">
        <w:t xml:space="preserve">Attribute statements </w:t>
      </w:r>
      <w:r>
        <w:br/>
      </w:r>
      <w:r>
        <w:rPr>
          <w:iCs/>
        </w:rPr>
        <w:t>a</w:t>
      </w:r>
      <w:r w:rsidRPr="006E1CA8">
        <w:t>ssert</w:t>
      </w:r>
      <w:r w:rsidRPr="00393FA9">
        <w:t xml:space="preserve"> that a subject is associated with certain attributes. An </w:t>
      </w:r>
      <w:r w:rsidRPr="00393FA9">
        <w:rPr>
          <w:i/>
          <w:iCs/>
        </w:rPr>
        <w:t>attribute</w:t>
      </w:r>
      <w:r w:rsidRPr="00393FA9">
        <w:t xml:space="preserve"> is simply a name-value pair. Relying parties use attributes to make access control </w:t>
      </w:r>
      <w:r>
        <w:t>decisions.</w:t>
      </w:r>
    </w:p>
    <w:p w:rsidR="0018140D" w:rsidRDefault="0018140D" w:rsidP="00D652F2">
      <w:pPr>
        <w:pStyle w:val="Bullet1-Indent"/>
      </w:pPr>
      <w:r w:rsidRPr="006E1CA8">
        <w:t xml:space="preserve">Authorization decision statements </w:t>
      </w:r>
    </w:p>
    <w:p w:rsidR="0018140D" w:rsidRPr="008B5675" w:rsidRDefault="0018140D" w:rsidP="00C331AB">
      <w:pPr>
        <w:pStyle w:val="HeadingNumberLevel1"/>
      </w:pPr>
      <w:bookmarkStart w:id="20" w:name="_Toc378157823"/>
      <w:bookmarkStart w:id="21" w:name="_Toc274238260"/>
      <w:proofErr w:type="spellStart"/>
      <w:r>
        <w:t>ComponentSpace</w:t>
      </w:r>
      <w:proofErr w:type="spellEnd"/>
      <w:r>
        <w:t xml:space="preserve"> SAML v2.0</w:t>
      </w:r>
      <w:bookmarkEnd w:id="20"/>
      <w:r w:rsidRPr="008B5675">
        <w:tab/>
      </w:r>
    </w:p>
    <w:bookmarkEnd w:id="21"/>
    <w:p w:rsidR="0018140D" w:rsidRDefault="0018140D" w:rsidP="00D652F2">
      <w:pPr>
        <w:pStyle w:val="BodyTextLeft"/>
      </w:pPr>
      <w:r w:rsidRPr="00393FA9">
        <w:t>SAML Assertions can either be generated by actually creating the XML using XML libraries or by using a product that specializes in generating SAML assertions.</w:t>
      </w:r>
    </w:p>
    <w:p w:rsidR="00D652F2" w:rsidRPr="00393FA9" w:rsidRDefault="00D652F2" w:rsidP="00D652F2">
      <w:pPr>
        <w:pStyle w:val="BodyTextLeft"/>
      </w:pPr>
    </w:p>
    <w:p w:rsidR="0018140D" w:rsidRDefault="00056E8C" w:rsidP="00D652F2">
      <w:pPr>
        <w:pStyle w:val="BodyTextLeft"/>
      </w:pPr>
      <w:r>
        <w:t>BrassRing</w:t>
      </w:r>
      <w:r w:rsidR="0018140D" w:rsidRPr="00393FA9">
        <w:t xml:space="preserve"> uses ComponentSpace SAML v2.0 Component for implementing SAML. However, SSO integration can very well work with any other SAML products that you may have in place in your organization.</w:t>
      </w:r>
    </w:p>
    <w:p w:rsidR="00D652F2" w:rsidRPr="00393FA9" w:rsidRDefault="00D652F2" w:rsidP="00D652F2">
      <w:pPr>
        <w:pStyle w:val="BodyTextLeft"/>
      </w:pPr>
    </w:p>
    <w:p w:rsidR="0018140D" w:rsidRPr="001E0DB1" w:rsidRDefault="0018140D" w:rsidP="00D652F2">
      <w:pPr>
        <w:pStyle w:val="BodyTextLeft"/>
        <w:rPr>
          <w:iCs/>
          <w:szCs w:val="20"/>
        </w:rPr>
      </w:pPr>
      <w:r>
        <w:rPr>
          <w:noProof/>
          <w:szCs w:val="20"/>
        </w:rPr>
        <w:drawing>
          <wp:inline distT="0" distB="0" distL="0" distR="0" wp14:anchorId="2107FA74" wp14:editId="4A1FED16">
            <wp:extent cx="4152900" cy="428625"/>
            <wp:effectExtent l="19050" t="19050" r="19050" b="2857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4152900" cy="428625"/>
                    </a:xfrm>
                    <a:prstGeom prst="rect">
                      <a:avLst/>
                    </a:prstGeom>
                    <a:noFill/>
                    <a:ln w="9525">
                      <a:solidFill>
                        <a:schemeClr val="accent1"/>
                      </a:solidFill>
                      <a:miter lim="800000"/>
                      <a:headEnd/>
                      <a:tailEnd/>
                    </a:ln>
                  </pic:spPr>
                </pic:pic>
              </a:graphicData>
            </a:graphic>
          </wp:inline>
        </w:drawing>
      </w:r>
    </w:p>
    <w:p w:rsidR="0018140D" w:rsidRPr="001E0DB1" w:rsidRDefault="0018140D" w:rsidP="00D652F2">
      <w:pPr>
        <w:pStyle w:val="BodyTextLeft"/>
        <w:rPr>
          <w:iCs/>
          <w:szCs w:val="20"/>
        </w:rPr>
      </w:pPr>
      <w:r>
        <w:rPr>
          <w:iCs/>
          <w:noProof/>
          <w:szCs w:val="20"/>
        </w:rPr>
        <w:drawing>
          <wp:inline distT="0" distB="0" distL="0" distR="0" wp14:anchorId="45D740A1" wp14:editId="6DD73FF2">
            <wp:extent cx="5200650" cy="1009650"/>
            <wp:effectExtent l="19050" t="19050" r="19050" b="19050"/>
            <wp:docPr id="6" name="Picture 6" descr="Component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ponentSpace"/>
                    <pic:cNvPicPr>
                      <a:picLocks noChangeAspect="1" noChangeArrowheads="1"/>
                    </pic:cNvPicPr>
                  </pic:nvPicPr>
                  <pic:blipFill>
                    <a:blip r:embed="rId30" cstate="print"/>
                    <a:srcRect/>
                    <a:stretch>
                      <a:fillRect/>
                    </a:stretch>
                  </pic:blipFill>
                  <pic:spPr bwMode="auto">
                    <a:xfrm>
                      <a:off x="0" y="0"/>
                      <a:ext cx="5200650" cy="1009650"/>
                    </a:xfrm>
                    <a:prstGeom prst="rect">
                      <a:avLst/>
                    </a:prstGeom>
                    <a:noFill/>
                    <a:ln w="9525">
                      <a:solidFill>
                        <a:schemeClr val="accent1"/>
                      </a:solidFill>
                      <a:miter lim="800000"/>
                      <a:headEnd/>
                      <a:tailEnd/>
                    </a:ln>
                  </pic:spPr>
                </pic:pic>
              </a:graphicData>
            </a:graphic>
          </wp:inline>
        </w:drawing>
      </w:r>
    </w:p>
    <w:p w:rsidR="00D652F2" w:rsidRDefault="00D652F2" w:rsidP="00D652F2">
      <w:pPr>
        <w:pStyle w:val="BodyTextLeft"/>
      </w:pPr>
    </w:p>
    <w:p w:rsidR="0018140D" w:rsidRDefault="0018140D" w:rsidP="00D652F2">
      <w:pPr>
        <w:pStyle w:val="BodyTextLeft"/>
      </w:pPr>
      <w:r w:rsidRPr="00C071E5">
        <w:t>For more information, go to</w:t>
      </w:r>
      <w:r>
        <w:t>:</w:t>
      </w:r>
    </w:p>
    <w:p w:rsidR="0018140D" w:rsidRPr="00C071E5" w:rsidRDefault="00761F83" w:rsidP="00D652F2">
      <w:pPr>
        <w:pStyle w:val="BodyTextLeft"/>
      </w:pPr>
      <w:hyperlink r:id="rId31" w:history="1">
        <w:r w:rsidR="0018140D" w:rsidRPr="00706331">
          <w:rPr>
            <w:rStyle w:val="Hyperlink"/>
          </w:rPr>
          <w:t>http://www.componentsource.com/products/componentspace-saml2-component/index.html</w:t>
        </w:r>
      </w:hyperlink>
      <w:r w:rsidR="0018140D">
        <w:t xml:space="preserve"> </w:t>
      </w:r>
    </w:p>
    <w:p w:rsidR="00ED6295" w:rsidRDefault="00ED6295" w:rsidP="00D652F2">
      <w:pPr>
        <w:pStyle w:val="BodyTextLeft"/>
        <w:rPr>
          <w:b/>
          <w:i/>
        </w:rPr>
      </w:pPr>
    </w:p>
    <w:p w:rsidR="0018140D" w:rsidRPr="00C071E5" w:rsidRDefault="0018140D" w:rsidP="00D652F2">
      <w:pPr>
        <w:pStyle w:val="BodyTextLeft"/>
        <w:rPr>
          <w:b/>
          <w:i/>
        </w:rPr>
      </w:pPr>
      <w:r w:rsidRPr="00C071E5">
        <w:rPr>
          <w:b/>
          <w:i/>
        </w:rPr>
        <w:t>Note: Customers may have their own SAML products for generating SAML assertions.</w:t>
      </w:r>
    </w:p>
    <w:p w:rsidR="00D652F2" w:rsidRDefault="00D652F2">
      <w:pPr>
        <w:rPr>
          <w:rFonts w:ascii="Arial" w:hAnsi="Arial"/>
          <w:b/>
          <w:bCs/>
          <w:iCs/>
          <w:color w:val="006FAC"/>
          <w:sz w:val="32"/>
          <w:szCs w:val="28"/>
        </w:rPr>
      </w:pPr>
      <w:bookmarkStart w:id="22" w:name="_Toc274238261"/>
      <w:r>
        <w:br w:type="page"/>
      </w:r>
    </w:p>
    <w:p w:rsidR="0018140D" w:rsidRPr="008B5675" w:rsidRDefault="0018140D" w:rsidP="00C331AB">
      <w:pPr>
        <w:pStyle w:val="HeadingNumberLevel1"/>
      </w:pPr>
      <w:bookmarkStart w:id="23" w:name="_Toc378157824"/>
      <w:r w:rsidRPr="00C071E5">
        <w:lastRenderedPageBreak/>
        <w:t>SAML</w:t>
      </w:r>
      <w:r>
        <w:t xml:space="preserve"> Deliverables</w:t>
      </w:r>
      <w:bookmarkEnd w:id="23"/>
    </w:p>
    <w:bookmarkEnd w:id="22"/>
    <w:p w:rsidR="0018140D" w:rsidRPr="00393FA9" w:rsidRDefault="0018140D" w:rsidP="00D652F2">
      <w:pPr>
        <w:pStyle w:val="BodyTextLeft"/>
      </w:pPr>
      <w:r w:rsidRPr="00393FA9">
        <w:t xml:space="preserve">Following are the deliverables during the course of the project that is exchanged between </w:t>
      </w:r>
      <w:r w:rsidR="00056E8C">
        <w:t>BrassRing</w:t>
      </w:r>
      <w:r w:rsidR="00056E8C" w:rsidRPr="00393FA9">
        <w:t xml:space="preserve"> </w:t>
      </w:r>
      <w:r w:rsidRPr="00393FA9">
        <w:t xml:space="preserve">and the </w:t>
      </w:r>
      <w:r>
        <w:t>c</w:t>
      </w:r>
      <w:r w:rsidRPr="00393FA9">
        <w:t>ustomer</w:t>
      </w:r>
      <w:r>
        <w:t>.</w:t>
      </w:r>
    </w:p>
    <w:p w:rsidR="0018140D" w:rsidRDefault="0018140D" w:rsidP="00C331AB">
      <w:pPr>
        <w:pStyle w:val="HeadingNumberLevel2"/>
      </w:pPr>
      <w:bookmarkStart w:id="24" w:name="_Toc274238262"/>
      <w:bookmarkStart w:id="25" w:name="_Toc378157825"/>
      <w:r>
        <w:t xml:space="preserve">Customer deliverables to </w:t>
      </w:r>
      <w:bookmarkEnd w:id="24"/>
      <w:r w:rsidR="00056E8C">
        <w:t>BrassRing</w:t>
      </w:r>
      <w:bookmarkEnd w:id="25"/>
    </w:p>
    <w:p w:rsidR="0018140D" w:rsidRPr="00695E90" w:rsidRDefault="0018140D" w:rsidP="00D652F2">
      <w:pPr>
        <w:pStyle w:val="Bullet1-Indent"/>
      </w:pPr>
      <w:r w:rsidRPr="00695E90">
        <w:t xml:space="preserve">Public X509 Certificate </w:t>
      </w:r>
      <w:r>
        <w:t>from a Trusted A</w:t>
      </w:r>
      <w:r w:rsidRPr="00695E90">
        <w:t>uthority. Self-signed are not recommended.</w:t>
      </w:r>
    </w:p>
    <w:p w:rsidR="0018140D" w:rsidRPr="00695E90" w:rsidRDefault="0018140D" w:rsidP="00D652F2">
      <w:pPr>
        <w:pStyle w:val="Bullet1-Indent"/>
      </w:pPr>
      <w:r w:rsidRPr="00695E90">
        <w:t>Issuer ID (this is the persistent unique identifier sent in the SAML assertion request)</w:t>
      </w:r>
    </w:p>
    <w:p w:rsidR="0018140D" w:rsidRPr="00695E90" w:rsidRDefault="0018140D" w:rsidP="00D652F2">
      <w:pPr>
        <w:pStyle w:val="Bullet1-Indent"/>
      </w:pPr>
      <w:r w:rsidRPr="00695E90">
        <w:t>SAML Identity Provider URL (required only for SP approach)</w:t>
      </w:r>
    </w:p>
    <w:p w:rsidR="0018140D" w:rsidRPr="001E0DB1" w:rsidRDefault="00056E8C" w:rsidP="00C331AB">
      <w:pPr>
        <w:pStyle w:val="HeadingNumberLevel2"/>
      </w:pPr>
      <w:bookmarkStart w:id="26" w:name="_Toc274238263"/>
      <w:bookmarkStart w:id="27" w:name="_Toc378157826"/>
      <w:r>
        <w:t>BrassRing</w:t>
      </w:r>
      <w:r w:rsidRPr="00393FA9">
        <w:t xml:space="preserve"> </w:t>
      </w:r>
      <w:r w:rsidR="0018140D" w:rsidRPr="001E0DB1">
        <w:t>deliverables</w:t>
      </w:r>
      <w:r w:rsidR="0018140D">
        <w:t xml:space="preserve"> to Customer</w:t>
      </w:r>
      <w:bookmarkEnd w:id="26"/>
      <w:bookmarkEnd w:id="27"/>
    </w:p>
    <w:p w:rsidR="0018140D" w:rsidRPr="00695E90" w:rsidRDefault="0018140D" w:rsidP="00D652F2">
      <w:pPr>
        <w:pStyle w:val="Bullet1-Indent"/>
      </w:pPr>
      <w:r w:rsidRPr="00695E90">
        <w:t>Public X509 Certificate from a Trusted authority (provided only for SP approach)</w:t>
      </w:r>
    </w:p>
    <w:p w:rsidR="0018140D" w:rsidRPr="00695E90" w:rsidRDefault="0018140D" w:rsidP="00D652F2">
      <w:pPr>
        <w:pStyle w:val="Bullet1-Indent"/>
      </w:pPr>
      <w:r w:rsidRPr="00695E90">
        <w:t xml:space="preserve">SAML Assertion URL </w:t>
      </w:r>
    </w:p>
    <w:p w:rsidR="0018140D" w:rsidRPr="00695E90" w:rsidRDefault="0018140D" w:rsidP="00D652F2">
      <w:pPr>
        <w:pStyle w:val="Bullet1-Indent"/>
      </w:pPr>
      <w:r w:rsidRPr="00695E90">
        <w:t>Metadata (if requested)</w:t>
      </w:r>
    </w:p>
    <w:p w:rsidR="0018140D" w:rsidRDefault="0018140D" w:rsidP="0018140D">
      <w:pPr>
        <w:rPr>
          <w:rFonts w:ascii="Calibri" w:hAnsi="Calibri"/>
          <w:b/>
          <w:sz w:val="36"/>
          <w:szCs w:val="36"/>
        </w:rPr>
      </w:pPr>
      <w:bookmarkStart w:id="28" w:name="_Toc245883979"/>
      <w:bookmarkStart w:id="29" w:name="_Toc274238267"/>
      <w:r>
        <w:br w:type="page"/>
      </w:r>
    </w:p>
    <w:p w:rsidR="0018140D" w:rsidRPr="003314D1" w:rsidRDefault="00056E8C" w:rsidP="00C331AB">
      <w:pPr>
        <w:pStyle w:val="ChapterTitle"/>
      </w:pPr>
      <w:bookmarkStart w:id="30" w:name="_Toc378157827"/>
      <w:r>
        <w:lastRenderedPageBreak/>
        <w:t>BrassRing</w:t>
      </w:r>
      <w:r w:rsidR="0018140D" w:rsidRPr="003314D1">
        <w:t xml:space="preserve"> SAML</w:t>
      </w:r>
      <w:bookmarkEnd w:id="28"/>
      <w:bookmarkEnd w:id="29"/>
      <w:r w:rsidR="0018140D" w:rsidRPr="003314D1">
        <w:t xml:space="preserve"> Assertion Request</w:t>
      </w:r>
      <w:bookmarkEnd w:id="30"/>
    </w:p>
    <w:p w:rsidR="0018140D" w:rsidRDefault="0018140D" w:rsidP="00D652F2">
      <w:pPr>
        <w:pStyle w:val="BodyTextLeft"/>
      </w:pPr>
      <w:r w:rsidRPr="00163ECF">
        <w:t xml:space="preserve">Below are the </w:t>
      </w:r>
      <w:r w:rsidR="00056E8C">
        <w:t>BrassRing</w:t>
      </w:r>
      <w:r w:rsidR="00056E8C" w:rsidRPr="00393FA9">
        <w:t xml:space="preserve"> </w:t>
      </w:r>
      <w:r w:rsidRPr="00163ECF">
        <w:t>SAML Assertion URLs for the environments in the respective datacenters.</w:t>
      </w:r>
    </w:p>
    <w:p w:rsidR="00D652F2" w:rsidRPr="00ED6295" w:rsidRDefault="00D652F2" w:rsidP="00ED6295">
      <w:pPr>
        <w:pStyle w:val="BodyTextLeft"/>
      </w:pPr>
    </w:p>
    <w:tbl>
      <w:tblPr>
        <w:tblStyle w:val="TableGrid"/>
        <w:tblW w:w="10440" w:type="dxa"/>
        <w:tblInd w:w="108" w:type="dxa"/>
        <w:tblLook w:val="04A0" w:firstRow="1" w:lastRow="0" w:firstColumn="1" w:lastColumn="0" w:noHBand="0" w:noVBand="1"/>
      </w:tblPr>
      <w:tblGrid>
        <w:gridCol w:w="10440"/>
      </w:tblGrid>
      <w:tr w:rsidR="00ED6295" w:rsidRPr="00ED6295" w:rsidTr="0096650B">
        <w:tc>
          <w:tcPr>
            <w:tcW w:w="10440" w:type="dxa"/>
            <w:shd w:val="clear" w:color="auto" w:fill="0081C6"/>
          </w:tcPr>
          <w:p w:rsidR="0018140D" w:rsidRPr="00ED6295" w:rsidRDefault="0018140D" w:rsidP="00ED6295">
            <w:pPr>
              <w:pStyle w:val="BodyTextLeft"/>
              <w:rPr>
                <w:color w:val="FFFFFF" w:themeColor="background1"/>
              </w:rPr>
            </w:pPr>
            <w:r w:rsidRPr="00ED6295">
              <w:rPr>
                <w:color w:val="FFFFFF" w:themeColor="background1"/>
              </w:rPr>
              <w:t>US Data Center</w:t>
            </w:r>
          </w:p>
        </w:tc>
      </w:tr>
      <w:tr w:rsidR="0018140D" w:rsidRPr="00ED6295" w:rsidTr="0096650B">
        <w:tc>
          <w:tcPr>
            <w:tcW w:w="10440" w:type="dxa"/>
          </w:tcPr>
          <w:p w:rsidR="0018140D" w:rsidRPr="00ED6295" w:rsidRDefault="0018140D" w:rsidP="00ED6295">
            <w:pPr>
              <w:pStyle w:val="BodyTextLeft"/>
            </w:pPr>
            <w:r w:rsidRPr="00ED6295">
              <w:t xml:space="preserve">Staging -  </w:t>
            </w:r>
            <w:hyperlink r:id="rId32" w:history="1">
              <w:r w:rsidR="00ED6295" w:rsidRPr="004736AC">
                <w:rPr>
                  <w:rStyle w:val="Hyperlink"/>
                </w:rPr>
                <w:t>https://stagingsso.brassring.com/sso/saml/SAML2PageListener/AssertionConsumerService.aspx</w:t>
              </w:r>
            </w:hyperlink>
            <w:r w:rsidR="00ED6295">
              <w:t xml:space="preserve"> </w:t>
            </w:r>
          </w:p>
          <w:p w:rsidR="0018140D" w:rsidRPr="00ED6295" w:rsidRDefault="0018140D" w:rsidP="00ED6295">
            <w:pPr>
              <w:pStyle w:val="BodyTextLeft"/>
            </w:pPr>
            <w:r w:rsidRPr="00ED6295">
              <w:t xml:space="preserve">Production -  </w:t>
            </w:r>
            <w:hyperlink r:id="rId33" w:history="1">
              <w:r w:rsidR="00ED6295" w:rsidRPr="004736AC">
                <w:rPr>
                  <w:rStyle w:val="Hyperlink"/>
                </w:rPr>
                <w:t>https://sso.brassring.com/sso/saml/SAML2PageListener/AssertionConsumerService.aspx</w:t>
              </w:r>
            </w:hyperlink>
            <w:r w:rsidR="00ED6295">
              <w:t xml:space="preserve"> </w:t>
            </w:r>
            <w:r w:rsidRPr="00ED6295">
              <w:t xml:space="preserve"> </w:t>
            </w:r>
          </w:p>
        </w:tc>
      </w:tr>
    </w:tbl>
    <w:p w:rsidR="0018140D" w:rsidRPr="00ED6295" w:rsidRDefault="0018140D" w:rsidP="00ED6295">
      <w:pPr>
        <w:pStyle w:val="BodyTextLeft"/>
      </w:pPr>
    </w:p>
    <w:tbl>
      <w:tblPr>
        <w:tblStyle w:val="TableGrid"/>
        <w:tblW w:w="10440" w:type="dxa"/>
        <w:tblInd w:w="108" w:type="dxa"/>
        <w:tblLook w:val="04A0" w:firstRow="1" w:lastRow="0" w:firstColumn="1" w:lastColumn="0" w:noHBand="0" w:noVBand="1"/>
      </w:tblPr>
      <w:tblGrid>
        <w:gridCol w:w="10440"/>
      </w:tblGrid>
      <w:tr w:rsidR="00ED6295" w:rsidRPr="00ED6295" w:rsidTr="0096650B">
        <w:tc>
          <w:tcPr>
            <w:tcW w:w="10440" w:type="dxa"/>
            <w:shd w:val="clear" w:color="auto" w:fill="0081C6"/>
          </w:tcPr>
          <w:p w:rsidR="0018140D" w:rsidRPr="00ED6295" w:rsidRDefault="0018140D" w:rsidP="00ED6295">
            <w:pPr>
              <w:pStyle w:val="BodyTextLeft"/>
              <w:rPr>
                <w:color w:val="FFFFFF" w:themeColor="background1"/>
              </w:rPr>
            </w:pPr>
            <w:r w:rsidRPr="00ED6295">
              <w:rPr>
                <w:color w:val="FFFFFF" w:themeColor="background1"/>
              </w:rPr>
              <w:t>European Data Center</w:t>
            </w:r>
          </w:p>
        </w:tc>
      </w:tr>
      <w:tr w:rsidR="0018140D" w:rsidRPr="00ED6295" w:rsidTr="0096650B">
        <w:tc>
          <w:tcPr>
            <w:tcW w:w="10440" w:type="dxa"/>
          </w:tcPr>
          <w:p w:rsidR="0018140D" w:rsidRPr="00ED6295" w:rsidRDefault="0018140D" w:rsidP="00ED6295">
            <w:pPr>
              <w:pStyle w:val="BodyTextLeft"/>
            </w:pPr>
            <w:r w:rsidRPr="00ED6295">
              <w:t xml:space="preserve">Staging -  </w:t>
            </w:r>
            <w:hyperlink r:id="rId34" w:history="1">
              <w:r w:rsidR="00ED6295" w:rsidRPr="004736AC">
                <w:rPr>
                  <w:rStyle w:val="Hyperlink"/>
                </w:rPr>
                <w:t>https://stagingkrb-sjobs.brassring.com/sso/saml/SAML2PageListener/AssertionConsumerService.aspx</w:t>
              </w:r>
            </w:hyperlink>
            <w:r w:rsidR="00ED6295">
              <w:t xml:space="preserve"> </w:t>
            </w:r>
          </w:p>
          <w:p w:rsidR="0018140D" w:rsidRPr="00ED6295" w:rsidRDefault="0018140D" w:rsidP="00ED6295">
            <w:pPr>
              <w:pStyle w:val="BodyTextLeft"/>
            </w:pPr>
            <w:r w:rsidRPr="00ED6295">
              <w:t xml:space="preserve">Production - </w:t>
            </w:r>
            <w:hyperlink r:id="rId35" w:history="1">
              <w:r w:rsidR="00ED6295" w:rsidRPr="004736AC">
                <w:rPr>
                  <w:rStyle w:val="Hyperlink"/>
                </w:rPr>
                <w:t>https://krb-sjobs.brassring.com/sso/saml/SAML2PageListener/AssertionConsumerService.aspx</w:t>
              </w:r>
            </w:hyperlink>
            <w:r w:rsidR="00ED6295">
              <w:t xml:space="preserve"> </w:t>
            </w:r>
          </w:p>
        </w:tc>
      </w:tr>
    </w:tbl>
    <w:p w:rsidR="00D652F2" w:rsidRPr="00ED6295" w:rsidRDefault="00D652F2" w:rsidP="00ED6295">
      <w:pPr>
        <w:pStyle w:val="BodyTextLeft"/>
      </w:pPr>
    </w:p>
    <w:p w:rsidR="0018140D" w:rsidRPr="00695E90" w:rsidRDefault="00ED6295" w:rsidP="00D652F2">
      <w:pPr>
        <w:pStyle w:val="BodyTextLeft"/>
        <w:rPr>
          <w:rFonts w:cs="Arial"/>
          <w:noProof/>
        </w:rPr>
      </w:pPr>
      <w:r>
        <w:rPr>
          <w:rFonts w:cs="Arial"/>
          <w:noProof/>
        </w:rPr>
        <w:t>Definition</w:t>
      </w:r>
      <w:r w:rsidR="0018140D" w:rsidRPr="00163ECF">
        <w:rPr>
          <w:rFonts w:cs="Arial"/>
          <w:noProof/>
        </w:rPr>
        <w:t xml:space="preserve">: NameID in the SAML assertions is also referred </w:t>
      </w:r>
      <w:r w:rsidR="0018140D">
        <w:rPr>
          <w:rFonts w:cs="Arial"/>
          <w:noProof/>
        </w:rPr>
        <w:t xml:space="preserve">to </w:t>
      </w:r>
      <w:r w:rsidR="0018140D" w:rsidRPr="00163ECF">
        <w:rPr>
          <w:rFonts w:cs="Arial"/>
          <w:noProof/>
        </w:rPr>
        <w:t>as the SSOID</w:t>
      </w:r>
      <w:r w:rsidR="0018140D">
        <w:rPr>
          <w:rFonts w:cs="Arial"/>
          <w:noProof/>
        </w:rPr>
        <w:t>,</w:t>
      </w:r>
      <w:r w:rsidR="0018140D" w:rsidRPr="00163ECF">
        <w:rPr>
          <w:rFonts w:cs="Arial"/>
          <w:noProof/>
        </w:rPr>
        <w:t xml:space="preserve"> which is the unique identifier of the individual (the SSO user) on the customer’s system. This </w:t>
      </w:r>
      <w:r w:rsidR="0018140D">
        <w:rPr>
          <w:rFonts w:cs="Arial"/>
          <w:noProof/>
        </w:rPr>
        <w:t>can</w:t>
      </w:r>
      <w:r w:rsidR="0018140D" w:rsidRPr="00163ECF">
        <w:rPr>
          <w:rFonts w:cs="Arial"/>
          <w:noProof/>
        </w:rPr>
        <w:t xml:space="preserve"> be the Network ID, Machine ID, Employee ID or any other entity that is unique to the individual.</w:t>
      </w:r>
    </w:p>
    <w:p w:rsidR="0018140D" w:rsidRDefault="0018140D" w:rsidP="00C331AB">
      <w:pPr>
        <w:pStyle w:val="HeadingNumberLevel1"/>
      </w:pPr>
      <w:bookmarkStart w:id="31" w:name="_Toc274238265"/>
      <w:bookmarkStart w:id="32" w:name="_Toc378157828"/>
      <w:r w:rsidRPr="005266E5">
        <w:t>SSO</w:t>
      </w:r>
      <w:r>
        <w:t xml:space="preserve"> into </w:t>
      </w:r>
      <w:bookmarkEnd w:id="31"/>
      <w:r w:rsidR="00056E8C">
        <w:t>BrassRing</w:t>
      </w:r>
      <w:bookmarkEnd w:id="32"/>
    </w:p>
    <w:p w:rsidR="0018140D" w:rsidRPr="00132468" w:rsidRDefault="0018140D" w:rsidP="00D652F2">
      <w:pPr>
        <w:pStyle w:val="BodyTextLeft"/>
      </w:pPr>
      <w:r>
        <w:t xml:space="preserve">Below are the parameters to be sent for </w:t>
      </w:r>
      <w:r w:rsidR="00056E8C">
        <w:t>BrassRing</w:t>
      </w:r>
      <w:r>
        <w:t>.</w:t>
      </w:r>
    </w:p>
    <w:p w:rsidR="0018140D" w:rsidRPr="007020E6" w:rsidRDefault="0018140D" w:rsidP="00C331AB">
      <w:pPr>
        <w:pStyle w:val="HeadingNumberLevel2"/>
      </w:pPr>
      <w:bookmarkStart w:id="33" w:name="_Toc378157829"/>
      <w:r w:rsidRPr="007020E6">
        <w:t>UserName/NameID/SSOID</w:t>
      </w:r>
      <w:bookmarkEnd w:id="33"/>
    </w:p>
    <w:p w:rsidR="0018140D" w:rsidRPr="005266E5" w:rsidRDefault="00056E8C" w:rsidP="00D652F2">
      <w:pPr>
        <w:pStyle w:val="BodyTextLeft"/>
      </w:pPr>
      <w:r>
        <w:t>BrassRing</w:t>
      </w:r>
      <w:r w:rsidRPr="00393FA9">
        <w:t xml:space="preserve"> </w:t>
      </w:r>
      <w:r w:rsidR="0018140D" w:rsidRPr="005266E5">
        <w:t>is an authorization and role</w:t>
      </w:r>
      <w:r w:rsidR="0018140D">
        <w:t>-</w:t>
      </w:r>
      <w:r w:rsidR="0018140D" w:rsidRPr="005266E5">
        <w:t>based application</w:t>
      </w:r>
      <w:r w:rsidR="0018140D">
        <w:t>, so</w:t>
      </w:r>
      <w:r w:rsidR="0018140D" w:rsidRPr="005266E5">
        <w:t xml:space="preserve"> the SSOID should be mapped to a valid Username in the </w:t>
      </w:r>
      <w:r>
        <w:t>BrassRing</w:t>
      </w:r>
      <w:r w:rsidR="0018140D" w:rsidRPr="005266E5">
        <w:t xml:space="preserve"> Users table that it can be authenticated against. </w:t>
      </w:r>
    </w:p>
    <w:p w:rsidR="00D652F2" w:rsidRDefault="00D652F2" w:rsidP="00D652F2">
      <w:pPr>
        <w:pStyle w:val="BodyTextLeft"/>
      </w:pPr>
    </w:p>
    <w:p w:rsidR="0018140D" w:rsidRDefault="0018140D" w:rsidP="00D652F2">
      <w:pPr>
        <w:pStyle w:val="BodyTextLeft"/>
      </w:pPr>
      <w:r w:rsidRPr="005266E5">
        <w:t xml:space="preserve">The above statement implies that SSO users for </w:t>
      </w:r>
      <w:r w:rsidR="00056E8C">
        <w:t>BrassRing</w:t>
      </w:r>
      <w:r w:rsidR="00056E8C" w:rsidRPr="00393FA9">
        <w:t xml:space="preserve"> </w:t>
      </w:r>
      <w:r w:rsidRPr="005266E5">
        <w:t xml:space="preserve">are authenticated on the client system but are authorized in the </w:t>
      </w:r>
      <w:r w:rsidR="00056E8C">
        <w:t>BrassRing</w:t>
      </w:r>
      <w:r w:rsidR="00056E8C" w:rsidRPr="00393FA9">
        <w:t xml:space="preserve"> </w:t>
      </w:r>
      <w:r w:rsidRPr="005266E5">
        <w:t>system to determine whether access should be granted or denied.</w:t>
      </w:r>
    </w:p>
    <w:p w:rsidR="00D652F2" w:rsidRPr="005266E5" w:rsidRDefault="00D652F2" w:rsidP="00D652F2">
      <w:pPr>
        <w:pStyle w:val="BodyTextLeft"/>
      </w:pPr>
    </w:p>
    <w:p w:rsidR="0018140D" w:rsidRDefault="0018140D" w:rsidP="00D652F2">
      <w:pPr>
        <w:pStyle w:val="BodyTextLeft"/>
      </w:pPr>
      <w:r w:rsidRPr="005266E5">
        <w:t>Please note that the Username is case-sensitive and the SSOID sent in the SAML request need</w:t>
      </w:r>
      <w:r>
        <w:t>s</w:t>
      </w:r>
      <w:r w:rsidRPr="005266E5">
        <w:t xml:space="preserve"> to match exactly how the user is set up in </w:t>
      </w:r>
      <w:r w:rsidR="00056E8C">
        <w:t>BrassRing</w:t>
      </w:r>
      <w:r w:rsidRPr="005266E5">
        <w:t>.</w:t>
      </w:r>
    </w:p>
    <w:p w:rsidR="00D652F2" w:rsidRPr="005266E5" w:rsidRDefault="00D652F2" w:rsidP="00D652F2">
      <w:pPr>
        <w:pStyle w:val="BodyTextLeft"/>
      </w:pPr>
    </w:p>
    <w:p w:rsidR="0018140D" w:rsidRDefault="0018140D" w:rsidP="00D652F2">
      <w:pPr>
        <w:pStyle w:val="BodyTextLeft"/>
      </w:pPr>
      <w:r w:rsidRPr="005266E5">
        <w:t>Below is a snapshot</w:t>
      </w:r>
      <w:r>
        <w:t xml:space="preserve"> of the User record profile in </w:t>
      </w:r>
      <w:r w:rsidR="00056E8C">
        <w:t>BrassRing</w:t>
      </w:r>
      <w:r w:rsidR="00056E8C" w:rsidRPr="00393FA9">
        <w:t xml:space="preserve"> </w:t>
      </w:r>
      <w:r>
        <w:t>Workbench.</w:t>
      </w:r>
    </w:p>
    <w:p w:rsidR="0018140D" w:rsidRDefault="0018140D" w:rsidP="00D652F2">
      <w:pPr>
        <w:pStyle w:val="BodyTextLeft"/>
      </w:pPr>
      <w:r>
        <w:rPr>
          <w:noProof/>
        </w:rPr>
        <w:drawing>
          <wp:inline distT="0" distB="0" distL="0" distR="0" wp14:anchorId="75BD107C" wp14:editId="712E62B3">
            <wp:extent cx="3604260" cy="1770092"/>
            <wp:effectExtent l="0" t="0" r="0" b="1905"/>
            <wp:docPr id="26" name="Picture 26" descr="SS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OID"/>
                    <pic:cNvPicPr>
                      <a:picLocks noChangeAspect="1" noChangeArrowheads="1"/>
                    </pic:cNvPicPr>
                  </pic:nvPicPr>
                  <pic:blipFill>
                    <a:blip r:embed="rId36" cstate="print"/>
                    <a:srcRect/>
                    <a:stretch>
                      <a:fillRect/>
                    </a:stretch>
                  </pic:blipFill>
                  <pic:spPr bwMode="auto">
                    <a:xfrm>
                      <a:off x="0" y="0"/>
                      <a:ext cx="3607525" cy="1771695"/>
                    </a:xfrm>
                    <a:prstGeom prst="rect">
                      <a:avLst/>
                    </a:prstGeom>
                    <a:noFill/>
                    <a:ln w="9525">
                      <a:noFill/>
                      <a:miter lim="800000"/>
                      <a:headEnd/>
                      <a:tailEnd/>
                    </a:ln>
                  </pic:spPr>
                </pic:pic>
              </a:graphicData>
            </a:graphic>
          </wp:inline>
        </w:drawing>
      </w:r>
    </w:p>
    <w:p w:rsidR="00D652F2" w:rsidRDefault="00D652F2" w:rsidP="00D652F2">
      <w:pPr>
        <w:pStyle w:val="BodyTextLeft"/>
      </w:pPr>
    </w:p>
    <w:p w:rsidR="0018140D" w:rsidRPr="00695E90" w:rsidRDefault="0018140D" w:rsidP="00D652F2">
      <w:pPr>
        <w:pStyle w:val="BodyTextLeft"/>
        <w:rPr>
          <w:highlight w:val="white"/>
        </w:rPr>
      </w:pPr>
      <w:r>
        <w:rPr>
          <w:highlight w:val="white"/>
        </w:rPr>
        <w:t>For example, w</w:t>
      </w:r>
      <w:r w:rsidRPr="00695E90">
        <w:rPr>
          <w:highlight w:val="white"/>
        </w:rPr>
        <w:t>ithin</w:t>
      </w:r>
      <w:r w:rsidRPr="00695E90" w:rsidDel="006B7F69">
        <w:rPr>
          <w:highlight w:val="white"/>
        </w:rPr>
        <w:t xml:space="preserve"> </w:t>
      </w:r>
      <w:r w:rsidRPr="00695E90">
        <w:rPr>
          <w:highlight w:val="white"/>
        </w:rPr>
        <w:t>the SAML assertion, the NameID appear</w:t>
      </w:r>
      <w:r>
        <w:rPr>
          <w:highlight w:val="white"/>
        </w:rPr>
        <w:t>s</w:t>
      </w:r>
      <w:r w:rsidRPr="00695E90">
        <w:rPr>
          <w:highlight w:val="white"/>
        </w:rPr>
        <w:t xml:space="preserve"> as below.</w:t>
      </w:r>
    </w:p>
    <w:p w:rsidR="0018140D" w:rsidRPr="002D2EAD" w:rsidRDefault="0018140D" w:rsidP="00D652F2">
      <w:pPr>
        <w:tabs>
          <w:tab w:val="left" w:pos="300"/>
          <w:tab w:val="left" w:pos="600"/>
          <w:tab w:val="left" w:pos="900"/>
          <w:tab w:val="left" w:pos="99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7"/>
          <w:szCs w:val="17"/>
          <w:highlight w:val="white"/>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saml:Subject</w:t>
      </w:r>
      <w:r w:rsidRPr="002D2EAD">
        <w:rPr>
          <w:rFonts w:ascii="Arial" w:hAnsi="Arial" w:cs="Arial"/>
          <w:color w:val="0000FF"/>
          <w:sz w:val="17"/>
          <w:szCs w:val="17"/>
          <w:highlight w:val="white"/>
        </w:rPr>
        <w:t>&gt;</w:t>
      </w:r>
    </w:p>
    <w:p w:rsidR="0018140D" w:rsidRPr="002D2EAD" w:rsidRDefault="0018140D" w:rsidP="00D652F2">
      <w:pPr>
        <w:tabs>
          <w:tab w:val="left" w:pos="300"/>
          <w:tab w:val="left" w:pos="600"/>
          <w:tab w:val="left" w:pos="900"/>
          <w:tab w:val="left" w:pos="99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7"/>
          <w:szCs w:val="17"/>
          <w:highlight w:val="white"/>
        </w:rPr>
      </w:pPr>
      <w:r w:rsidRPr="002D2EAD">
        <w:rPr>
          <w:rFonts w:ascii="Arial" w:hAnsi="Arial" w:cs="Arial"/>
          <w:color w:val="000000"/>
          <w:sz w:val="17"/>
          <w:szCs w:val="17"/>
          <w:highlight w:val="white"/>
        </w:rPr>
        <w:tab/>
      </w: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saml:NameID</w:t>
      </w:r>
      <w:r w:rsidRPr="002D2EAD">
        <w:rPr>
          <w:rFonts w:ascii="Arial" w:hAnsi="Arial" w:cs="Arial"/>
          <w:color w:val="0000FF"/>
          <w:sz w:val="17"/>
          <w:szCs w:val="17"/>
          <w:highlight w:val="white"/>
        </w:rPr>
        <w:t>&gt;</w:t>
      </w:r>
      <w:r w:rsidRPr="002D2EAD">
        <w:rPr>
          <w:rFonts w:ascii="Arial" w:hAnsi="Arial" w:cs="Arial"/>
          <w:color w:val="000000"/>
          <w:sz w:val="17"/>
          <w:szCs w:val="17"/>
          <w:highlight w:val="white"/>
        </w:rPr>
        <w:t>kpal</w:t>
      </w: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saml:NameID</w:t>
      </w:r>
      <w:r w:rsidRPr="002D2EAD">
        <w:rPr>
          <w:rFonts w:ascii="Arial" w:hAnsi="Arial" w:cs="Arial"/>
          <w:color w:val="0000FF"/>
          <w:sz w:val="17"/>
          <w:szCs w:val="17"/>
          <w:highlight w:val="white"/>
        </w:rPr>
        <w:t>&gt;</w:t>
      </w:r>
    </w:p>
    <w:p w:rsidR="0018140D" w:rsidRDefault="0018140D" w:rsidP="00D652F2">
      <w:pPr>
        <w:tabs>
          <w:tab w:val="left" w:pos="990"/>
        </w:tabs>
        <w:ind w:left="990"/>
        <w:jc w:val="both"/>
        <w:rPr>
          <w:rFonts w:ascii="Calibri" w:eastAsiaTheme="minorEastAsia" w:hAnsi="Calibri" w:cstheme="minorBidi"/>
          <w:b/>
          <w:lang w:bidi="en-US"/>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saml:Subject</w:t>
      </w:r>
      <w:r w:rsidRPr="002D2EAD">
        <w:rPr>
          <w:rFonts w:ascii="Arial" w:hAnsi="Arial" w:cs="Arial"/>
          <w:color w:val="0000FF"/>
          <w:sz w:val="17"/>
          <w:szCs w:val="17"/>
          <w:highlight w:val="white"/>
        </w:rPr>
        <w:t>&gt;</w:t>
      </w:r>
      <w:r>
        <w:rPr>
          <w:b/>
        </w:rPr>
        <w:br w:type="page"/>
      </w:r>
    </w:p>
    <w:p w:rsidR="0018140D" w:rsidRPr="007020E6" w:rsidRDefault="0018140D" w:rsidP="00C331AB">
      <w:pPr>
        <w:pStyle w:val="HeadingNumberLevel2"/>
      </w:pPr>
      <w:bookmarkStart w:id="34" w:name="_Toc378157830"/>
      <w:r w:rsidRPr="007020E6">
        <w:lastRenderedPageBreak/>
        <w:t>Attribute name and values</w:t>
      </w:r>
      <w:bookmarkEnd w:id="34"/>
    </w:p>
    <w:p w:rsidR="0018140D" w:rsidRPr="005266E5" w:rsidRDefault="0018140D" w:rsidP="00D652F2">
      <w:pPr>
        <w:pStyle w:val="Bullet1-Indent"/>
        <w:rPr>
          <w:b/>
        </w:rPr>
      </w:pPr>
      <w:r w:rsidRPr="00D652F2">
        <w:rPr>
          <w:b/>
        </w:rPr>
        <w:t>Application</w:t>
      </w:r>
      <w:r w:rsidRPr="005266E5">
        <w:t xml:space="preserve"> – It is a value that dictates which application is being requested</w:t>
      </w:r>
      <w:r>
        <w:t xml:space="preserve">.  </w:t>
      </w:r>
      <w:r w:rsidRPr="005266E5">
        <w:t xml:space="preserve">Value of 1 must be sent for </w:t>
      </w:r>
      <w:r w:rsidR="00056E8C">
        <w:t>BrassRing.</w:t>
      </w:r>
    </w:p>
    <w:p w:rsidR="0018140D" w:rsidRPr="00D652F2" w:rsidRDefault="0018140D" w:rsidP="00D652F2">
      <w:pPr>
        <w:pStyle w:val="Bullet1-Indent"/>
        <w:rPr>
          <w:b/>
        </w:rPr>
      </w:pPr>
      <w:r w:rsidRPr="00D652F2">
        <w:rPr>
          <w:b/>
        </w:rPr>
        <w:t>SiteId</w:t>
      </w:r>
      <w:r w:rsidRPr="005266E5">
        <w:t xml:space="preserve"> value should be zero.</w:t>
      </w:r>
      <w:r>
        <w:t xml:space="preserve">  </w:t>
      </w:r>
      <w:r w:rsidRPr="005266E5">
        <w:t xml:space="preserve">SiteId does not apply for </w:t>
      </w:r>
      <w:r w:rsidR="00056E8C">
        <w:t>BrassRing</w:t>
      </w:r>
      <w:r w:rsidRPr="005266E5">
        <w:t>. It will be ignored even if a SiteId is specified.</w:t>
      </w:r>
    </w:p>
    <w:p w:rsidR="00D652F2" w:rsidRPr="005266E5" w:rsidRDefault="00D652F2" w:rsidP="00D652F2">
      <w:pPr>
        <w:pStyle w:val="BodyTextLeft"/>
      </w:pPr>
    </w:p>
    <w:p w:rsidR="0018140D" w:rsidRDefault="0018140D" w:rsidP="00D652F2">
      <w:pPr>
        <w:pStyle w:val="BodyTextLeft"/>
        <w:rPr>
          <w:highlight w:val="white"/>
        </w:rPr>
      </w:pPr>
      <w:r>
        <w:rPr>
          <w:highlight w:val="white"/>
        </w:rPr>
        <w:t>For example, w</w:t>
      </w:r>
      <w:r w:rsidRPr="00695E90">
        <w:rPr>
          <w:highlight w:val="white"/>
        </w:rPr>
        <w:t>ithin</w:t>
      </w:r>
      <w:r w:rsidRPr="00695E90" w:rsidDel="006B7F69">
        <w:rPr>
          <w:highlight w:val="white"/>
        </w:rPr>
        <w:t xml:space="preserve"> </w:t>
      </w:r>
      <w:r w:rsidRPr="00695E90">
        <w:rPr>
          <w:highlight w:val="white"/>
        </w:rPr>
        <w:t xml:space="preserve">the SAML assertion, the </w:t>
      </w:r>
      <w:r>
        <w:rPr>
          <w:highlight w:val="white"/>
        </w:rPr>
        <w:t>Attributes</w:t>
      </w:r>
      <w:r w:rsidRPr="00695E90">
        <w:rPr>
          <w:highlight w:val="white"/>
        </w:rPr>
        <w:t xml:space="preserve"> appear as below.</w:t>
      </w:r>
    </w:p>
    <w:p w:rsidR="00D652F2" w:rsidRPr="00781ECD"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781ECD">
        <w:rPr>
          <w:rFonts w:ascii="Arial" w:hAnsi="Arial" w:cs="Arial"/>
          <w:color w:val="0000FF"/>
          <w:sz w:val="18"/>
          <w:szCs w:val="18"/>
          <w:highlight w:val="white"/>
        </w:rPr>
        <w:t>&lt;</w:t>
      </w:r>
      <w:r w:rsidRPr="00781ECD">
        <w:rPr>
          <w:rFonts w:ascii="Arial" w:hAnsi="Arial" w:cs="Arial"/>
          <w:color w:val="800000"/>
          <w:sz w:val="18"/>
          <w:szCs w:val="18"/>
          <w:highlight w:val="white"/>
        </w:rPr>
        <w:t>saml:AttributeStatement</w:t>
      </w:r>
      <w:r w:rsidRPr="00781ECD">
        <w:rPr>
          <w:rFonts w:ascii="Arial" w:hAnsi="Arial" w:cs="Arial"/>
          <w:color w:val="0000FF"/>
          <w:sz w:val="18"/>
          <w:szCs w:val="18"/>
          <w:highlight w:val="white"/>
        </w:rPr>
        <w:t>&gt;</w:t>
      </w:r>
    </w:p>
    <w:p w:rsidR="00D652F2" w:rsidRPr="00781ECD"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781ECD">
        <w:rPr>
          <w:rFonts w:ascii="Arial" w:hAnsi="Arial" w:cs="Arial"/>
          <w:color w:val="000000"/>
          <w:sz w:val="18"/>
          <w:szCs w:val="18"/>
          <w:highlight w:val="white"/>
        </w:rPr>
        <w:tab/>
      </w:r>
      <w:r w:rsidRPr="00781ECD">
        <w:rPr>
          <w:rFonts w:ascii="Arial" w:hAnsi="Arial" w:cs="Arial"/>
          <w:color w:val="0000FF"/>
          <w:sz w:val="18"/>
          <w:szCs w:val="18"/>
          <w:highlight w:val="white"/>
        </w:rPr>
        <w:t>&lt;</w:t>
      </w:r>
      <w:r w:rsidRPr="00781ECD">
        <w:rPr>
          <w:rFonts w:ascii="Arial" w:hAnsi="Arial" w:cs="Arial"/>
          <w:color w:val="800000"/>
          <w:sz w:val="18"/>
          <w:szCs w:val="18"/>
          <w:highlight w:val="white"/>
        </w:rPr>
        <w:t>saml:Attribute</w:t>
      </w:r>
      <w:r w:rsidRPr="00781ECD">
        <w:rPr>
          <w:rFonts w:ascii="Arial" w:hAnsi="Arial" w:cs="Arial"/>
          <w:color w:val="FF0000"/>
          <w:sz w:val="18"/>
          <w:szCs w:val="18"/>
          <w:highlight w:val="white"/>
        </w:rPr>
        <w:t xml:space="preserve"> Name</w:t>
      </w:r>
      <w:r w:rsidRPr="00781ECD">
        <w:rPr>
          <w:rFonts w:ascii="Arial" w:hAnsi="Arial" w:cs="Arial"/>
          <w:color w:val="0000FF"/>
          <w:sz w:val="18"/>
          <w:szCs w:val="18"/>
          <w:highlight w:val="white"/>
        </w:rPr>
        <w:t>="</w:t>
      </w:r>
      <w:r w:rsidRPr="00781ECD">
        <w:rPr>
          <w:rFonts w:ascii="Arial" w:hAnsi="Arial" w:cs="Arial"/>
          <w:color w:val="000000"/>
          <w:sz w:val="18"/>
          <w:szCs w:val="18"/>
          <w:highlight w:val="white"/>
        </w:rPr>
        <w:t>Application</w:t>
      </w:r>
      <w:r w:rsidRPr="00781ECD">
        <w:rPr>
          <w:rFonts w:ascii="Arial" w:hAnsi="Arial" w:cs="Arial"/>
          <w:color w:val="0000FF"/>
          <w:sz w:val="18"/>
          <w:szCs w:val="18"/>
          <w:highlight w:val="white"/>
        </w:rPr>
        <w:t>"</w:t>
      </w:r>
      <w:r w:rsidRPr="00781ECD">
        <w:rPr>
          <w:rFonts w:ascii="Arial" w:hAnsi="Arial" w:cs="Arial"/>
          <w:color w:val="FF0000"/>
          <w:sz w:val="18"/>
          <w:szCs w:val="18"/>
          <w:highlight w:val="white"/>
        </w:rPr>
        <w:t xml:space="preserve"> FriendlyName</w:t>
      </w:r>
      <w:r w:rsidRPr="00781ECD">
        <w:rPr>
          <w:rFonts w:ascii="Arial" w:hAnsi="Arial" w:cs="Arial"/>
          <w:color w:val="0000FF"/>
          <w:sz w:val="18"/>
          <w:szCs w:val="18"/>
          <w:highlight w:val="white"/>
        </w:rPr>
        <w:t>="</w:t>
      </w:r>
      <w:r w:rsidRPr="00781ECD">
        <w:rPr>
          <w:rFonts w:ascii="Arial" w:hAnsi="Arial" w:cs="Arial"/>
          <w:color w:val="000000"/>
          <w:sz w:val="18"/>
          <w:szCs w:val="18"/>
          <w:highlight w:val="white"/>
        </w:rPr>
        <w:t>Application</w:t>
      </w:r>
      <w:r w:rsidRPr="00781ECD">
        <w:rPr>
          <w:rFonts w:ascii="Arial" w:hAnsi="Arial" w:cs="Arial"/>
          <w:color w:val="0000FF"/>
          <w:sz w:val="18"/>
          <w:szCs w:val="18"/>
          <w:highlight w:val="white"/>
        </w:rPr>
        <w:t>"&gt;</w:t>
      </w:r>
    </w:p>
    <w:p w:rsidR="00D652F2" w:rsidRPr="00D652F2"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yellow"/>
        </w:rPr>
      </w:pPr>
      <w:r w:rsidRPr="00781ECD">
        <w:rPr>
          <w:rFonts w:ascii="Arial" w:hAnsi="Arial" w:cs="Arial"/>
          <w:color w:val="000000"/>
          <w:sz w:val="18"/>
          <w:szCs w:val="18"/>
          <w:highlight w:val="white"/>
        </w:rPr>
        <w:tab/>
      </w:r>
      <w:r w:rsidRPr="00781ECD">
        <w:rPr>
          <w:rFonts w:ascii="Arial" w:hAnsi="Arial" w:cs="Arial"/>
          <w:color w:val="000000"/>
          <w:sz w:val="18"/>
          <w:szCs w:val="18"/>
          <w:highlight w:val="white"/>
        </w:rPr>
        <w:tab/>
      </w:r>
      <w:r w:rsidRPr="00D652F2">
        <w:rPr>
          <w:rFonts w:ascii="Arial" w:hAnsi="Arial" w:cs="Arial"/>
          <w:color w:val="0000FF"/>
          <w:sz w:val="18"/>
          <w:szCs w:val="18"/>
          <w:highlight w:val="yellow"/>
        </w:rPr>
        <w:t>&lt;</w:t>
      </w:r>
      <w:r w:rsidRPr="00D652F2">
        <w:rPr>
          <w:rFonts w:ascii="Arial" w:hAnsi="Arial" w:cs="Arial"/>
          <w:color w:val="800000"/>
          <w:sz w:val="18"/>
          <w:szCs w:val="18"/>
          <w:highlight w:val="yellow"/>
        </w:rPr>
        <w:t>saml:AttributeValue</w:t>
      </w:r>
      <w:r w:rsidRPr="00D652F2">
        <w:rPr>
          <w:rFonts w:ascii="Arial" w:hAnsi="Arial" w:cs="Arial"/>
          <w:color w:val="0000FF"/>
          <w:sz w:val="18"/>
          <w:szCs w:val="18"/>
          <w:highlight w:val="yellow"/>
        </w:rPr>
        <w:t>&gt;</w:t>
      </w:r>
      <w:r w:rsidRPr="00D652F2">
        <w:rPr>
          <w:rFonts w:ascii="Arial" w:hAnsi="Arial" w:cs="Arial"/>
          <w:color w:val="000000"/>
          <w:sz w:val="18"/>
          <w:szCs w:val="18"/>
          <w:highlight w:val="yellow"/>
        </w:rPr>
        <w:t>1</w:t>
      </w:r>
      <w:r w:rsidRPr="00D652F2">
        <w:rPr>
          <w:rFonts w:ascii="Arial" w:hAnsi="Arial" w:cs="Arial"/>
          <w:color w:val="0000FF"/>
          <w:sz w:val="18"/>
          <w:szCs w:val="18"/>
          <w:highlight w:val="yellow"/>
        </w:rPr>
        <w:t>&lt;/</w:t>
      </w:r>
      <w:r w:rsidRPr="00D652F2">
        <w:rPr>
          <w:rFonts w:ascii="Arial" w:hAnsi="Arial" w:cs="Arial"/>
          <w:color w:val="800000"/>
          <w:sz w:val="18"/>
          <w:szCs w:val="18"/>
          <w:highlight w:val="yellow"/>
        </w:rPr>
        <w:t>saml:AttributeValue</w:t>
      </w:r>
      <w:r w:rsidRPr="00D652F2">
        <w:rPr>
          <w:rFonts w:ascii="Arial" w:hAnsi="Arial" w:cs="Arial"/>
          <w:color w:val="0000FF"/>
          <w:sz w:val="18"/>
          <w:szCs w:val="18"/>
          <w:highlight w:val="yellow"/>
        </w:rPr>
        <w:t>&gt;</w:t>
      </w:r>
    </w:p>
    <w:p w:rsidR="00D652F2" w:rsidRPr="00781ECD"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781ECD">
        <w:rPr>
          <w:rFonts w:ascii="Arial" w:hAnsi="Arial" w:cs="Arial"/>
          <w:color w:val="000000"/>
          <w:sz w:val="18"/>
          <w:szCs w:val="18"/>
          <w:highlight w:val="white"/>
        </w:rPr>
        <w:tab/>
      </w:r>
      <w:r w:rsidRPr="00781ECD">
        <w:rPr>
          <w:rFonts w:ascii="Arial" w:hAnsi="Arial" w:cs="Arial"/>
          <w:color w:val="0000FF"/>
          <w:sz w:val="18"/>
          <w:szCs w:val="18"/>
          <w:highlight w:val="white"/>
        </w:rPr>
        <w:t>&lt;/</w:t>
      </w:r>
      <w:r w:rsidRPr="00781ECD">
        <w:rPr>
          <w:rFonts w:ascii="Arial" w:hAnsi="Arial" w:cs="Arial"/>
          <w:color w:val="800000"/>
          <w:sz w:val="18"/>
          <w:szCs w:val="18"/>
          <w:highlight w:val="white"/>
        </w:rPr>
        <w:t>saml:Attribute</w:t>
      </w:r>
      <w:r w:rsidRPr="00781ECD">
        <w:rPr>
          <w:rFonts w:ascii="Arial" w:hAnsi="Arial" w:cs="Arial"/>
          <w:color w:val="0000FF"/>
          <w:sz w:val="18"/>
          <w:szCs w:val="18"/>
          <w:highlight w:val="white"/>
        </w:rPr>
        <w:t>&gt;</w:t>
      </w:r>
    </w:p>
    <w:p w:rsidR="00D652F2" w:rsidRPr="00781ECD"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781ECD">
        <w:rPr>
          <w:rFonts w:ascii="Arial" w:hAnsi="Arial" w:cs="Arial"/>
          <w:color w:val="000000"/>
          <w:sz w:val="18"/>
          <w:szCs w:val="18"/>
          <w:highlight w:val="white"/>
        </w:rPr>
        <w:tab/>
      </w:r>
      <w:r w:rsidRPr="00781ECD">
        <w:rPr>
          <w:rFonts w:ascii="Arial" w:hAnsi="Arial" w:cs="Arial"/>
          <w:color w:val="0000FF"/>
          <w:sz w:val="18"/>
          <w:szCs w:val="18"/>
          <w:highlight w:val="white"/>
        </w:rPr>
        <w:t>&lt;</w:t>
      </w:r>
      <w:r w:rsidRPr="00781ECD">
        <w:rPr>
          <w:rFonts w:ascii="Arial" w:hAnsi="Arial" w:cs="Arial"/>
          <w:color w:val="800000"/>
          <w:sz w:val="18"/>
          <w:szCs w:val="18"/>
          <w:highlight w:val="white"/>
        </w:rPr>
        <w:t>saml:Attribute</w:t>
      </w:r>
      <w:r w:rsidRPr="00781ECD">
        <w:rPr>
          <w:rFonts w:ascii="Arial" w:hAnsi="Arial" w:cs="Arial"/>
          <w:color w:val="FF0000"/>
          <w:sz w:val="18"/>
          <w:szCs w:val="18"/>
          <w:highlight w:val="white"/>
        </w:rPr>
        <w:t xml:space="preserve"> Name</w:t>
      </w:r>
      <w:r w:rsidRPr="00781ECD">
        <w:rPr>
          <w:rFonts w:ascii="Arial" w:hAnsi="Arial" w:cs="Arial"/>
          <w:color w:val="0000FF"/>
          <w:sz w:val="18"/>
          <w:szCs w:val="18"/>
          <w:highlight w:val="white"/>
        </w:rPr>
        <w:t>="</w:t>
      </w:r>
      <w:r w:rsidRPr="00781ECD">
        <w:rPr>
          <w:rFonts w:ascii="Arial" w:hAnsi="Arial" w:cs="Arial"/>
          <w:color w:val="000000"/>
          <w:sz w:val="18"/>
          <w:szCs w:val="18"/>
          <w:highlight w:val="white"/>
        </w:rPr>
        <w:t>SiteId</w:t>
      </w:r>
      <w:r w:rsidRPr="00781ECD">
        <w:rPr>
          <w:rFonts w:ascii="Arial" w:hAnsi="Arial" w:cs="Arial"/>
          <w:color w:val="0000FF"/>
          <w:sz w:val="18"/>
          <w:szCs w:val="18"/>
          <w:highlight w:val="white"/>
        </w:rPr>
        <w:t>"</w:t>
      </w:r>
      <w:r w:rsidRPr="00781ECD">
        <w:rPr>
          <w:rFonts w:ascii="Arial" w:hAnsi="Arial" w:cs="Arial"/>
          <w:color w:val="FF0000"/>
          <w:sz w:val="18"/>
          <w:szCs w:val="18"/>
          <w:highlight w:val="white"/>
        </w:rPr>
        <w:t xml:space="preserve"> FriendlyName</w:t>
      </w:r>
      <w:r w:rsidRPr="00781ECD">
        <w:rPr>
          <w:rFonts w:ascii="Arial" w:hAnsi="Arial" w:cs="Arial"/>
          <w:color w:val="0000FF"/>
          <w:sz w:val="18"/>
          <w:szCs w:val="18"/>
          <w:highlight w:val="white"/>
        </w:rPr>
        <w:t>="</w:t>
      </w:r>
      <w:r w:rsidRPr="00781ECD">
        <w:rPr>
          <w:rFonts w:ascii="Arial" w:hAnsi="Arial" w:cs="Arial"/>
          <w:color w:val="000000"/>
          <w:sz w:val="18"/>
          <w:szCs w:val="18"/>
          <w:highlight w:val="white"/>
        </w:rPr>
        <w:t>SiteId</w:t>
      </w:r>
      <w:r w:rsidRPr="00781ECD">
        <w:rPr>
          <w:rFonts w:ascii="Arial" w:hAnsi="Arial" w:cs="Arial"/>
          <w:color w:val="0000FF"/>
          <w:sz w:val="18"/>
          <w:szCs w:val="18"/>
          <w:highlight w:val="white"/>
        </w:rPr>
        <w:t>"&gt;</w:t>
      </w:r>
    </w:p>
    <w:p w:rsidR="00D652F2" w:rsidRPr="00D652F2"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yellow"/>
        </w:rPr>
      </w:pPr>
      <w:r w:rsidRPr="00781ECD">
        <w:rPr>
          <w:rFonts w:ascii="Arial" w:hAnsi="Arial" w:cs="Arial"/>
          <w:color w:val="000000"/>
          <w:sz w:val="18"/>
          <w:szCs w:val="18"/>
          <w:highlight w:val="white"/>
        </w:rPr>
        <w:tab/>
      </w:r>
      <w:r w:rsidRPr="00781ECD">
        <w:rPr>
          <w:rFonts w:ascii="Arial" w:hAnsi="Arial" w:cs="Arial"/>
          <w:color w:val="000000"/>
          <w:sz w:val="18"/>
          <w:szCs w:val="18"/>
          <w:highlight w:val="white"/>
        </w:rPr>
        <w:tab/>
      </w:r>
      <w:r w:rsidRPr="00D652F2">
        <w:rPr>
          <w:rFonts w:ascii="Arial" w:hAnsi="Arial" w:cs="Arial"/>
          <w:color w:val="0000FF"/>
          <w:sz w:val="18"/>
          <w:szCs w:val="18"/>
          <w:highlight w:val="yellow"/>
        </w:rPr>
        <w:t>&lt;</w:t>
      </w:r>
      <w:r w:rsidRPr="00D652F2">
        <w:rPr>
          <w:rFonts w:ascii="Arial" w:hAnsi="Arial" w:cs="Arial"/>
          <w:color w:val="800000"/>
          <w:sz w:val="18"/>
          <w:szCs w:val="18"/>
          <w:highlight w:val="yellow"/>
        </w:rPr>
        <w:t>saml:AttributeValue</w:t>
      </w:r>
      <w:r w:rsidRPr="00D652F2">
        <w:rPr>
          <w:rFonts w:ascii="Arial" w:hAnsi="Arial" w:cs="Arial"/>
          <w:color w:val="0000FF"/>
          <w:sz w:val="18"/>
          <w:szCs w:val="18"/>
          <w:highlight w:val="yellow"/>
        </w:rPr>
        <w:t>&gt;</w:t>
      </w:r>
      <w:r w:rsidRPr="00D652F2">
        <w:rPr>
          <w:rFonts w:ascii="Arial" w:hAnsi="Arial" w:cs="Arial"/>
          <w:color w:val="000000"/>
          <w:sz w:val="18"/>
          <w:szCs w:val="18"/>
          <w:highlight w:val="yellow"/>
        </w:rPr>
        <w:t>0</w:t>
      </w:r>
      <w:r w:rsidRPr="00D652F2">
        <w:rPr>
          <w:rFonts w:ascii="Arial" w:hAnsi="Arial" w:cs="Arial"/>
          <w:color w:val="0000FF"/>
          <w:sz w:val="18"/>
          <w:szCs w:val="18"/>
          <w:highlight w:val="yellow"/>
        </w:rPr>
        <w:t>&lt;/</w:t>
      </w:r>
      <w:r w:rsidRPr="00D652F2">
        <w:rPr>
          <w:rFonts w:ascii="Arial" w:hAnsi="Arial" w:cs="Arial"/>
          <w:color w:val="800000"/>
          <w:sz w:val="18"/>
          <w:szCs w:val="18"/>
          <w:highlight w:val="yellow"/>
        </w:rPr>
        <w:t>saml:AttributeValue</w:t>
      </w:r>
      <w:r w:rsidRPr="00D652F2">
        <w:rPr>
          <w:rFonts w:ascii="Arial" w:hAnsi="Arial" w:cs="Arial"/>
          <w:color w:val="0000FF"/>
          <w:sz w:val="18"/>
          <w:szCs w:val="18"/>
          <w:highlight w:val="yellow"/>
        </w:rPr>
        <w:t>&gt;</w:t>
      </w:r>
    </w:p>
    <w:p w:rsidR="00D652F2" w:rsidRPr="00781ECD"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781ECD">
        <w:rPr>
          <w:rFonts w:ascii="Arial" w:hAnsi="Arial" w:cs="Arial"/>
          <w:color w:val="000000"/>
          <w:sz w:val="18"/>
          <w:szCs w:val="18"/>
          <w:highlight w:val="white"/>
        </w:rPr>
        <w:tab/>
      </w:r>
      <w:r w:rsidRPr="00781ECD">
        <w:rPr>
          <w:rFonts w:ascii="Arial" w:hAnsi="Arial" w:cs="Arial"/>
          <w:color w:val="0000FF"/>
          <w:sz w:val="18"/>
          <w:szCs w:val="18"/>
          <w:highlight w:val="white"/>
        </w:rPr>
        <w:t>&lt;/</w:t>
      </w:r>
      <w:r w:rsidRPr="00781ECD">
        <w:rPr>
          <w:rFonts w:ascii="Arial" w:hAnsi="Arial" w:cs="Arial"/>
          <w:color w:val="800000"/>
          <w:sz w:val="18"/>
          <w:szCs w:val="18"/>
          <w:highlight w:val="white"/>
        </w:rPr>
        <w:t>saml:Attribute</w:t>
      </w:r>
      <w:r w:rsidRPr="00781ECD">
        <w:rPr>
          <w:rFonts w:ascii="Arial" w:hAnsi="Arial" w:cs="Arial"/>
          <w:color w:val="0000FF"/>
          <w:sz w:val="18"/>
          <w:szCs w:val="18"/>
          <w:highlight w:val="white"/>
        </w:rPr>
        <w:t>&gt;</w:t>
      </w:r>
    </w:p>
    <w:p w:rsidR="00D652F2" w:rsidRPr="00781ECD" w:rsidRDefault="00D652F2" w:rsidP="00D652F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781ECD">
        <w:rPr>
          <w:rFonts w:ascii="Arial" w:hAnsi="Arial" w:cs="Arial"/>
          <w:color w:val="0000FF"/>
          <w:sz w:val="18"/>
          <w:szCs w:val="18"/>
          <w:highlight w:val="white"/>
        </w:rPr>
        <w:t>&lt;/</w:t>
      </w:r>
      <w:r w:rsidRPr="00781ECD">
        <w:rPr>
          <w:rFonts w:ascii="Arial" w:hAnsi="Arial" w:cs="Arial"/>
          <w:color w:val="800000"/>
          <w:sz w:val="18"/>
          <w:szCs w:val="18"/>
          <w:highlight w:val="white"/>
        </w:rPr>
        <w:t>saml:AttributeStatement</w:t>
      </w:r>
      <w:r w:rsidRPr="00781ECD">
        <w:rPr>
          <w:rFonts w:ascii="Arial" w:hAnsi="Arial" w:cs="Arial"/>
          <w:color w:val="0000FF"/>
          <w:sz w:val="18"/>
          <w:szCs w:val="18"/>
          <w:highlight w:val="white"/>
        </w:rPr>
        <w:t>&gt;</w:t>
      </w:r>
    </w:p>
    <w:p w:rsidR="0018140D" w:rsidRDefault="0018140D" w:rsidP="00C331AB">
      <w:pPr>
        <w:pStyle w:val="HeadingNumberLevel1"/>
      </w:pPr>
      <w:bookmarkStart w:id="35" w:name="_Toc274238266"/>
      <w:bookmarkStart w:id="36" w:name="_Toc378157831"/>
      <w:r>
        <w:t xml:space="preserve">SSO into </w:t>
      </w:r>
      <w:r w:rsidR="00056E8C">
        <w:t>BrassRing</w:t>
      </w:r>
      <w:r>
        <w:t xml:space="preserve"> </w:t>
      </w:r>
      <w:r w:rsidRPr="00315DC3">
        <w:t>Talent Gateways (TG)</w:t>
      </w:r>
      <w:bookmarkEnd w:id="35"/>
      <w:bookmarkEnd w:id="36"/>
    </w:p>
    <w:p w:rsidR="0018140D" w:rsidRPr="00132468" w:rsidRDefault="0018140D" w:rsidP="00D652F2">
      <w:pPr>
        <w:pStyle w:val="BodyTextLeft"/>
      </w:pPr>
      <w:r>
        <w:t xml:space="preserve">Below are the parameters to be sent for </w:t>
      </w:r>
      <w:r w:rsidR="00056E8C">
        <w:t>BrassRing</w:t>
      </w:r>
      <w:r w:rsidR="00056E8C" w:rsidRPr="00393FA9">
        <w:t xml:space="preserve"> </w:t>
      </w:r>
      <w:r>
        <w:t>Talent Gateways</w:t>
      </w:r>
    </w:p>
    <w:p w:rsidR="0018140D" w:rsidRPr="007020E6" w:rsidRDefault="0018140D" w:rsidP="00C331AB">
      <w:pPr>
        <w:pStyle w:val="HeadingNumberLevel2"/>
      </w:pPr>
      <w:bookmarkStart w:id="37" w:name="_Toc378157832"/>
      <w:r w:rsidRPr="007020E6">
        <w:t>SSOID/NameID</w:t>
      </w:r>
      <w:bookmarkEnd w:id="37"/>
    </w:p>
    <w:p w:rsidR="0018140D" w:rsidRDefault="0018140D" w:rsidP="00D652F2">
      <w:pPr>
        <w:pStyle w:val="BodyTextLeft"/>
        <w:rPr>
          <w:noProof/>
        </w:rPr>
      </w:pPr>
      <w:r>
        <w:rPr>
          <w:noProof/>
        </w:rPr>
        <w:t xml:space="preserve">Talent Gateways is not a role-based application. Account management on the Talent Gateways is handled dynamically. There is no pre-account setup like the </w:t>
      </w:r>
      <w:r w:rsidR="00056E8C">
        <w:t>BrassRing</w:t>
      </w:r>
      <w:r w:rsidR="00056E8C" w:rsidRPr="00393FA9">
        <w:t xml:space="preserve"> </w:t>
      </w:r>
      <w:r>
        <w:rPr>
          <w:noProof/>
        </w:rPr>
        <w:t xml:space="preserve">application. First time Single Sign On on the Talent Gateways creates an account real time for a SSO user using the SSO ID and subsequent SSO attempts log on to the account previously created. </w:t>
      </w:r>
    </w:p>
    <w:p w:rsidR="00D652F2" w:rsidRDefault="00D652F2" w:rsidP="00D652F2">
      <w:pPr>
        <w:pStyle w:val="BodyTextLeft"/>
        <w:rPr>
          <w:noProof/>
        </w:rPr>
      </w:pPr>
    </w:p>
    <w:p w:rsidR="0018140D" w:rsidRDefault="0018140D" w:rsidP="00D652F2">
      <w:pPr>
        <w:pStyle w:val="BodyTextLeft"/>
      </w:pPr>
      <w:r>
        <w:t>The above statement implies that SSO users for the Talent Gateways are authenticated and authorized on the client system to determine whether access should be granted or denied.</w:t>
      </w:r>
    </w:p>
    <w:p w:rsidR="00D652F2" w:rsidRDefault="00D652F2" w:rsidP="00D652F2">
      <w:pPr>
        <w:pStyle w:val="BodyTextLeft"/>
      </w:pPr>
    </w:p>
    <w:p w:rsidR="0018140D" w:rsidRDefault="00ED6295" w:rsidP="00D652F2">
      <w:pPr>
        <w:pStyle w:val="BodyTextLeft"/>
      </w:pPr>
      <w:r>
        <w:t xml:space="preserve">For example: If user with an SSO ID “kpal” single-signs on, a look-up is executed. </w:t>
      </w:r>
      <w:r w:rsidR="0018140D">
        <w:t>If “kpal” is logged in for the first time, the Talent Gateway will dynamically create an account real-time. If “kpal” is a return user, then the Talent Gateways launches the existing “kpal” profile and all the settings from the existing profile are presented.</w:t>
      </w:r>
    </w:p>
    <w:p w:rsidR="00D652F2" w:rsidRDefault="00D652F2" w:rsidP="00D652F2">
      <w:pPr>
        <w:pStyle w:val="BodyTextLeft"/>
      </w:pPr>
    </w:p>
    <w:p w:rsidR="0018140D" w:rsidRPr="00695E90" w:rsidRDefault="0018140D" w:rsidP="00D652F2">
      <w:pPr>
        <w:pStyle w:val="BodyTextLeft"/>
        <w:rPr>
          <w:highlight w:val="white"/>
        </w:rPr>
      </w:pPr>
      <w:r>
        <w:rPr>
          <w:highlight w:val="white"/>
        </w:rPr>
        <w:t>For example, w</w:t>
      </w:r>
      <w:r w:rsidRPr="00695E90">
        <w:rPr>
          <w:highlight w:val="white"/>
        </w:rPr>
        <w:t>ithin the SAML assertion, the NameID appear</w:t>
      </w:r>
      <w:r>
        <w:rPr>
          <w:highlight w:val="white"/>
        </w:rPr>
        <w:t>s</w:t>
      </w:r>
      <w:r w:rsidRPr="00695E90">
        <w:rPr>
          <w:highlight w:val="white"/>
        </w:rPr>
        <w:t xml:space="preserve"> as below.</w:t>
      </w:r>
    </w:p>
    <w:p w:rsidR="0018140D" w:rsidRPr="002D2EAD" w:rsidRDefault="0018140D" w:rsidP="00D652F2">
      <w:pPr>
        <w:tabs>
          <w:tab w:val="left" w:pos="300"/>
          <w:tab w:val="left" w:pos="600"/>
          <w:tab w:val="left" w:pos="900"/>
          <w:tab w:val="left" w:pos="99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7"/>
          <w:szCs w:val="17"/>
          <w:highlight w:val="white"/>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saml:Subject</w:t>
      </w:r>
      <w:r w:rsidRPr="002D2EAD">
        <w:rPr>
          <w:rFonts w:ascii="Arial" w:hAnsi="Arial" w:cs="Arial"/>
          <w:color w:val="0000FF"/>
          <w:sz w:val="17"/>
          <w:szCs w:val="17"/>
          <w:highlight w:val="white"/>
        </w:rPr>
        <w:t>&gt;</w:t>
      </w:r>
    </w:p>
    <w:p w:rsidR="0018140D" w:rsidRPr="002D2EAD" w:rsidRDefault="0018140D" w:rsidP="00D652F2">
      <w:pPr>
        <w:tabs>
          <w:tab w:val="left" w:pos="300"/>
          <w:tab w:val="left" w:pos="600"/>
          <w:tab w:val="left" w:pos="900"/>
          <w:tab w:val="left" w:pos="990"/>
          <w:tab w:val="left" w:pos="12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7"/>
          <w:szCs w:val="17"/>
          <w:highlight w:val="white"/>
        </w:rPr>
      </w:pPr>
      <w:r w:rsidRPr="002D2EAD">
        <w:rPr>
          <w:rFonts w:ascii="Arial" w:hAnsi="Arial" w:cs="Arial"/>
          <w:color w:val="000000"/>
          <w:sz w:val="17"/>
          <w:szCs w:val="17"/>
          <w:highlight w:val="white"/>
        </w:rPr>
        <w:tab/>
      </w: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saml:NameID</w:t>
      </w:r>
      <w:r w:rsidRPr="002D2EAD">
        <w:rPr>
          <w:rFonts w:ascii="Arial" w:hAnsi="Arial" w:cs="Arial"/>
          <w:color w:val="0000FF"/>
          <w:sz w:val="17"/>
          <w:szCs w:val="17"/>
          <w:highlight w:val="white"/>
        </w:rPr>
        <w:t>&gt;</w:t>
      </w:r>
      <w:r w:rsidRPr="002D2EAD">
        <w:rPr>
          <w:rFonts w:ascii="Arial" w:hAnsi="Arial" w:cs="Arial"/>
          <w:color w:val="000000"/>
          <w:sz w:val="17"/>
          <w:szCs w:val="17"/>
          <w:highlight w:val="white"/>
        </w:rPr>
        <w:t>kpal</w:t>
      </w: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saml:NameID</w:t>
      </w:r>
      <w:r w:rsidRPr="002D2EAD">
        <w:rPr>
          <w:rFonts w:ascii="Arial" w:hAnsi="Arial" w:cs="Arial"/>
          <w:color w:val="0000FF"/>
          <w:sz w:val="17"/>
          <w:szCs w:val="17"/>
          <w:highlight w:val="white"/>
        </w:rPr>
        <w:t>&gt;</w:t>
      </w:r>
    </w:p>
    <w:p w:rsidR="0018140D" w:rsidRPr="002D2EAD" w:rsidRDefault="0018140D" w:rsidP="00D652F2">
      <w:pPr>
        <w:tabs>
          <w:tab w:val="left" w:pos="990"/>
        </w:tabs>
        <w:ind w:left="990"/>
        <w:jc w:val="both"/>
        <w:rPr>
          <w:rFonts w:ascii="Arial" w:hAnsi="Arial" w:cs="Arial"/>
          <w:iCs/>
          <w:sz w:val="17"/>
          <w:szCs w:val="17"/>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saml:Subject</w:t>
      </w:r>
      <w:r w:rsidRPr="002D2EAD">
        <w:rPr>
          <w:rFonts w:ascii="Arial" w:hAnsi="Arial" w:cs="Arial"/>
          <w:color w:val="0000FF"/>
          <w:sz w:val="17"/>
          <w:szCs w:val="17"/>
          <w:highlight w:val="white"/>
        </w:rPr>
        <w:t>&gt;</w:t>
      </w:r>
    </w:p>
    <w:p w:rsidR="00D652F2" w:rsidRDefault="00D652F2">
      <w:pPr>
        <w:rPr>
          <w:rFonts w:ascii="Arial" w:hAnsi="Arial"/>
          <w:b/>
          <w:bCs/>
          <w:color w:val="006FAC"/>
          <w:sz w:val="28"/>
          <w:szCs w:val="26"/>
        </w:rPr>
      </w:pPr>
      <w:r>
        <w:br w:type="page"/>
      </w:r>
    </w:p>
    <w:p w:rsidR="0018140D" w:rsidRPr="007020E6" w:rsidRDefault="0018140D" w:rsidP="00C331AB">
      <w:pPr>
        <w:pStyle w:val="HeadingNumberLevel2"/>
      </w:pPr>
      <w:bookmarkStart w:id="38" w:name="_Toc378157833"/>
      <w:r w:rsidRPr="007020E6">
        <w:lastRenderedPageBreak/>
        <w:t>Attribute name and values</w:t>
      </w:r>
      <w:bookmarkEnd w:id="38"/>
    </w:p>
    <w:p w:rsidR="0018140D" w:rsidRPr="00393FA9" w:rsidRDefault="0018140D" w:rsidP="00D652F2">
      <w:pPr>
        <w:pStyle w:val="Bullet1-Indent"/>
      </w:pPr>
      <w:r w:rsidRPr="00D652F2">
        <w:rPr>
          <w:b/>
        </w:rPr>
        <w:t>Application</w:t>
      </w:r>
      <w:r w:rsidRPr="00393FA9">
        <w:t xml:space="preserve"> – It is a value that dictates which application is being requested</w:t>
      </w:r>
    </w:p>
    <w:p w:rsidR="0018140D" w:rsidRPr="00393FA9" w:rsidRDefault="0018140D" w:rsidP="00D652F2">
      <w:pPr>
        <w:pStyle w:val="Bullet1-Indent"/>
      </w:pPr>
      <w:r w:rsidRPr="00393FA9">
        <w:t>Value of 3 must be sent for Talent Gateways</w:t>
      </w:r>
    </w:p>
    <w:p w:rsidR="0018140D" w:rsidRPr="00393FA9" w:rsidRDefault="0018140D" w:rsidP="00D652F2">
      <w:pPr>
        <w:pStyle w:val="Bullet1-Indent"/>
      </w:pPr>
      <w:r w:rsidRPr="00D652F2">
        <w:rPr>
          <w:b/>
        </w:rPr>
        <w:t>SiteId</w:t>
      </w:r>
      <w:r w:rsidRPr="00393FA9">
        <w:t xml:space="preserve"> – It is the Talent Gateway Site value.</w:t>
      </w:r>
    </w:p>
    <w:p w:rsidR="0018140D" w:rsidRDefault="0018140D" w:rsidP="00D652F2">
      <w:pPr>
        <w:pStyle w:val="Bullet1-Indent"/>
      </w:pPr>
      <w:r>
        <w:t>SiteId</w:t>
      </w:r>
      <w:r w:rsidRPr="00393FA9">
        <w:t xml:space="preserve"> value is provided at the time of implementation by the </w:t>
      </w:r>
      <w:r w:rsidR="00D652F2">
        <w:t>BrassRing</w:t>
      </w:r>
      <w:r w:rsidRPr="00393FA9">
        <w:t xml:space="preserve"> SSO engineer.</w:t>
      </w:r>
    </w:p>
    <w:p w:rsidR="0018140D" w:rsidRPr="007020E6" w:rsidRDefault="0018140D" w:rsidP="00D652F2">
      <w:pPr>
        <w:pStyle w:val="Bullet1-Indent"/>
      </w:pPr>
      <w:r w:rsidRPr="007020E6">
        <w:rPr>
          <w:rFonts w:cs="Arial"/>
          <w:highlight w:val="white"/>
        </w:rPr>
        <w:t>Within the SAML assertion, the Attributes would appear as below.</w:t>
      </w:r>
    </w:p>
    <w:p w:rsidR="0018140D" w:rsidRPr="002D2EAD" w:rsidRDefault="0018140D" w:rsidP="00D652F2">
      <w:pPr>
        <w:pStyle w:val="NoSpacing"/>
        <w:ind w:left="990"/>
        <w:rPr>
          <w:rFonts w:ascii="Arial" w:hAnsi="Arial" w:cs="Arial"/>
          <w:sz w:val="17"/>
          <w:szCs w:val="17"/>
          <w:highlight w:val="white"/>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saml:AttributeStatement</w:t>
      </w:r>
      <w:r w:rsidRPr="002D2EAD">
        <w:rPr>
          <w:rFonts w:ascii="Arial" w:hAnsi="Arial" w:cs="Arial"/>
          <w:color w:val="0000FF"/>
          <w:sz w:val="17"/>
          <w:szCs w:val="17"/>
          <w:highlight w:val="white"/>
        </w:rPr>
        <w:t>&gt;</w:t>
      </w:r>
    </w:p>
    <w:p w:rsidR="0018140D" w:rsidRPr="002D2EAD" w:rsidRDefault="0018140D" w:rsidP="00D652F2">
      <w:pPr>
        <w:pStyle w:val="NoSpacing"/>
        <w:ind w:left="990" w:firstLine="450"/>
        <w:rPr>
          <w:rFonts w:ascii="Arial" w:hAnsi="Arial" w:cs="Arial"/>
          <w:sz w:val="17"/>
          <w:szCs w:val="17"/>
          <w:highlight w:val="white"/>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saml:Attribute</w:t>
      </w:r>
      <w:r w:rsidRPr="002D2EAD">
        <w:rPr>
          <w:rFonts w:ascii="Arial" w:hAnsi="Arial" w:cs="Arial"/>
          <w:color w:val="FF0000"/>
          <w:sz w:val="17"/>
          <w:szCs w:val="17"/>
          <w:highlight w:val="white"/>
        </w:rPr>
        <w:t xml:space="preserve"> Name</w:t>
      </w:r>
      <w:r w:rsidRPr="002D2EAD">
        <w:rPr>
          <w:rFonts w:ascii="Arial" w:hAnsi="Arial" w:cs="Arial"/>
          <w:color w:val="0000FF"/>
          <w:sz w:val="17"/>
          <w:szCs w:val="17"/>
          <w:highlight w:val="white"/>
        </w:rPr>
        <w:t>="</w:t>
      </w:r>
      <w:r w:rsidRPr="002D2EAD">
        <w:rPr>
          <w:rFonts w:ascii="Arial" w:hAnsi="Arial" w:cs="Arial"/>
          <w:sz w:val="17"/>
          <w:szCs w:val="17"/>
          <w:highlight w:val="white"/>
        </w:rPr>
        <w:t>Application</w:t>
      </w:r>
      <w:r w:rsidRPr="002D2EAD">
        <w:rPr>
          <w:rFonts w:ascii="Arial" w:hAnsi="Arial" w:cs="Arial"/>
          <w:color w:val="0000FF"/>
          <w:sz w:val="17"/>
          <w:szCs w:val="17"/>
          <w:highlight w:val="white"/>
        </w:rPr>
        <w:t>"</w:t>
      </w:r>
      <w:r w:rsidRPr="002D2EAD">
        <w:rPr>
          <w:rFonts w:ascii="Arial" w:hAnsi="Arial" w:cs="Arial"/>
          <w:color w:val="FF0000"/>
          <w:sz w:val="17"/>
          <w:szCs w:val="17"/>
          <w:highlight w:val="white"/>
        </w:rPr>
        <w:t xml:space="preserve"> FriendlyName</w:t>
      </w:r>
      <w:r w:rsidRPr="002D2EAD">
        <w:rPr>
          <w:rFonts w:ascii="Arial" w:hAnsi="Arial" w:cs="Arial"/>
          <w:color w:val="0000FF"/>
          <w:sz w:val="17"/>
          <w:szCs w:val="17"/>
          <w:highlight w:val="white"/>
        </w:rPr>
        <w:t>="</w:t>
      </w:r>
      <w:r w:rsidRPr="002D2EAD">
        <w:rPr>
          <w:rFonts w:ascii="Arial" w:hAnsi="Arial" w:cs="Arial"/>
          <w:sz w:val="17"/>
          <w:szCs w:val="17"/>
          <w:highlight w:val="white"/>
        </w:rPr>
        <w:t>Application</w:t>
      </w:r>
      <w:r w:rsidRPr="002D2EAD">
        <w:rPr>
          <w:rFonts w:ascii="Arial" w:hAnsi="Arial" w:cs="Arial"/>
          <w:color w:val="0000FF"/>
          <w:sz w:val="17"/>
          <w:szCs w:val="17"/>
          <w:highlight w:val="white"/>
        </w:rPr>
        <w:t>"&gt;</w:t>
      </w:r>
    </w:p>
    <w:p w:rsidR="0018140D" w:rsidRPr="00D652F2" w:rsidRDefault="0018140D" w:rsidP="00D652F2">
      <w:pPr>
        <w:pStyle w:val="NoSpacing"/>
        <w:ind w:left="1710" w:firstLine="450"/>
        <w:rPr>
          <w:rFonts w:ascii="Arial" w:hAnsi="Arial" w:cs="Arial"/>
          <w:sz w:val="17"/>
          <w:szCs w:val="17"/>
          <w:highlight w:val="yellow"/>
        </w:rPr>
      </w:pPr>
      <w:r w:rsidRPr="00D652F2">
        <w:rPr>
          <w:rFonts w:ascii="Arial" w:hAnsi="Arial" w:cs="Arial"/>
          <w:color w:val="0000FF"/>
          <w:sz w:val="17"/>
          <w:szCs w:val="17"/>
          <w:highlight w:val="yellow"/>
        </w:rPr>
        <w:t>&lt;</w:t>
      </w:r>
      <w:r w:rsidRPr="00D652F2">
        <w:rPr>
          <w:rFonts w:ascii="Arial" w:hAnsi="Arial" w:cs="Arial"/>
          <w:color w:val="800000"/>
          <w:sz w:val="17"/>
          <w:szCs w:val="17"/>
          <w:highlight w:val="yellow"/>
        </w:rPr>
        <w:t>saml:AttributeValue</w:t>
      </w:r>
      <w:r w:rsidRPr="00D652F2">
        <w:rPr>
          <w:rFonts w:ascii="Arial" w:hAnsi="Arial" w:cs="Arial"/>
          <w:color w:val="0000FF"/>
          <w:sz w:val="17"/>
          <w:szCs w:val="17"/>
          <w:highlight w:val="yellow"/>
        </w:rPr>
        <w:t>&gt;</w:t>
      </w:r>
      <w:r w:rsidRPr="00D652F2">
        <w:rPr>
          <w:rFonts w:ascii="Arial" w:hAnsi="Arial" w:cs="Arial"/>
          <w:sz w:val="17"/>
          <w:szCs w:val="17"/>
          <w:highlight w:val="yellow"/>
        </w:rPr>
        <w:t>3</w:t>
      </w:r>
      <w:r w:rsidRPr="00D652F2">
        <w:rPr>
          <w:rFonts w:ascii="Arial" w:hAnsi="Arial" w:cs="Arial"/>
          <w:color w:val="0000FF"/>
          <w:sz w:val="17"/>
          <w:szCs w:val="17"/>
          <w:highlight w:val="yellow"/>
        </w:rPr>
        <w:t>&lt;/</w:t>
      </w:r>
      <w:r w:rsidRPr="00D652F2">
        <w:rPr>
          <w:rFonts w:ascii="Arial" w:hAnsi="Arial" w:cs="Arial"/>
          <w:color w:val="800000"/>
          <w:sz w:val="17"/>
          <w:szCs w:val="17"/>
          <w:highlight w:val="yellow"/>
        </w:rPr>
        <w:t>saml:AttributeValue</w:t>
      </w:r>
      <w:r w:rsidRPr="00D652F2">
        <w:rPr>
          <w:rFonts w:ascii="Arial" w:hAnsi="Arial" w:cs="Arial"/>
          <w:color w:val="0000FF"/>
          <w:sz w:val="17"/>
          <w:szCs w:val="17"/>
          <w:highlight w:val="yellow"/>
        </w:rPr>
        <w:t>&gt;</w:t>
      </w:r>
    </w:p>
    <w:p w:rsidR="0018140D" w:rsidRPr="002D2EAD" w:rsidRDefault="0018140D" w:rsidP="00D652F2">
      <w:pPr>
        <w:pStyle w:val="NoSpacing"/>
        <w:ind w:left="990"/>
        <w:rPr>
          <w:rFonts w:ascii="Arial" w:hAnsi="Arial" w:cs="Arial"/>
          <w:sz w:val="17"/>
          <w:szCs w:val="17"/>
          <w:highlight w:val="white"/>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saml:Attribute</w:t>
      </w:r>
      <w:r w:rsidRPr="002D2EAD">
        <w:rPr>
          <w:rFonts w:ascii="Arial" w:hAnsi="Arial" w:cs="Arial"/>
          <w:color w:val="0000FF"/>
          <w:sz w:val="17"/>
          <w:szCs w:val="17"/>
          <w:highlight w:val="white"/>
        </w:rPr>
        <w:t>&gt;</w:t>
      </w:r>
    </w:p>
    <w:p w:rsidR="0018140D" w:rsidRPr="002D2EAD" w:rsidRDefault="0018140D" w:rsidP="00D652F2">
      <w:pPr>
        <w:pStyle w:val="NoSpacing"/>
        <w:ind w:left="990"/>
        <w:rPr>
          <w:rFonts w:ascii="Arial" w:hAnsi="Arial" w:cs="Arial"/>
          <w:sz w:val="17"/>
          <w:szCs w:val="17"/>
          <w:highlight w:val="white"/>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saml:Attribute</w:t>
      </w:r>
      <w:r w:rsidRPr="002D2EAD">
        <w:rPr>
          <w:rFonts w:ascii="Arial" w:hAnsi="Arial" w:cs="Arial"/>
          <w:color w:val="FF0000"/>
          <w:sz w:val="17"/>
          <w:szCs w:val="17"/>
          <w:highlight w:val="white"/>
        </w:rPr>
        <w:t xml:space="preserve"> Name</w:t>
      </w:r>
      <w:r w:rsidRPr="002D2EAD">
        <w:rPr>
          <w:rFonts w:ascii="Arial" w:hAnsi="Arial" w:cs="Arial"/>
          <w:color w:val="0000FF"/>
          <w:sz w:val="17"/>
          <w:szCs w:val="17"/>
          <w:highlight w:val="white"/>
        </w:rPr>
        <w:t>="</w:t>
      </w:r>
      <w:r w:rsidRPr="002D2EAD">
        <w:rPr>
          <w:rFonts w:ascii="Arial" w:hAnsi="Arial" w:cs="Arial"/>
          <w:sz w:val="17"/>
          <w:szCs w:val="17"/>
          <w:highlight w:val="white"/>
        </w:rPr>
        <w:t>SiteId</w:t>
      </w:r>
      <w:r w:rsidRPr="002D2EAD">
        <w:rPr>
          <w:rFonts w:ascii="Arial" w:hAnsi="Arial" w:cs="Arial"/>
          <w:color w:val="0000FF"/>
          <w:sz w:val="17"/>
          <w:szCs w:val="17"/>
          <w:highlight w:val="white"/>
        </w:rPr>
        <w:t>"</w:t>
      </w:r>
      <w:r w:rsidRPr="002D2EAD">
        <w:rPr>
          <w:rFonts w:ascii="Arial" w:hAnsi="Arial" w:cs="Arial"/>
          <w:color w:val="FF0000"/>
          <w:sz w:val="17"/>
          <w:szCs w:val="17"/>
          <w:highlight w:val="white"/>
        </w:rPr>
        <w:t xml:space="preserve"> FriendlyName</w:t>
      </w:r>
      <w:r w:rsidRPr="002D2EAD">
        <w:rPr>
          <w:rFonts w:ascii="Arial" w:hAnsi="Arial" w:cs="Arial"/>
          <w:color w:val="0000FF"/>
          <w:sz w:val="17"/>
          <w:szCs w:val="17"/>
          <w:highlight w:val="white"/>
        </w:rPr>
        <w:t>="</w:t>
      </w:r>
      <w:r w:rsidRPr="002D2EAD">
        <w:rPr>
          <w:rFonts w:ascii="Arial" w:hAnsi="Arial" w:cs="Arial"/>
          <w:sz w:val="17"/>
          <w:szCs w:val="17"/>
          <w:highlight w:val="white"/>
        </w:rPr>
        <w:t>SiteId</w:t>
      </w:r>
      <w:r w:rsidRPr="002D2EAD">
        <w:rPr>
          <w:rFonts w:ascii="Arial" w:hAnsi="Arial" w:cs="Arial"/>
          <w:color w:val="0000FF"/>
          <w:sz w:val="17"/>
          <w:szCs w:val="17"/>
          <w:highlight w:val="white"/>
        </w:rPr>
        <w:t>"&gt;</w:t>
      </w:r>
    </w:p>
    <w:p w:rsidR="0018140D" w:rsidRPr="00D652F2" w:rsidRDefault="0018140D" w:rsidP="00D652F2">
      <w:pPr>
        <w:pStyle w:val="NoSpacing"/>
        <w:ind w:left="990" w:firstLine="450"/>
        <w:rPr>
          <w:rFonts w:ascii="Arial" w:hAnsi="Arial" w:cs="Arial"/>
          <w:sz w:val="17"/>
          <w:szCs w:val="17"/>
          <w:highlight w:val="yellow"/>
        </w:rPr>
      </w:pPr>
      <w:r w:rsidRPr="00D652F2">
        <w:rPr>
          <w:rFonts w:ascii="Arial" w:hAnsi="Arial" w:cs="Arial"/>
          <w:color w:val="0000FF"/>
          <w:sz w:val="17"/>
          <w:szCs w:val="17"/>
          <w:highlight w:val="yellow"/>
        </w:rPr>
        <w:t>&lt;</w:t>
      </w:r>
      <w:r w:rsidRPr="00D652F2">
        <w:rPr>
          <w:rFonts w:ascii="Arial" w:hAnsi="Arial" w:cs="Arial"/>
          <w:color w:val="800000"/>
          <w:sz w:val="17"/>
          <w:szCs w:val="17"/>
          <w:highlight w:val="yellow"/>
        </w:rPr>
        <w:t>saml:AttributeValue</w:t>
      </w:r>
      <w:r w:rsidRPr="00D652F2">
        <w:rPr>
          <w:rFonts w:ascii="Arial" w:hAnsi="Arial" w:cs="Arial"/>
          <w:color w:val="0000FF"/>
          <w:sz w:val="17"/>
          <w:szCs w:val="17"/>
          <w:highlight w:val="yellow"/>
        </w:rPr>
        <w:t>&gt;</w:t>
      </w:r>
      <w:r w:rsidRPr="00D652F2">
        <w:rPr>
          <w:rFonts w:ascii="Arial" w:hAnsi="Arial" w:cs="Arial"/>
          <w:sz w:val="17"/>
          <w:szCs w:val="17"/>
          <w:highlight w:val="yellow"/>
        </w:rPr>
        <w:t>5012</w:t>
      </w:r>
      <w:r w:rsidRPr="00D652F2">
        <w:rPr>
          <w:rFonts w:ascii="Arial" w:hAnsi="Arial" w:cs="Arial"/>
          <w:color w:val="0000FF"/>
          <w:sz w:val="17"/>
          <w:szCs w:val="17"/>
          <w:highlight w:val="yellow"/>
        </w:rPr>
        <w:t>&lt;/</w:t>
      </w:r>
      <w:r w:rsidRPr="00D652F2">
        <w:rPr>
          <w:rFonts w:ascii="Arial" w:hAnsi="Arial" w:cs="Arial"/>
          <w:color w:val="800000"/>
          <w:sz w:val="17"/>
          <w:szCs w:val="17"/>
          <w:highlight w:val="yellow"/>
        </w:rPr>
        <w:t>saml:AttributeValue</w:t>
      </w:r>
      <w:r w:rsidRPr="00D652F2">
        <w:rPr>
          <w:rFonts w:ascii="Arial" w:hAnsi="Arial" w:cs="Arial"/>
          <w:color w:val="0000FF"/>
          <w:sz w:val="17"/>
          <w:szCs w:val="17"/>
          <w:highlight w:val="yellow"/>
        </w:rPr>
        <w:t>&gt;</w:t>
      </w:r>
    </w:p>
    <w:p w:rsidR="0018140D" w:rsidRPr="002D2EAD" w:rsidRDefault="0018140D" w:rsidP="00D652F2">
      <w:pPr>
        <w:pStyle w:val="NoSpacing"/>
        <w:ind w:left="990"/>
        <w:rPr>
          <w:rFonts w:ascii="Arial" w:hAnsi="Arial" w:cs="Arial"/>
          <w:sz w:val="17"/>
          <w:szCs w:val="17"/>
          <w:highlight w:val="white"/>
        </w:rPr>
      </w:pPr>
      <w:r w:rsidRPr="002D2EAD">
        <w:rPr>
          <w:rFonts w:ascii="Arial" w:hAnsi="Arial" w:cs="Arial"/>
          <w:color w:val="0000FF"/>
          <w:sz w:val="17"/>
          <w:szCs w:val="17"/>
          <w:highlight w:val="white"/>
        </w:rPr>
        <w:t>&lt;/</w:t>
      </w:r>
      <w:r w:rsidRPr="002D2EAD">
        <w:rPr>
          <w:rFonts w:ascii="Arial" w:hAnsi="Arial" w:cs="Arial"/>
          <w:color w:val="800000"/>
          <w:sz w:val="17"/>
          <w:szCs w:val="17"/>
          <w:highlight w:val="white"/>
        </w:rPr>
        <w:t>saml:Attribute</w:t>
      </w:r>
      <w:r w:rsidRPr="002D2EAD">
        <w:rPr>
          <w:rFonts w:ascii="Arial" w:hAnsi="Arial" w:cs="Arial"/>
          <w:color w:val="0000FF"/>
          <w:sz w:val="17"/>
          <w:szCs w:val="17"/>
          <w:highlight w:val="white"/>
        </w:rPr>
        <w:t>&gt;</w:t>
      </w:r>
    </w:p>
    <w:p w:rsidR="0018140D" w:rsidRPr="002D2EAD" w:rsidRDefault="0018140D" w:rsidP="00D652F2">
      <w:pPr>
        <w:pStyle w:val="NoSpacing"/>
        <w:ind w:left="990"/>
        <w:rPr>
          <w:rFonts w:ascii="Arial" w:hAnsi="Arial" w:cs="Arial"/>
          <w:i/>
          <w:color w:val="0000FF"/>
          <w:sz w:val="17"/>
          <w:szCs w:val="17"/>
          <w:highlight w:val="white"/>
        </w:rPr>
      </w:pPr>
      <w:r w:rsidRPr="002D2EAD">
        <w:rPr>
          <w:rFonts w:ascii="Arial" w:hAnsi="Arial" w:cs="Arial"/>
          <w:i/>
          <w:color w:val="0000FF"/>
          <w:sz w:val="17"/>
          <w:szCs w:val="17"/>
          <w:highlight w:val="white"/>
        </w:rPr>
        <w:t>&lt;/</w:t>
      </w:r>
      <w:r w:rsidRPr="002D2EAD">
        <w:rPr>
          <w:rFonts w:ascii="Arial" w:hAnsi="Arial" w:cs="Arial"/>
          <w:i/>
          <w:color w:val="800000"/>
          <w:sz w:val="17"/>
          <w:szCs w:val="17"/>
          <w:highlight w:val="white"/>
        </w:rPr>
        <w:t>saml:AttributeStatement</w:t>
      </w:r>
      <w:r w:rsidRPr="002D2EAD">
        <w:rPr>
          <w:rFonts w:ascii="Arial" w:hAnsi="Arial" w:cs="Arial"/>
          <w:i/>
          <w:color w:val="0000FF"/>
          <w:sz w:val="17"/>
          <w:szCs w:val="17"/>
          <w:highlight w:val="white"/>
        </w:rPr>
        <w:t>&gt;</w:t>
      </w:r>
    </w:p>
    <w:p w:rsidR="0018140D" w:rsidRDefault="0018140D" w:rsidP="00D652F2">
      <w:pPr>
        <w:pStyle w:val="BodyTextLeft"/>
      </w:pPr>
      <w:r w:rsidRPr="007A6EDA">
        <w:rPr>
          <w:i/>
        </w:rPr>
        <w:t>Both</w:t>
      </w:r>
      <w:r w:rsidRPr="007A6EDA">
        <w:t xml:space="preserve"> the Internal Talent Gateway and the Employee Referral Gateway are examples of Talent Gateways that will both have an Application value of 3 but different SiteId values.</w:t>
      </w:r>
    </w:p>
    <w:p w:rsidR="00D652F2" w:rsidRDefault="00D652F2" w:rsidP="00D652F2">
      <w:pPr>
        <w:pStyle w:val="BodyTextLeft"/>
      </w:pPr>
    </w:p>
    <w:p w:rsidR="0018140D" w:rsidRDefault="0018140D" w:rsidP="00D652F2">
      <w:pPr>
        <w:pStyle w:val="BodyTextLeft"/>
      </w:pPr>
      <w:r w:rsidRPr="007A6EDA">
        <w:rPr>
          <w:highlight w:val="white"/>
        </w:rPr>
        <w:t xml:space="preserve">Please note the </w:t>
      </w:r>
      <w:r>
        <w:rPr>
          <w:highlight w:val="white"/>
        </w:rPr>
        <w:t>names</w:t>
      </w:r>
      <w:r w:rsidRPr="007A6EDA">
        <w:rPr>
          <w:highlight w:val="white"/>
        </w:rPr>
        <w:t xml:space="preserve"> </w:t>
      </w:r>
      <w:r>
        <w:rPr>
          <w:highlight w:val="white"/>
        </w:rPr>
        <w:t xml:space="preserve">in the </w:t>
      </w:r>
      <w:r w:rsidRPr="007A6EDA">
        <w:rPr>
          <w:highlight w:val="white"/>
        </w:rPr>
        <w:t>Name and FriendlyName attributes</w:t>
      </w:r>
      <w:r>
        <w:rPr>
          <w:highlight w:val="white"/>
        </w:rPr>
        <w:t xml:space="preserve"> </w:t>
      </w:r>
      <w:r w:rsidRPr="007A6EDA">
        <w:rPr>
          <w:highlight w:val="white"/>
        </w:rPr>
        <w:t>in the SAM</w:t>
      </w:r>
      <w:r>
        <w:rPr>
          <w:highlight w:val="white"/>
        </w:rPr>
        <w:t xml:space="preserve">L request should </w:t>
      </w:r>
      <w:r>
        <w:t>be the same.</w:t>
      </w:r>
    </w:p>
    <w:p w:rsidR="0018140D" w:rsidRPr="004A540D" w:rsidRDefault="0018140D" w:rsidP="00C331AB">
      <w:pPr>
        <w:pStyle w:val="HeadingNumberLevel1"/>
      </w:pPr>
      <w:bookmarkStart w:id="39" w:name="_Toc378157834"/>
      <w:bookmarkStart w:id="40" w:name="_Toc245883983"/>
      <w:bookmarkStart w:id="41" w:name="_Toc274238270"/>
      <w:r w:rsidRPr="004A540D">
        <w:t>Dynamic Sections in the SAML Assertion</w:t>
      </w:r>
      <w:bookmarkEnd w:id="39"/>
    </w:p>
    <w:bookmarkEnd w:id="40"/>
    <w:bookmarkEnd w:id="41"/>
    <w:p w:rsidR="0018140D" w:rsidRPr="004A540D" w:rsidRDefault="0018140D" w:rsidP="004A540D">
      <w:pPr>
        <w:pStyle w:val="BodyTextLeft"/>
      </w:pPr>
      <w:r w:rsidRPr="004A540D">
        <w:t>Below are the detailed explanations for the dynamic sections of the SAML assertions</w:t>
      </w:r>
    </w:p>
    <w:p w:rsidR="0018140D" w:rsidRPr="004A540D" w:rsidRDefault="0018140D" w:rsidP="00F74CAF">
      <w:pPr>
        <w:pStyle w:val="Bullet1-Indent"/>
      </w:pPr>
      <w:r w:rsidRPr="004A540D">
        <w:rPr>
          <w:b/>
        </w:rPr>
        <w:t>Customer Issuer ID:</w:t>
      </w:r>
      <w:r w:rsidRPr="004A540D">
        <w:t xml:space="preserve">  “</w:t>
      </w:r>
      <w:r w:rsidRPr="004A540D">
        <w:rPr>
          <w:color w:val="000000"/>
        </w:rPr>
        <w:t>customer.com.issuer.id</w:t>
      </w:r>
      <w:r w:rsidRPr="004A540D">
        <w:t>” is the Issuer ID</w:t>
      </w:r>
    </w:p>
    <w:p w:rsidR="0018140D" w:rsidRPr="004A540D" w:rsidRDefault="0018140D" w:rsidP="0018140D">
      <w:pPr>
        <w:pStyle w:val="BodyText"/>
        <w:ind w:left="1080"/>
        <w:rPr>
          <w:sz w:val="17"/>
          <w:szCs w:val="17"/>
        </w:rPr>
      </w:pPr>
      <w:r w:rsidRPr="004A540D">
        <w:rPr>
          <w:color w:val="0000FF"/>
          <w:sz w:val="17"/>
          <w:szCs w:val="17"/>
        </w:rPr>
        <w:t>&lt;</w:t>
      </w:r>
      <w:r w:rsidRPr="004A540D">
        <w:rPr>
          <w:color w:val="800000"/>
          <w:sz w:val="17"/>
          <w:szCs w:val="17"/>
        </w:rPr>
        <w:t>saml:Issuer</w:t>
      </w:r>
      <w:r w:rsidRPr="004A540D">
        <w:rPr>
          <w:color w:val="FF0000"/>
          <w:sz w:val="17"/>
          <w:szCs w:val="17"/>
        </w:rPr>
        <w:t xml:space="preserve"> xmlns:saml</w:t>
      </w:r>
      <w:r w:rsidRPr="004A540D">
        <w:rPr>
          <w:color w:val="0000FF"/>
          <w:sz w:val="17"/>
          <w:szCs w:val="17"/>
        </w:rPr>
        <w:t>="</w:t>
      </w:r>
      <w:r w:rsidRPr="004A540D">
        <w:rPr>
          <w:color w:val="000000"/>
          <w:sz w:val="17"/>
          <w:szCs w:val="17"/>
        </w:rPr>
        <w:t>urn:oasis:names:tc:SAML:2.0:assertion</w:t>
      </w:r>
      <w:r w:rsidRPr="004A540D">
        <w:rPr>
          <w:color w:val="0000FF"/>
          <w:sz w:val="17"/>
          <w:szCs w:val="17"/>
        </w:rPr>
        <w:t>"&gt;</w:t>
      </w:r>
      <w:r w:rsidRPr="004A540D">
        <w:rPr>
          <w:color w:val="000000"/>
          <w:sz w:val="17"/>
          <w:szCs w:val="17"/>
        </w:rPr>
        <w:t>customer.com.issuer.id</w:t>
      </w:r>
      <w:r w:rsidRPr="004A540D">
        <w:rPr>
          <w:color w:val="0000FF"/>
          <w:sz w:val="17"/>
          <w:szCs w:val="17"/>
        </w:rPr>
        <w:t>&lt;/</w:t>
      </w:r>
      <w:r w:rsidRPr="004A540D">
        <w:rPr>
          <w:color w:val="800000"/>
          <w:sz w:val="17"/>
          <w:szCs w:val="17"/>
        </w:rPr>
        <w:t>saml:Issuer</w:t>
      </w:r>
      <w:r w:rsidRPr="004A540D">
        <w:rPr>
          <w:color w:val="0000FF"/>
          <w:sz w:val="17"/>
          <w:szCs w:val="17"/>
        </w:rPr>
        <w:t>&gt;</w:t>
      </w:r>
    </w:p>
    <w:p w:rsidR="0018140D" w:rsidRPr="004A540D" w:rsidRDefault="0018140D" w:rsidP="004A540D">
      <w:pPr>
        <w:pStyle w:val="Bullet1-Indent"/>
      </w:pPr>
      <w:r w:rsidRPr="004A540D">
        <w:t>Name ID ( aka SSO ID or Enterprise username):  “kpal” is the SSO ID</w:t>
      </w:r>
    </w:p>
    <w:p w:rsidR="0018140D" w:rsidRPr="004A540D" w:rsidRDefault="0018140D" w:rsidP="0018140D">
      <w:pPr>
        <w:tabs>
          <w:tab w:val="left" w:pos="300"/>
          <w:tab w:val="left" w:pos="600"/>
          <w:tab w:val="left" w:pos="108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FF"/>
          <w:sz w:val="17"/>
          <w:szCs w:val="17"/>
        </w:rPr>
        <w:t>&lt;</w:t>
      </w:r>
      <w:r w:rsidRPr="004A540D">
        <w:rPr>
          <w:rFonts w:ascii="Arial" w:hAnsi="Arial" w:cs="Arial"/>
          <w:color w:val="800000"/>
          <w:sz w:val="17"/>
          <w:szCs w:val="17"/>
        </w:rPr>
        <w:t>saml:Subject</w:t>
      </w:r>
      <w:r w:rsidRPr="004A540D">
        <w:rPr>
          <w:rFonts w:ascii="Arial" w:hAnsi="Arial" w:cs="Arial"/>
          <w:color w:val="0000FF"/>
          <w:sz w:val="17"/>
          <w:szCs w:val="17"/>
        </w:rPr>
        <w:t>&gt;</w:t>
      </w:r>
    </w:p>
    <w:p w:rsidR="0018140D" w:rsidRPr="004A540D" w:rsidRDefault="0018140D" w:rsidP="0018140D">
      <w:pPr>
        <w:tabs>
          <w:tab w:val="left" w:pos="300"/>
          <w:tab w:val="left" w:pos="600"/>
          <w:tab w:val="left" w:pos="108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00"/>
          <w:sz w:val="17"/>
          <w:szCs w:val="17"/>
        </w:rPr>
        <w:tab/>
      </w:r>
      <w:r w:rsidRPr="004A540D">
        <w:rPr>
          <w:rFonts w:ascii="Arial" w:hAnsi="Arial" w:cs="Arial"/>
          <w:color w:val="000000"/>
          <w:sz w:val="17"/>
          <w:szCs w:val="17"/>
        </w:rPr>
        <w:tab/>
      </w:r>
      <w:r w:rsidRPr="004A540D">
        <w:rPr>
          <w:rFonts w:ascii="Arial" w:hAnsi="Arial" w:cs="Arial"/>
          <w:color w:val="0000FF"/>
          <w:sz w:val="17"/>
          <w:szCs w:val="17"/>
          <w:highlight w:val="yellow"/>
        </w:rPr>
        <w:t>&lt;</w:t>
      </w:r>
      <w:r w:rsidRPr="004A540D">
        <w:rPr>
          <w:rFonts w:ascii="Arial" w:hAnsi="Arial" w:cs="Arial"/>
          <w:color w:val="800000"/>
          <w:sz w:val="17"/>
          <w:szCs w:val="17"/>
          <w:highlight w:val="yellow"/>
        </w:rPr>
        <w:t>saml:NameID</w:t>
      </w:r>
      <w:r w:rsidRPr="004A540D">
        <w:rPr>
          <w:rFonts w:ascii="Arial" w:hAnsi="Arial" w:cs="Arial"/>
          <w:color w:val="0000FF"/>
          <w:sz w:val="17"/>
          <w:szCs w:val="17"/>
          <w:highlight w:val="yellow"/>
        </w:rPr>
        <w:t>&gt;</w:t>
      </w:r>
      <w:r w:rsidRPr="004A540D">
        <w:rPr>
          <w:rFonts w:ascii="Arial" w:hAnsi="Arial" w:cs="Arial"/>
          <w:color w:val="000000"/>
          <w:sz w:val="17"/>
          <w:szCs w:val="17"/>
          <w:highlight w:val="yellow"/>
        </w:rPr>
        <w:t>kpal</w:t>
      </w:r>
      <w:r w:rsidRPr="004A540D">
        <w:rPr>
          <w:rFonts w:ascii="Arial" w:hAnsi="Arial" w:cs="Arial"/>
          <w:color w:val="0000FF"/>
          <w:sz w:val="17"/>
          <w:szCs w:val="17"/>
          <w:highlight w:val="yellow"/>
        </w:rPr>
        <w:t>&lt;/</w:t>
      </w:r>
      <w:r w:rsidRPr="004A540D">
        <w:rPr>
          <w:rFonts w:ascii="Arial" w:hAnsi="Arial" w:cs="Arial"/>
          <w:color w:val="800000"/>
          <w:sz w:val="17"/>
          <w:szCs w:val="17"/>
          <w:highlight w:val="yellow"/>
        </w:rPr>
        <w:t>saml:NameID</w:t>
      </w:r>
      <w:r w:rsidRPr="004A540D">
        <w:rPr>
          <w:rFonts w:ascii="Arial" w:hAnsi="Arial" w:cs="Arial"/>
          <w:color w:val="0000FF"/>
          <w:sz w:val="17"/>
          <w:szCs w:val="17"/>
          <w:highlight w:val="yellow"/>
        </w:rPr>
        <w:t>&gt;</w:t>
      </w:r>
    </w:p>
    <w:p w:rsidR="0018140D" w:rsidRPr="004A540D" w:rsidRDefault="0018140D" w:rsidP="0018140D">
      <w:pPr>
        <w:tabs>
          <w:tab w:val="left" w:pos="1080"/>
        </w:tabs>
        <w:ind w:left="1080"/>
        <w:jc w:val="both"/>
        <w:rPr>
          <w:rFonts w:ascii="Arial" w:hAnsi="Arial" w:cs="Arial"/>
          <w:iCs/>
          <w:sz w:val="17"/>
          <w:szCs w:val="17"/>
        </w:rPr>
      </w:pPr>
      <w:r w:rsidRPr="004A540D">
        <w:rPr>
          <w:rFonts w:ascii="Arial" w:hAnsi="Arial" w:cs="Arial"/>
          <w:color w:val="0000FF"/>
          <w:sz w:val="17"/>
          <w:szCs w:val="17"/>
        </w:rPr>
        <w:t>&lt;/</w:t>
      </w:r>
      <w:r w:rsidRPr="004A540D">
        <w:rPr>
          <w:rFonts w:ascii="Arial" w:hAnsi="Arial" w:cs="Arial"/>
          <w:color w:val="800000"/>
          <w:sz w:val="17"/>
          <w:szCs w:val="17"/>
        </w:rPr>
        <w:t>saml:Subject</w:t>
      </w:r>
      <w:r w:rsidRPr="004A540D">
        <w:rPr>
          <w:rFonts w:ascii="Arial" w:hAnsi="Arial" w:cs="Arial"/>
          <w:color w:val="0000FF"/>
          <w:sz w:val="17"/>
          <w:szCs w:val="17"/>
        </w:rPr>
        <w:t>&gt;</w:t>
      </w:r>
    </w:p>
    <w:p w:rsidR="0018140D" w:rsidRPr="004A540D" w:rsidRDefault="00056E8C" w:rsidP="004A540D">
      <w:pPr>
        <w:pStyle w:val="Bullet1-Indent"/>
      </w:pPr>
      <w:r>
        <w:t>Application (</w:t>
      </w:r>
      <w:r w:rsidR="0018140D" w:rsidRPr="004A540D">
        <w:t xml:space="preserve">whether SSO is for </w:t>
      </w:r>
      <w:r>
        <w:t>BrassRing</w:t>
      </w:r>
      <w:r w:rsidR="0018140D" w:rsidRPr="004A540D">
        <w:t xml:space="preserve"> or </w:t>
      </w:r>
      <w:r>
        <w:t>BrassRing</w:t>
      </w:r>
      <w:r w:rsidRPr="00393FA9">
        <w:t xml:space="preserve"> </w:t>
      </w:r>
      <w:r w:rsidR="0018140D" w:rsidRPr="004A540D">
        <w:t xml:space="preserve">TG):  </w:t>
      </w:r>
    </w:p>
    <w:p w:rsidR="0018140D" w:rsidRPr="004A540D" w:rsidRDefault="0018140D" w:rsidP="00F74CAF">
      <w:pPr>
        <w:pStyle w:val="Bullet2-Indent"/>
      </w:pPr>
      <w:r w:rsidRPr="004A540D">
        <w:t xml:space="preserve">“1” represents SSO for </w:t>
      </w:r>
      <w:r w:rsidR="00056E8C">
        <w:t>BrassRing</w:t>
      </w:r>
    </w:p>
    <w:p w:rsidR="0018140D" w:rsidRPr="004A540D" w:rsidRDefault="0018140D" w:rsidP="00F74CAF">
      <w:pPr>
        <w:pStyle w:val="Bullet2-Indent"/>
      </w:pPr>
      <w:r w:rsidRPr="004A540D">
        <w:t>“3” represents SSO for Talent Gateways</w:t>
      </w:r>
    </w:p>
    <w:p w:rsidR="0018140D" w:rsidRPr="004A540D" w:rsidRDefault="0018140D" w:rsidP="0018140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FF"/>
          <w:sz w:val="17"/>
          <w:szCs w:val="17"/>
        </w:rPr>
        <w:t>&lt;</w:t>
      </w:r>
      <w:r w:rsidRPr="004A540D">
        <w:rPr>
          <w:rFonts w:ascii="Arial" w:hAnsi="Arial" w:cs="Arial"/>
          <w:color w:val="800000"/>
          <w:sz w:val="17"/>
          <w:szCs w:val="17"/>
        </w:rPr>
        <w:t>saml:Attribute</w:t>
      </w:r>
      <w:r w:rsidRPr="004A540D">
        <w:rPr>
          <w:rFonts w:ascii="Arial" w:hAnsi="Arial" w:cs="Arial"/>
          <w:color w:val="FF0000"/>
          <w:sz w:val="17"/>
          <w:szCs w:val="17"/>
        </w:rPr>
        <w:t xml:space="preserve"> Name</w:t>
      </w:r>
      <w:r w:rsidRPr="004A540D">
        <w:rPr>
          <w:rFonts w:ascii="Arial" w:hAnsi="Arial" w:cs="Arial"/>
          <w:color w:val="0000FF"/>
          <w:sz w:val="17"/>
          <w:szCs w:val="17"/>
        </w:rPr>
        <w:t>="</w:t>
      </w:r>
      <w:r w:rsidRPr="004A540D">
        <w:rPr>
          <w:rFonts w:ascii="Arial" w:hAnsi="Arial" w:cs="Arial"/>
          <w:color w:val="000000"/>
          <w:sz w:val="17"/>
          <w:szCs w:val="17"/>
        </w:rPr>
        <w:t>Application</w:t>
      </w:r>
      <w:r w:rsidRPr="004A540D">
        <w:rPr>
          <w:rFonts w:ascii="Arial" w:hAnsi="Arial" w:cs="Arial"/>
          <w:color w:val="0000FF"/>
          <w:sz w:val="17"/>
          <w:szCs w:val="17"/>
        </w:rPr>
        <w:t>"</w:t>
      </w:r>
      <w:r w:rsidRPr="004A540D">
        <w:rPr>
          <w:rFonts w:ascii="Arial" w:hAnsi="Arial" w:cs="Arial"/>
          <w:color w:val="FF0000"/>
          <w:sz w:val="17"/>
          <w:szCs w:val="17"/>
        </w:rPr>
        <w:t xml:space="preserve"> FriendlyName</w:t>
      </w:r>
      <w:r w:rsidRPr="004A540D">
        <w:rPr>
          <w:rFonts w:ascii="Arial" w:hAnsi="Arial" w:cs="Arial"/>
          <w:color w:val="0000FF"/>
          <w:sz w:val="17"/>
          <w:szCs w:val="17"/>
        </w:rPr>
        <w:t>="</w:t>
      </w:r>
      <w:r w:rsidRPr="004A540D">
        <w:rPr>
          <w:rFonts w:ascii="Arial" w:hAnsi="Arial" w:cs="Arial"/>
          <w:color w:val="000000"/>
          <w:sz w:val="17"/>
          <w:szCs w:val="17"/>
        </w:rPr>
        <w:t>Application</w:t>
      </w:r>
      <w:r w:rsidRPr="004A540D">
        <w:rPr>
          <w:rFonts w:ascii="Arial" w:hAnsi="Arial" w:cs="Arial"/>
          <w:color w:val="0000FF"/>
          <w:sz w:val="17"/>
          <w:szCs w:val="17"/>
        </w:rPr>
        <w:t>"&gt;</w:t>
      </w:r>
    </w:p>
    <w:p w:rsidR="0018140D" w:rsidRPr="004A540D" w:rsidRDefault="0018140D" w:rsidP="0018140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00"/>
          <w:sz w:val="17"/>
          <w:szCs w:val="17"/>
        </w:rPr>
        <w:tab/>
      </w:r>
      <w:r w:rsidRPr="004A540D">
        <w:rPr>
          <w:rFonts w:ascii="Arial" w:hAnsi="Arial" w:cs="Arial"/>
          <w:color w:val="000000"/>
          <w:sz w:val="17"/>
          <w:szCs w:val="17"/>
        </w:rPr>
        <w:tab/>
      </w:r>
      <w:r w:rsidRPr="004A540D">
        <w:rPr>
          <w:rFonts w:ascii="Arial" w:hAnsi="Arial" w:cs="Arial"/>
          <w:color w:val="0000FF"/>
          <w:sz w:val="17"/>
          <w:szCs w:val="17"/>
          <w:highlight w:val="yellow"/>
        </w:rPr>
        <w:t>&lt;</w:t>
      </w:r>
      <w:r w:rsidRPr="004A540D">
        <w:rPr>
          <w:rFonts w:ascii="Arial" w:hAnsi="Arial" w:cs="Arial"/>
          <w:color w:val="800000"/>
          <w:sz w:val="17"/>
          <w:szCs w:val="17"/>
          <w:highlight w:val="yellow"/>
        </w:rPr>
        <w:t>saml:AttributeValue</w:t>
      </w:r>
      <w:r w:rsidRPr="004A540D">
        <w:rPr>
          <w:rFonts w:ascii="Arial" w:hAnsi="Arial" w:cs="Arial"/>
          <w:color w:val="0000FF"/>
          <w:sz w:val="17"/>
          <w:szCs w:val="17"/>
          <w:highlight w:val="yellow"/>
        </w:rPr>
        <w:t>&gt;</w:t>
      </w:r>
      <w:r w:rsidRPr="004A540D">
        <w:rPr>
          <w:rFonts w:ascii="Arial" w:hAnsi="Arial" w:cs="Arial"/>
          <w:color w:val="000000"/>
          <w:sz w:val="17"/>
          <w:szCs w:val="17"/>
          <w:highlight w:val="yellow"/>
        </w:rPr>
        <w:t>1</w:t>
      </w:r>
      <w:r w:rsidRPr="004A540D">
        <w:rPr>
          <w:rFonts w:ascii="Arial" w:hAnsi="Arial" w:cs="Arial"/>
          <w:color w:val="0000FF"/>
          <w:sz w:val="17"/>
          <w:szCs w:val="17"/>
          <w:highlight w:val="yellow"/>
        </w:rPr>
        <w:t>&lt;/</w:t>
      </w:r>
      <w:r w:rsidRPr="004A540D">
        <w:rPr>
          <w:rFonts w:ascii="Arial" w:hAnsi="Arial" w:cs="Arial"/>
          <w:color w:val="800000"/>
          <w:sz w:val="17"/>
          <w:szCs w:val="17"/>
          <w:highlight w:val="yellow"/>
        </w:rPr>
        <w:t>saml:AttributeValue</w:t>
      </w:r>
      <w:r w:rsidRPr="004A540D">
        <w:rPr>
          <w:rFonts w:ascii="Arial" w:hAnsi="Arial" w:cs="Arial"/>
          <w:color w:val="0000FF"/>
          <w:sz w:val="17"/>
          <w:szCs w:val="17"/>
          <w:highlight w:val="yellow"/>
        </w:rPr>
        <w:t>&gt;</w:t>
      </w:r>
    </w:p>
    <w:p w:rsidR="0018140D" w:rsidRPr="004A540D" w:rsidRDefault="0018140D" w:rsidP="0018140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FF"/>
          <w:sz w:val="17"/>
          <w:szCs w:val="17"/>
        </w:rPr>
        <w:t>&lt;/</w:t>
      </w:r>
      <w:r w:rsidRPr="004A540D">
        <w:rPr>
          <w:rFonts w:ascii="Arial" w:hAnsi="Arial" w:cs="Arial"/>
          <w:color w:val="800000"/>
          <w:sz w:val="17"/>
          <w:szCs w:val="17"/>
        </w:rPr>
        <w:t>saml:Attribute</w:t>
      </w:r>
      <w:r w:rsidRPr="004A540D">
        <w:rPr>
          <w:rFonts w:ascii="Arial" w:hAnsi="Arial" w:cs="Arial"/>
          <w:color w:val="0000FF"/>
          <w:sz w:val="17"/>
          <w:szCs w:val="17"/>
        </w:rPr>
        <w:t>&gt;</w:t>
      </w:r>
    </w:p>
    <w:p w:rsidR="0018140D" w:rsidRPr="004A540D" w:rsidRDefault="0018140D" w:rsidP="004A540D">
      <w:pPr>
        <w:pStyle w:val="Bullet1-Indent"/>
      </w:pPr>
      <w:r w:rsidRPr="004A540D">
        <w:rPr>
          <w:b/>
        </w:rPr>
        <w:t>Site Id  (only used for Talent Gateways):</w:t>
      </w:r>
      <w:r w:rsidRPr="004A540D">
        <w:t xml:space="preserve">  SiteId value is provided at the time of implementation by the </w:t>
      </w:r>
      <w:r w:rsidR="00056E8C">
        <w:t>BrassRing</w:t>
      </w:r>
      <w:r w:rsidRPr="004A540D">
        <w:t xml:space="preserve"> SSO engineer and is different in staging and production.</w:t>
      </w:r>
    </w:p>
    <w:p w:rsidR="0018140D" w:rsidRPr="004A540D" w:rsidRDefault="0018140D" w:rsidP="0018140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FF"/>
          <w:sz w:val="17"/>
          <w:szCs w:val="17"/>
        </w:rPr>
        <w:t>&lt;</w:t>
      </w:r>
      <w:r w:rsidRPr="004A540D">
        <w:rPr>
          <w:rFonts w:ascii="Arial" w:hAnsi="Arial" w:cs="Arial"/>
          <w:color w:val="800000"/>
          <w:sz w:val="17"/>
          <w:szCs w:val="17"/>
        </w:rPr>
        <w:t>saml:Attribute</w:t>
      </w:r>
      <w:r w:rsidRPr="004A540D">
        <w:rPr>
          <w:rFonts w:ascii="Arial" w:hAnsi="Arial" w:cs="Arial"/>
          <w:color w:val="FF0000"/>
          <w:sz w:val="17"/>
          <w:szCs w:val="17"/>
        </w:rPr>
        <w:t xml:space="preserve"> Name</w:t>
      </w:r>
      <w:r w:rsidRPr="004A540D">
        <w:rPr>
          <w:rFonts w:ascii="Arial" w:hAnsi="Arial" w:cs="Arial"/>
          <w:color w:val="0000FF"/>
          <w:sz w:val="17"/>
          <w:szCs w:val="17"/>
        </w:rPr>
        <w:t>="</w:t>
      </w:r>
      <w:r w:rsidRPr="004A540D">
        <w:rPr>
          <w:rFonts w:ascii="Arial" w:hAnsi="Arial" w:cs="Arial"/>
          <w:color w:val="000000"/>
          <w:sz w:val="17"/>
          <w:szCs w:val="17"/>
        </w:rPr>
        <w:t>SiteId</w:t>
      </w:r>
      <w:r w:rsidRPr="004A540D">
        <w:rPr>
          <w:rFonts w:ascii="Arial" w:hAnsi="Arial" w:cs="Arial"/>
          <w:color w:val="0000FF"/>
          <w:sz w:val="17"/>
          <w:szCs w:val="17"/>
        </w:rPr>
        <w:t>"</w:t>
      </w:r>
      <w:r w:rsidRPr="004A540D">
        <w:rPr>
          <w:rFonts w:ascii="Arial" w:hAnsi="Arial" w:cs="Arial"/>
          <w:color w:val="FF0000"/>
          <w:sz w:val="17"/>
          <w:szCs w:val="17"/>
        </w:rPr>
        <w:t xml:space="preserve"> FriendlyName</w:t>
      </w:r>
      <w:r w:rsidRPr="004A540D">
        <w:rPr>
          <w:rFonts w:ascii="Arial" w:hAnsi="Arial" w:cs="Arial"/>
          <w:color w:val="0000FF"/>
          <w:sz w:val="17"/>
          <w:szCs w:val="17"/>
        </w:rPr>
        <w:t>="</w:t>
      </w:r>
      <w:r w:rsidRPr="004A540D">
        <w:rPr>
          <w:rFonts w:ascii="Arial" w:hAnsi="Arial" w:cs="Arial"/>
          <w:color w:val="000000"/>
          <w:sz w:val="17"/>
          <w:szCs w:val="17"/>
        </w:rPr>
        <w:t>SiteId</w:t>
      </w:r>
      <w:r w:rsidRPr="004A540D">
        <w:rPr>
          <w:rFonts w:ascii="Arial" w:hAnsi="Arial" w:cs="Arial"/>
          <w:color w:val="0000FF"/>
          <w:sz w:val="17"/>
          <w:szCs w:val="17"/>
        </w:rPr>
        <w:t>"&gt;</w:t>
      </w:r>
    </w:p>
    <w:p w:rsidR="0018140D" w:rsidRPr="004A540D" w:rsidRDefault="0018140D" w:rsidP="0018140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00"/>
          <w:sz w:val="17"/>
          <w:szCs w:val="17"/>
        </w:rPr>
        <w:tab/>
      </w:r>
      <w:r w:rsidRPr="004A540D">
        <w:rPr>
          <w:rFonts w:ascii="Arial" w:hAnsi="Arial" w:cs="Arial"/>
          <w:color w:val="000000"/>
          <w:sz w:val="17"/>
          <w:szCs w:val="17"/>
        </w:rPr>
        <w:tab/>
      </w:r>
      <w:r w:rsidRPr="004A540D">
        <w:rPr>
          <w:rFonts w:ascii="Arial" w:hAnsi="Arial" w:cs="Arial"/>
          <w:color w:val="0000FF"/>
          <w:sz w:val="17"/>
          <w:szCs w:val="17"/>
          <w:highlight w:val="yellow"/>
        </w:rPr>
        <w:t>&lt;</w:t>
      </w:r>
      <w:r w:rsidRPr="004A540D">
        <w:rPr>
          <w:rFonts w:ascii="Arial" w:hAnsi="Arial" w:cs="Arial"/>
          <w:color w:val="800000"/>
          <w:sz w:val="17"/>
          <w:szCs w:val="17"/>
          <w:highlight w:val="yellow"/>
        </w:rPr>
        <w:t>saml:AttributeValue</w:t>
      </w:r>
      <w:r w:rsidRPr="004A540D">
        <w:rPr>
          <w:rFonts w:ascii="Arial" w:hAnsi="Arial" w:cs="Arial"/>
          <w:color w:val="0000FF"/>
          <w:sz w:val="17"/>
          <w:szCs w:val="17"/>
          <w:highlight w:val="yellow"/>
        </w:rPr>
        <w:t>&gt;</w:t>
      </w:r>
      <w:r w:rsidRPr="004A540D">
        <w:rPr>
          <w:rFonts w:ascii="Arial" w:hAnsi="Arial" w:cs="Arial"/>
          <w:color w:val="000000"/>
          <w:sz w:val="17"/>
          <w:szCs w:val="17"/>
          <w:highlight w:val="yellow"/>
        </w:rPr>
        <w:t>5003</w:t>
      </w:r>
      <w:r w:rsidRPr="004A540D">
        <w:rPr>
          <w:rFonts w:ascii="Arial" w:hAnsi="Arial" w:cs="Arial"/>
          <w:color w:val="0000FF"/>
          <w:sz w:val="17"/>
          <w:szCs w:val="17"/>
          <w:highlight w:val="yellow"/>
        </w:rPr>
        <w:t>&lt;/</w:t>
      </w:r>
      <w:r w:rsidRPr="004A540D">
        <w:rPr>
          <w:rFonts w:ascii="Arial" w:hAnsi="Arial" w:cs="Arial"/>
          <w:color w:val="800000"/>
          <w:sz w:val="17"/>
          <w:szCs w:val="17"/>
          <w:highlight w:val="yellow"/>
        </w:rPr>
        <w:t>saml:AttributeValue</w:t>
      </w:r>
      <w:r w:rsidRPr="004A540D">
        <w:rPr>
          <w:rFonts w:ascii="Arial" w:hAnsi="Arial" w:cs="Arial"/>
          <w:color w:val="0000FF"/>
          <w:sz w:val="17"/>
          <w:szCs w:val="17"/>
          <w:highlight w:val="yellow"/>
        </w:rPr>
        <w:t>&gt;</w:t>
      </w:r>
    </w:p>
    <w:p w:rsidR="0018140D" w:rsidRPr="004A540D" w:rsidRDefault="0018140D" w:rsidP="0018140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080"/>
        <w:rPr>
          <w:rFonts w:ascii="Arial" w:hAnsi="Arial" w:cs="Arial"/>
          <w:color w:val="000000"/>
          <w:sz w:val="17"/>
          <w:szCs w:val="17"/>
        </w:rPr>
      </w:pPr>
      <w:r w:rsidRPr="004A540D">
        <w:rPr>
          <w:rFonts w:ascii="Arial" w:hAnsi="Arial" w:cs="Arial"/>
          <w:color w:val="0000FF"/>
          <w:sz w:val="17"/>
          <w:szCs w:val="17"/>
        </w:rPr>
        <w:t>&lt;/</w:t>
      </w:r>
      <w:r w:rsidRPr="004A540D">
        <w:rPr>
          <w:rFonts w:ascii="Arial" w:hAnsi="Arial" w:cs="Arial"/>
          <w:color w:val="800000"/>
          <w:sz w:val="17"/>
          <w:szCs w:val="17"/>
        </w:rPr>
        <w:t>saml:Attribute</w:t>
      </w:r>
      <w:r w:rsidRPr="004A540D">
        <w:rPr>
          <w:rFonts w:ascii="Arial" w:hAnsi="Arial" w:cs="Arial"/>
          <w:color w:val="0000FF"/>
          <w:sz w:val="17"/>
          <w:szCs w:val="17"/>
        </w:rPr>
        <w:t>&gt;</w:t>
      </w:r>
    </w:p>
    <w:p w:rsidR="004A540D" w:rsidRDefault="004A540D">
      <w:pPr>
        <w:rPr>
          <w:rFonts w:ascii="Arial" w:hAnsi="Arial"/>
          <w:b/>
          <w:bCs/>
          <w:color w:val="006FAC"/>
          <w:kern w:val="32"/>
          <w:sz w:val="36"/>
          <w:szCs w:val="32"/>
        </w:rPr>
      </w:pPr>
      <w:bookmarkStart w:id="42" w:name="_Toc245883981"/>
      <w:bookmarkStart w:id="43" w:name="_Toc274238269"/>
      <w:r>
        <w:br w:type="page"/>
      </w:r>
    </w:p>
    <w:p w:rsidR="0018140D" w:rsidRDefault="0018140D" w:rsidP="00C331AB">
      <w:pPr>
        <w:pStyle w:val="ChapterTitle"/>
      </w:pPr>
      <w:bookmarkStart w:id="44" w:name="_Toc378157835"/>
      <w:r w:rsidRPr="009B4EBA">
        <w:lastRenderedPageBreak/>
        <w:t xml:space="preserve">SAML </w:t>
      </w:r>
      <w:bookmarkEnd w:id="42"/>
      <w:bookmarkEnd w:id="43"/>
      <w:r w:rsidRPr="00A527A7">
        <w:t>XML</w:t>
      </w:r>
      <w:r>
        <w:t xml:space="preserve"> Samples</w:t>
      </w:r>
      <w:bookmarkEnd w:id="44"/>
      <w:r>
        <w:t xml:space="preserve"> </w:t>
      </w:r>
    </w:p>
    <w:p w:rsidR="0018140D" w:rsidRDefault="0018140D" w:rsidP="00C331AB">
      <w:pPr>
        <w:pStyle w:val="HeadingNumberLevel1"/>
      </w:pPr>
      <w:bookmarkStart w:id="45" w:name="_Toc378157836"/>
      <w:r>
        <w:t>SAML Assertion XML (Unencrypted and Signed) – IdP</w:t>
      </w:r>
      <w:bookmarkEnd w:id="45"/>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8080"/>
          <w:sz w:val="18"/>
          <w:szCs w:val="18"/>
          <w:highlight w:val="white"/>
        </w:rPr>
        <w:t>&lt;?xml version="1.0" encoding="UTF-8"?&gt;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samlp:Response</w:t>
      </w:r>
      <w:r w:rsidRPr="00ED6295">
        <w:rPr>
          <w:rFonts w:ascii="Arial" w:hAnsi="Arial" w:cs="Arial"/>
          <w:color w:val="FF0000"/>
          <w:sz w:val="18"/>
          <w:szCs w:val="18"/>
          <w:highlight w:val="white"/>
        </w:rPr>
        <w:t xml:space="preserve"> ID</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_a1f7f919</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Version</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IssueInstant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2009-02-05T23:17:06Z</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xmlns:samlp</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urn:oasis:names:tc:SAML:2.0:protocol</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FF0000"/>
          <w:sz w:val="18"/>
          <w:szCs w:val="18"/>
          <w:highlight w:val="white"/>
        </w:rPr>
        <w:t xml:space="preserve"> xmlns:saml</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urn:oasis:names:tc:SAML:2.0:assertion</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customer.com.issuer.id</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CanonicalizationMethod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http://www.w3.org/2000/09/xmldsig#rsa-sha1</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FF0000"/>
          <w:sz w:val="18"/>
          <w:szCs w:val="18"/>
          <w:highlight w:val="white"/>
        </w:rPr>
        <w:t xml:space="preserve"> URI</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#_a1f7f919-3ed3-47c3-984c-1958885d44ba</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InclusiveNamespaces</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http://www.w3.org/2000/09/xmldsig#sha1</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ExpS3eys14ifc0JaS+G4sVIafG0</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BibvM9mnjF7EahKLPc+SubxVpqBRvuFoZ5d8lotkrgf3OIcc1QaG</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MIIBnjCCAQcCBEbTmdAwDQYJKFjEUMBIGA1UEA</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samlp:Status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samlp:StatusCode</w:t>
      </w:r>
      <w:r w:rsidRPr="00ED6295">
        <w:rPr>
          <w:rFonts w:ascii="Arial" w:hAnsi="Arial" w:cs="Arial"/>
          <w:color w:val="FF0000"/>
          <w:sz w:val="18"/>
          <w:szCs w:val="18"/>
          <w:highlight w:val="white"/>
        </w:rPr>
        <w:t xml:space="preserve"> Value</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urn:oasis:names:tc:SAML:2.0:status:Success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samlp:Status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saml:Assertion</w:t>
      </w:r>
      <w:r w:rsidRPr="00ED6295">
        <w:rPr>
          <w:rFonts w:ascii="Arial" w:hAnsi="Arial" w:cs="Arial"/>
          <w:color w:val="FF0000"/>
          <w:sz w:val="18"/>
          <w:szCs w:val="18"/>
          <w:highlight w:val="white"/>
        </w:rPr>
        <w:t xml:space="preserve"> Version</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IssueInstant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2009-02-05T23:17:06Z</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xmlns:saml</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urn:oasis:names:tc:SAML:2.0:assertion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FF0000"/>
          <w:sz w:val="18"/>
          <w:szCs w:val="18"/>
          <w:highlight w:val="white"/>
        </w:rPr>
        <w:t xml:space="preserve"> Format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customer.com.issuer.id</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CanonicalizationMethod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http://www.w3.org/2000/09/xmldsig#rsa-sha1</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FF0000"/>
          <w:sz w:val="18"/>
          <w:szCs w:val="18"/>
          <w:highlight w:val="white"/>
        </w:rPr>
        <w:t xml:space="preserve"> URI</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#_c65b99e4-2d09-4541-aa27-35366155ff5d</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http://www.w3.org/2000/09/xmldsig#enveloped-signature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InclusiveNamespaces</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http://www.w3.org/2000/09/xmldsig#sha1</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vZZAN6H2qdYawswLnjK78vuJj7k</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dxjF5oyztSzUmhUljtM0FluoFt00wylRZuZcgXvwt2FVMmJQ</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MIIBnjCCAQcCBEbTmdAwDQYJKoZIhvcNAQ</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saml:Subject</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saml:NameID</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kpal</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saml:NameID</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saml:Subject</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lastRenderedPageBreak/>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saml:Conditions</w:t>
      </w:r>
      <w:r w:rsidRPr="00ED6295">
        <w:rPr>
          <w:rFonts w:ascii="Arial" w:hAnsi="Arial" w:cs="Arial"/>
          <w:color w:val="FF0000"/>
          <w:sz w:val="18"/>
          <w:szCs w:val="18"/>
          <w:highlight w:val="white"/>
        </w:rPr>
        <w:t xml:space="preserve"> NotBefore</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2009-02-05T23:16:51Z</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NotOnOrAfter</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2009-02-05T23:20:11Z</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saml:AuthnStatement</w:t>
      </w:r>
      <w:r w:rsidRPr="00ED6295">
        <w:rPr>
          <w:rFonts w:ascii="Arial" w:hAnsi="Arial" w:cs="Arial"/>
          <w:color w:val="FF0000"/>
          <w:sz w:val="18"/>
          <w:szCs w:val="18"/>
          <w:highlight w:val="white"/>
        </w:rPr>
        <w:t xml:space="preserve"> AuthnInstant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2009-02-05T23:17:06Z</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sz w:val="18"/>
          <w:szCs w:val="18"/>
          <w:highlight w:val="white"/>
        </w:rPr>
      </w:pPr>
      <w:r w:rsidRPr="00ED6295">
        <w:rPr>
          <w:rFonts w:ascii="Arial" w:hAnsi="Arial" w:cs="Arial"/>
          <w:sz w:val="18"/>
          <w:szCs w:val="18"/>
          <w:highlight w:val="white"/>
        </w:rPr>
        <w:t xml:space="preserve">           </w:t>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saml:AttributeStatement</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sz w:val="18"/>
          <w:szCs w:val="18"/>
          <w:highlight w:val="white"/>
        </w:rPr>
      </w:pP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w:t>
      </w:r>
      <w:r w:rsidRPr="00ED6295">
        <w:rPr>
          <w:rFonts w:ascii="Arial" w:hAnsi="Arial" w:cs="Arial"/>
          <w:color w:val="FF0000"/>
          <w:sz w:val="18"/>
          <w:szCs w:val="18"/>
          <w:highlight w:val="white"/>
        </w:rPr>
        <w:t xml:space="preserve"> Name</w:t>
      </w:r>
      <w:r w:rsidRPr="00ED6295">
        <w:rPr>
          <w:rFonts w:ascii="Arial" w:hAnsi="Arial" w:cs="Arial"/>
          <w:color w:val="0000FF"/>
          <w:sz w:val="18"/>
          <w:szCs w:val="18"/>
          <w:highlight w:val="white"/>
        </w:rPr>
        <w:t>="</w:t>
      </w:r>
      <w:r w:rsidRPr="00ED6295">
        <w:rPr>
          <w:rFonts w:ascii="Arial" w:hAnsi="Arial" w:cs="Arial"/>
          <w:sz w:val="18"/>
          <w:szCs w:val="18"/>
          <w:highlight w:val="white"/>
        </w:rPr>
        <w:t>Application</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FriendlyName</w:t>
      </w:r>
      <w:r w:rsidRPr="00ED6295">
        <w:rPr>
          <w:rFonts w:ascii="Arial" w:hAnsi="Arial" w:cs="Arial"/>
          <w:color w:val="0000FF"/>
          <w:sz w:val="18"/>
          <w:szCs w:val="18"/>
          <w:highlight w:val="white"/>
        </w:rPr>
        <w:t>="</w:t>
      </w:r>
      <w:r w:rsidRPr="00ED6295">
        <w:rPr>
          <w:rFonts w:ascii="Arial" w:hAnsi="Arial" w:cs="Arial"/>
          <w:sz w:val="18"/>
          <w:szCs w:val="18"/>
          <w:highlight w:val="white"/>
        </w:rPr>
        <w:t>Application</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sz w:val="18"/>
          <w:szCs w:val="18"/>
          <w:highlight w:val="white"/>
        </w:rPr>
      </w:pP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saml:AttributeValue</w:t>
      </w:r>
      <w:r w:rsidRPr="00ED6295">
        <w:rPr>
          <w:rFonts w:ascii="Arial" w:hAnsi="Arial" w:cs="Arial"/>
          <w:color w:val="0000FF"/>
          <w:sz w:val="18"/>
          <w:szCs w:val="18"/>
          <w:highlight w:val="white"/>
        </w:rPr>
        <w:t>&gt;1&lt;/</w:t>
      </w:r>
      <w:r w:rsidRPr="00ED6295">
        <w:rPr>
          <w:rFonts w:ascii="Arial" w:hAnsi="Arial" w:cs="Arial"/>
          <w:color w:val="800000"/>
          <w:sz w:val="18"/>
          <w:szCs w:val="18"/>
          <w:highlight w:val="white"/>
        </w:rPr>
        <w:t>saml:AttributeValue</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sz w:val="18"/>
          <w:szCs w:val="18"/>
          <w:highlight w:val="white"/>
        </w:rPr>
      </w:pP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sz w:val="18"/>
          <w:szCs w:val="18"/>
          <w:highlight w:val="white"/>
        </w:rPr>
      </w:pP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w:t>
      </w:r>
      <w:r w:rsidRPr="00ED6295">
        <w:rPr>
          <w:rFonts w:ascii="Arial" w:hAnsi="Arial" w:cs="Arial"/>
          <w:color w:val="FF0000"/>
          <w:sz w:val="18"/>
          <w:szCs w:val="18"/>
          <w:highlight w:val="white"/>
        </w:rPr>
        <w:t xml:space="preserve"> Name</w:t>
      </w:r>
      <w:r w:rsidRPr="00ED6295">
        <w:rPr>
          <w:rFonts w:ascii="Arial" w:hAnsi="Arial" w:cs="Arial"/>
          <w:color w:val="0000FF"/>
          <w:sz w:val="18"/>
          <w:szCs w:val="18"/>
          <w:highlight w:val="white"/>
        </w:rPr>
        <w:t>="</w:t>
      </w:r>
      <w:r w:rsidRPr="00ED6295">
        <w:rPr>
          <w:rFonts w:ascii="Arial" w:hAnsi="Arial" w:cs="Arial"/>
          <w:sz w:val="18"/>
          <w:szCs w:val="18"/>
          <w:highlight w:val="white"/>
        </w:rPr>
        <w:t>SiteId</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FriendlyName</w:t>
      </w:r>
      <w:r w:rsidRPr="00ED6295">
        <w:rPr>
          <w:rFonts w:ascii="Arial" w:hAnsi="Arial" w:cs="Arial"/>
          <w:color w:val="0000FF"/>
          <w:sz w:val="18"/>
          <w:szCs w:val="18"/>
          <w:highlight w:val="white"/>
        </w:rPr>
        <w:t>="</w:t>
      </w:r>
      <w:r w:rsidRPr="00ED6295">
        <w:rPr>
          <w:rFonts w:ascii="Arial" w:hAnsi="Arial" w:cs="Arial"/>
          <w:sz w:val="18"/>
          <w:szCs w:val="18"/>
          <w:highlight w:val="white"/>
        </w:rPr>
        <w:t>SiteId</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sz w:val="18"/>
          <w:szCs w:val="18"/>
          <w:highlight w:val="white"/>
        </w:rPr>
      </w:pP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saml:AttributeValue</w:t>
      </w:r>
      <w:r w:rsidRPr="00ED6295">
        <w:rPr>
          <w:rFonts w:ascii="Arial" w:hAnsi="Arial" w:cs="Arial"/>
          <w:color w:val="0000FF"/>
          <w:sz w:val="18"/>
          <w:szCs w:val="18"/>
          <w:highlight w:val="white"/>
        </w:rPr>
        <w:t>&gt;0&lt;/</w:t>
      </w:r>
      <w:r w:rsidRPr="00ED6295">
        <w:rPr>
          <w:rFonts w:ascii="Arial" w:hAnsi="Arial" w:cs="Arial"/>
          <w:color w:val="800000"/>
          <w:sz w:val="18"/>
          <w:szCs w:val="18"/>
          <w:highlight w:val="white"/>
        </w:rPr>
        <w:t>saml:AttributeValue</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sz w:val="18"/>
          <w:szCs w:val="18"/>
          <w:highlight w:val="white"/>
        </w:rPr>
      </w:pP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w:t>
      </w:r>
      <w:r w:rsidRPr="00ED6295">
        <w:rPr>
          <w:rFonts w:ascii="Arial" w:hAnsi="Arial" w:cs="Arial"/>
          <w:color w:val="0000FF"/>
          <w:sz w:val="18"/>
          <w:szCs w:val="18"/>
          <w:highlight w:val="white"/>
        </w:rPr>
        <w:t>&gt;</w:t>
      </w:r>
    </w:p>
    <w:p w:rsidR="0018140D" w:rsidRPr="00ED6295" w:rsidRDefault="0018140D" w:rsidP="00ED6295">
      <w:pPr>
        <w:pStyle w:val="NoSpacing"/>
        <w:tabs>
          <w:tab w:val="left" w:pos="0"/>
        </w:tabs>
        <w:rPr>
          <w:rFonts w:ascii="Arial" w:hAnsi="Arial" w:cs="Arial"/>
          <w:color w:val="0000FF"/>
          <w:sz w:val="18"/>
          <w:szCs w:val="18"/>
          <w:highlight w:val="white"/>
        </w:rPr>
      </w:pPr>
      <w:r w:rsidRPr="00ED6295">
        <w:rPr>
          <w:rFonts w:ascii="Arial" w:hAnsi="Arial" w:cs="Arial"/>
          <w:sz w:val="18"/>
          <w:szCs w:val="18"/>
          <w:highlight w:val="white"/>
        </w:rPr>
        <w:tab/>
      </w:r>
      <w:r w:rsidRPr="00ED6295">
        <w:rPr>
          <w:rFonts w:ascii="Arial" w:hAnsi="Arial" w:cs="Arial"/>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saml:AttributeStatement</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saml:Assertion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samlp:Response</w:t>
      </w:r>
      <w:r w:rsidRPr="00ED6295">
        <w:rPr>
          <w:rFonts w:ascii="Arial" w:hAnsi="Arial" w:cs="Arial"/>
          <w:color w:val="0000FF"/>
          <w:sz w:val="18"/>
          <w:szCs w:val="18"/>
          <w:highlight w:val="white"/>
        </w:rPr>
        <w:t>&gt;</w:t>
      </w:r>
    </w:p>
    <w:p w:rsidR="00ED6295" w:rsidRDefault="00ED6295">
      <w:pPr>
        <w:rPr>
          <w:rFonts w:ascii="Arial" w:hAnsi="Arial"/>
          <w:b/>
          <w:bCs/>
          <w:iCs/>
          <w:color w:val="006FAC"/>
          <w:sz w:val="32"/>
          <w:szCs w:val="28"/>
        </w:rPr>
      </w:pPr>
      <w:r>
        <w:br w:type="page"/>
      </w:r>
    </w:p>
    <w:p w:rsidR="0018140D" w:rsidRDefault="0018140D" w:rsidP="00C331AB">
      <w:pPr>
        <w:pStyle w:val="HeadingNumberLevel1"/>
      </w:pPr>
      <w:bookmarkStart w:id="46" w:name="_Toc378157837"/>
      <w:r w:rsidRPr="00A527A7">
        <w:lastRenderedPageBreak/>
        <w:t>SAML</w:t>
      </w:r>
      <w:r>
        <w:t xml:space="preserve"> Authentication Request XML for SP Approach</w:t>
      </w:r>
      <w:bookmarkEnd w:id="46"/>
    </w:p>
    <w:p w:rsidR="0018140D" w:rsidRDefault="0018140D" w:rsidP="004A540D">
      <w:pPr>
        <w:pStyle w:val="BodyTextLeft"/>
      </w:pPr>
      <w:r>
        <w:t xml:space="preserve">Authentication Requests are only generated for the SP approach. Refer to Step 2 Section 3.2 to see when such a Request is initiated. </w:t>
      </w:r>
    </w:p>
    <w:p w:rsidR="004A540D" w:rsidRDefault="004A540D" w:rsidP="004A540D">
      <w:pPr>
        <w:pStyle w:val="BodyTextLeft"/>
      </w:pPr>
    </w:p>
    <w:p w:rsidR="0018140D" w:rsidRDefault="0018140D" w:rsidP="004A540D">
      <w:pPr>
        <w:pStyle w:val="BodyTextLeft"/>
      </w:pPr>
      <w:r>
        <w:t xml:space="preserve">Below is the XML sample format for the Authentication Request. During implementation, the most current XML is provided to you by your </w:t>
      </w:r>
      <w:r w:rsidR="00056E8C">
        <w:t>BrassRing</w:t>
      </w:r>
      <w:r>
        <w:t xml:space="preserve"> SSO engineer.</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8080"/>
          <w:sz w:val="18"/>
          <w:szCs w:val="18"/>
          <w:highlight w:val="white"/>
        </w:rPr>
        <w:t>&lt;?xml version="1.0" encoding="UTF-8"?&gt;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samlp:AuthnRequest</w:t>
      </w:r>
      <w:r w:rsidRPr="00ED6295">
        <w:rPr>
          <w:rFonts w:ascii="Arial" w:hAnsi="Arial" w:cs="Arial"/>
          <w:color w:val="FF0000"/>
          <w:sz w:val="18"/>
          <w:szCs w:val="18"/>
          <w:highlight w:val="white"/>
        </w:rPr>
        <w:t xml:space="preserve"> ID</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_94ee6f42-293c-4529-b789-b42b6b2e3b42</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Version</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IssueInstant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2009-02-06T20:24:15Z</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ForceAuthn</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False</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IsPassive</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False</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ProtocolBinding</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urn:oasis:names:tc:SAML:2.0:bindings:HTTP-POST</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AssertionConsumerServiceIndex</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AssertionConsumerServiceURL</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http://localhost:1330/SAML2PageListener/AssertionConsumerService.aspx?binding=urn%3aoasis%3anames%3atc%3aSAML%3a2.0%3abindings%3aHTTP-POST</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AttributeConsumingServiceIndex</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xmlns:samlp</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urn:oasis:names:tc:SAML:2.0:protocol</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FF0000"/>
          <w:sz w:val="18"/>
          <w:szCs w:val="18"/>
          <w:highlight w:val="white"/>
        </w:rPr>
        <w:t xml:space="preserve"> xmlns:saml</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urn:oasis:names:tc:SAML:2.0:assertion</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See below for values</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CanonicalizationMethod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http://www.w3.org/2000/09/xmldsig#rsa-sha1</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FF0000"/>
          <w:sz w:val="18"/>
          <w:szCs w:val="18"/>
          <w:highlight w:val="white"/>
        </w:rPr>
        <w:t xml:space="preserve"> URI</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#_94ee6f42-293c-4529-b789-b42b6b2e3b42</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http://www.w3.org/2000/09/xmldsig#enveloped-signature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InclusiveNamespaces</w:t>
      </w:r>
      <w:r w:rsidRPr="00ED6295">
        <w:rPr>
          <w:rFonts w:ascii="Arial" w:hAnsi="Arial" w:cs="Arial"/>
          <w:color w:val="FF0000"/>
          <w:sz w:val="18"/>
          <w:szCs w:val="18"/>
          <w:highlight w:val="white"/>
        </w:rPr>
        <w:t xml:space="preserve"> PrefixList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#default code ds kind rw saml samlp typens</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http://www.w3.org/2000/09/xmldsig#sha1</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eowTjU2gZq3H1h9Q8q/lpWaYB2I</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ZMSpg4M1XlMux08c5WKlhVGBJ1O1ny4MGGPqyV7T0B2TBHa84HYPZl0</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MIID+DCCAuCgQwDQYJKoZIhvcNAQEFBQAwUDEXMBUGA+</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samlp:NameIDPolicy</w:t>
      </w:r>
      <w:r w:rsidRPr="00ED6295">
        <w:rPr>
          <w:rFonts w:ascii="Arial" w:hAnsi="Arial" w:cs="Arial"/>
          <w:color w:val="FF0000"/>
          <w:sz w:val="18"/>
          <w:szCs w:val="18"/>
          <w:highlight w:val="white"/>
        </w:rPr>
        <w:t xml:space="preserve"> AllowCreate</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False</w:t>
      </w:r>
      <w:r w:rsidRPr="00ED6295">
        <w:rPr>
          <w:rFonts w:ascii="Arial" w:hAnsi="Arial" w:cs="Arial"/>
          <w:color w:val="0000FF"/>
          <w:sz w:val="18"/>
          <w:szCs w:val="18"/>
          <w:highlight w:val="white"/>
        </w:rPr>
        <w:t>"/&gt;</w:t>
      </w:r>
    </w:p>
    <w:p w:rsidR="0018140D" w:rsidRPr="00ED6295" w:rsidRDefault="0018140D" w:rsidP="00ED6295">
      <w:pPr>
        <w:tabs>
          <w:tab w:val="left" w:pos="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samlp:AuthnRequest</w:t>
      </w:r>
      <w:r w:rsidRPr="00ED6295">
        <w:rPr>
          <w:rFonts w:ascii="Arial" w:hAnsi="Arial" w:cs="Arial"/>
          <w:color w:val="0000FF"/>
          <w:sz w:val="18"/>
          <w:szCs w:val="18"/>
          <w:highlight w:val="white"/>
        </w:rPr>
        <w:t>&gt;</w:t>
      </w:r>
    </w:p>
    <w:p w:rsidR="0018140D" w:rsidRDefault="0018140D" w:rsidP="0018140D">
      <w:pPr>
        <w:rPr>
          <w:sz w:val="17"/>
          <w:szCs w:val="17"/>
        </w:rPr>
      </w:pPr>
    </w:p>
    <w:tbl>
      <w:tblPr>
        <w:tblStyle w:val="TableGrid"/>
        <w:tblW w:w="10080" w:type="dxa"/>
        <w:tblInd w:w="108" w:type="dxa"/>
        <w:tblLook w:val="04A0" w:firstRow="1" w:lastRow="0" w:firstColumn="1" w:lastColumn="0" w:noHBand="0" w:noVBand="1"/>
      </w:tblPr>
      <w:tblGrid>
        <w:gridCol w:w="10080"/>
      </w:tblGrid>
      <w:tr w:rsidR="004A540D" w:rsidRPr="004A540D" w:rsidTr="00172A7A">
        <w:tc>
          <w:tcPr>
            <w:tcW w:w="10080" w:type="dxa"/>
            <w:shd w:val="clear" w:color="auto" w:fill="0081C6"/>
          </w:tcPr>
          <w:p w:rsidR="0018140D" w:rsidRPr="004A540D" w:rsidRDefault="0018140D" w:rsidP="004A540D">
            <w:pPr>
              <w:pStyle w:val="BodyTextLeft"/>
              <w:rPr>
                <w:color w:val="FFFFFF" w:themeColor="background1"/>
              </w:rPr>
            </w:pPr>
            <w:r w:rsidRPr="004A540D">
              <w:rPr>
                <w:color w:val="FFFFFF" w:themeColor="background1"/>
              </w:rPr>
              <w:t>US Data Center (SP Issuer ID values)</w:t>
            </w:r>
          </w:p>
        </w:tc>
      </w:tr>
      <w:tr w:rsidR="0018140D" w:rsidRPr="00163ECF" w:rsidTr="00172A7A">
        <w:tc>
          <w:tcPr>
            <w:tcW w:w="10080" w:type="dxa"/>
          </w:tcPr>
          <w:p w:rsidR="0018140D" w:rsidRPr="009A4801" w:rsidRDefault="0018140D" w:rsidP="004A540D">
            <w:pPr>
              <w:pStyle w:val="BodyTextLeft"/>
              <w:rPr>
                <w:color w:val="0000FF"/>
              </w:rPr>
            </w:pPr>
            <w:r w:rsidRPr="00163ECF">
              <w:rPr>
                <w:color w:val="000000"/>
              </w:rPr>
              <w:t xml:space="preserve">Staging - </w:t>
            </w:r>
            <w:r w:rsidRPr="00163ECF">
              <w:rPr>
                <w:color w:val="0000FF"/>
              </w:rPr>
              <w:t xml:space="preserve"> </w:t>
            </w:r>
            <w:hyperlink r:id="rId37" w:tooltip="https://stagingsso.brassring.com/sso/saml/SAML2PageListener/AuthenticationRequestor.aspx" w:history="1">
              <w:r w:rsidRPr="009A4801">
                <w:rPr>
                  <w:rStyle w:val="Hyperlink"/>
                  <w:rFonts w:cs="Arial"/>
                </w:rPr>
                <w:t>https://stagingsso.brassring.com/sso/saml/SAML2PageListener/AuthenticationRequestor.aspx</w:t>
              </w:r>
            </w:hyperlink>
          </w:p>
          <w:p w:rsidR="0018140D" w:rsidRPr="00163ECF" w:rsidRDefault="0018140D" w:rsidP="004A540D">
            <w:pPr>
              <w:pStyle w:val="BodyTextLeft"/>
              <w:rPr>
                <w:rFonts w:ascii="Calibri" w:hAnsi="Calibri"/>
                <w:color w:val="0000FF"/>
                <w:sz w:val="24"/>
              </w:rPr>
            </w:pPr>
            <w:r w:rsidRPr="00163ECF">
              <w:rPr>
                <w:rFonts w:ascii="Calibri" w:hAnsi="Calibri"/>
                <w:color w:val="000000"/>
              </w:rPr>
              <w:t xml:space="preserve">Production - </w:t>
            </w:r>
            <w:r w:rsidRPr="009A4801">
              <w:rPr>
                <w:color w:val="000000"/>
              </w:rPr>
              <w:t xml:space="preserve"> </w:t>
            </w:r>
            <w:hyperlink r:id="rId38" w:tooltip="https://stagingsso.brassring.com/sso/saml/SAML2PageListener/AuthenticationRequestor.aspx" w:history="1">
              <w:r w:rsidRPr="009A4801">
                <w:rPr>
                  <w:rStyle w:val="Hyperlink"/>
                  <w:rFonts w:cs="Arial"/>
                </w:rPr>
                <w:t>https://sso.brassring.com/sso/saml/SAML2PageListener/AuthenticationRequestor.aspx</w:t>
              </w:r>
            </w:hyperlink>
          </w:p>
        </w:tc>
      </w:tr>
    </w:tbl>
    <w:p w:rsidR="0018140D" w:rsidRPr="00163ECF" w:rsidRDefault="0018140D" w:rsidP="0018140D">
      <w:pPr>
        <w:autoSpaceDE w:val="0"/>
        <w:autoSpaceDN w:val="0"/>
        <w:adjustRightInd w:val="0"/>
        <w:rPr>
          <w:rFonts w:ascii="Calibri" w:hAnsi="Calibri" w:cs="Calibri"/>
          <w:color w:val="000000"/>
          <w:sz w:val="16"/>
          <w:szCs w:val="16"/>
        </w:rPr>
      </w:pPr>
    </w:p>
    <w:tbl>
      <w:tblPr>
        <w:tblStyle w:val="TableGrid"/>
        <w:tblW w:w="10080" w:type="dxa"/>
        <w:tblInd w:w="108" w:type="dxa"/>
        <w:tblLook w:val="04A0" w:firstRow="1" w:lastRow="0" w:firstColumn="1" w:lastColumn="0" w:noHBand="0" w:noVBand="1"/>
      </w:tblPr>
      <w:tblGrid>
        <w:gridCol w:w="10080"/>
      </w:tblGrid>
      <w:tr w:rsidR="004A540D" w:rsidRPr="004A540D" w:rsidTr="00172A7A">
        <w:tc>
          <w:tcPr>
            <w:tcW w:w="10080" w:type="dxa"/>
            <w:shd w:val="clear" w:color="auto" w:fill="0081C6"/>
          </w:tcPr>
          <w:p w:rsidR="0018140D" w:rsidRPr="004A540D" w:rsidRDefault="0018140D" w:rsidP="004A540D">
            <w:pPr>
              <w:pStyle w:val="BodyTextLeft"/>
              <w:rPr>
                <w:color w:val="FFFFFF" w:themeColor="background1"/>
              </w:rPr>
            </w:pPr>
            <w:r w:rsidRPr="004A540D">
              <w:rPr>
                <w:color w:val="FFFFFF" w:themeColor="background1"/>
              </w:rPr>
              <w:t>European Data Center (SP Issuer ID values)</w:t>
            </w:r>
          </w:p>
        </w:tc>
      </w:tr>
      <w:tr w:rsidR="0018140D" w:rsidRPr="00163ECF" w:rsidTr="00172A7A">
        <w:tc>
          <w:tcPr>
            <w:tcW w:w="10080" w:type="dxa"/>
          </w:tcPr>
          <w:p w:rsidR="0018140D" w:rsidRPr="00163ECF" w:rsidRDefault="0018140D" w:rsidP="004A540D">
            <w:pPr>
              <w:pStyle w:val="BodyTextLeft"/>
              <w:rPr>
                <w:color w:val="1F497D"/>
              </w:rPr>
            </w:pPr>
            <w:r>
              <w:rPr>
                <w:color w:val="000000"/>
              </w:rPr>
              <w:t>Staging</w:t>
            </w:r>
            <w:r w:rsidRPr="00163ECF">
              <w:rPr>
                <w:color w:val="000000"/>
              </w:rPr>
              <w:t xml:space="preserve"> - </w:t>
            </w:r>
            <w:r w:rsidRPr="00163ECF">
              <w:rPr>
                <w:color w:val="0000FF"/>
              </w:rPr>
              <w:t xml:space="preserve"> </w:t>
            </w:r>
            <w:hyperlink r:id="rId39" w:history="1">
              <w:r w:rsidRPr="00D0772D">
                <w:rPr>
                  <w:rStyle w:val="Hyperlink"/>
                  <w:rFonts w:cs="Arial"/>
                </w:rPr>
                <w:t>https://stagingkrb-sjobs.brassring.com/sso/saml/SAML2PageListener/AuthenticationRequestor.aspx</w:t>
              </w:r>
            </w:hyperlink>
          </w:p>
          <w:p w:rsidR="0018140D" w:rsidRPr="00163ECF" w:rsidRDefault="0018140D" w:rsidP="004A540D">
            <w:pPr>
              <w:pStyle w:val="BodyTextLeft"/>
              <w:rPr>
                <w:color w:val="1F497D"/>
              </w:rPr>
            </w:pPr>
            <w:r>
              <w:rPr>
                <w:color w:val="000000"/>
              </w:rPr>
              <w:t>Production</w:t>
            </w:r>
            <w:r w:rsidRPr="00163ECF">
              <w:rPr>
                <w:color w:val="000000"/>
              </w:rPr>
              <w:t xml:space="preserve"> - </w:t>
            </w:r>
            <w:hyperlink r:id="rId40" w:history="1">
              <w:r w:rsidRPr="00D0772D">
                <w:rPr>
                  <w:rStyle w:val="Hyperlink"/>
                  <w:rFonts w:cs="Arial"/>
                </w:rPr>
                <w:t>https://krb-sjobs.brassring.com/sso/saml/SAML2PageListener/AuthenticationRequestor.aspx</w:t>
              </w:r>
            </w:hyperlink>
          </w:p>
        </w:tc>
      </w:tr>
    </w:tbl>
    <w:p w:rsidR="00ED6295" w:rsidRDefault="00ED6295">
      <w:pPr>
        <w:rPr>
          <w:rFonts w:ascii="Arial" w:hAnsi="Arial"/>
          <w:b/>
          <w:bCs/>
          <w:iCs/>
          <w:color w:val="006FAC"/>
          <w:sz w:val="32"/>
          <w:szCs w:val="28"/>
        </w:rPr>
      </w:pPr>
      <w:r>
        <w:br w:type="page"/>
      </w:r>
    </w:p>
    <w:p w:rsidR="0018140D" w:rsidRDefault="0018140D" w:rsidP="00C331AB">
      <w:pPr>
        <w:pStyle w:val="HeadingNumberLevel1"/>
      </w:pPr>
      <w:bookmarkStart w:id="47" w:name="_Toc378157838"/>
      <w:r>
        <w:lastRenderedPageBreak/>
        <w:t>Identity Provider Metadata</w:t>
      </w:r>
      <w:bookmarkEnd w:id="47"/>
    </w:p>
    <w:p w:rsidR="0018140D" w:rsidRPr="004A540D" w:rsidRDefault="0018140D" w:rsidP="004A540D">
      <w:pPr>
        <w:pStyle w:val="BodyTextLeft"/>
      </w:pPr>
      <w:r w:rsidRPr="004A540D">
        <w:t xml:space="preserve">Some SAML products require metadata during SSO setup. Metadata is not required for most SAML products, but the </w:t>
      </w:r>
      <w:r w:rsidR="00056E8C">
        <w:t>BrassRing</w:t>
      </w:r>
      <w:r w:rsidRPr="004A540D">
        <w:t xml:space="preserve"> SSO engineer will provide that if a customer requires metadata .</w:t>
      </w:r>
    </w:p>
    <w:p w:rsidR="0018140D" w:rsidRDefault="0018140D" w:rsidP="004A540D">
      <w:pPr>
        <w:pStyle w:val="BodyTextLeft"/>
      </w:pPr>
      <w:r w:rsidRPr="004A540D">
        <w:t xml:space="preserve">SAML metadata provides a mechanism for expressing some of the information necessary for SAML entities to successfully communicate with each other.  Metadata bootstraps a secure transaction between an identity provider and a service provider. </w:t>
      </w:r>
    </w:p>
    <w:p w:rsidR="004A540D" w:rsidRPr="004A540D" w:rsidRDefault="004A540D" w:rsidP="004A540D">
      <w:pPr>
        <w:pStyle w:val="BodyTextLeft"/>
      </w:pPr>
    </w:p>
    <w:p w:rsidR="0018140D" w:rsidRDefault="0018140D" w:rsidP="004A540D">
      <w:pPr>
        <w:pStyle w:val="BodyTextLeft"/>
      </w:pPr>
      <w:r w:rsidRPr="004A540D">
        <w:t>SAML 2.0 provides a well-defined, interoperable metadata format that entities can leverage to bootstrap the trust process.</w:t>
      </w:r>
    </w:p>
    <w:p w:rsidR="004A540D" w:rsidRPr="004A540D" w:rsidRDefault="004A540D" w:rsidP="004A540D">
      <w:pPr>
        <w:pStyle w:val="BodyTextLeft"/>
      </w:pPr>
    </w:p>
    <w:p w:rsidR="0018140D" w:rsidRPr="004A540D" w:rsidRDefault="0018140D" w:rsidP="004A540D">
      <w:pPr>
        <w:pStyle w:val="BodyTextLeft"/>
      </w:pPr>
      <w:r w:rsidRPr="004A540D">
        <w:t xml:space="preserve">An identity provider publishes data about itself in an </w:t>
      </w:r>
      <w:r w:rsidRPr="004A540D">
        <w:rPr>
          <w:rStyle w:val="HTMLCode"/>
          <w:rFonts w:ascii="Arial" w:eastAsia="Calibri" w:hAnsi="Arial" w:cs="Times New Roman"/>
          <w:szCs w:val="24"/>
        </w:rPr>
        <w:t>&lt;md:EntityDescriptor&gt;</w:t>
      </w:r>
      <w:r w:rsidRPr="004A540D">
        <w:t xml:space="preserve"> element:</w:t>
      </w:r>
    </w:p>
    <w:p w:rsidR="0018140D" w:rsidRDefault="0018140D" w:rsidP="004A540D">
      <w:pPr>
        <w:pStyle w:val="BodyTextLeft"/>
      </w:pPr>
      <w:r w:rsidRPr="004A540D">
        <w:t xml:space="preserve">The </w:t>
      </w:r>
      <w:r w:rsidRPr="004A540D">
        <w:rPr>
          <w:rStyle w:val="HTMLCode"/>
          <w:rFonts w:ascii="Arial" w:eastAsia="Calibri" w:hAnsi="Arial" w:cs="Times New Roman"/>
          <w:szCs w:val="24"/>
        </w:rPr>
        <w:t>entityID</w:t>
      </w:r>
      <w:r w:rsidRPr="004A540D">
        <w:t xml:space="preserve"> attribute is the unique identifier of the identity provider.</w:t>
      </w:r>
    </w:p>
    <w:p w:rsidR="004A540D" w:rsidRPr="004A540D" w:rsidRDefault="004A540D" w:rsidP="004A540D">
      <w:pPr>
        <w:pStyle w:val="BodyTextLeft"/>
      </w:pPr>
    </w:p>
    <w:p w:rsidR="0018140D" w:rsidRDefault="0018140D" w:rsidP="004A540D">
      <w:pPr>
        <w:pStyle w:val="BodyTextLeft"/>
      </w:pPr>
      <w:r w:rsidRPr="004A540D">
        <w:t xml:space="preserve">Below is the XML sample format for the Metadata XML. During implementation, the most current XML is provided to you by your </w:t>
      </w:r>
      <w:r w:rsidR="00056E8C">
        <w:t>BrassRing</w:t>
      </w:r>
      <w:r w:rsidRPr="004A540D">
        <w:t xml:space="preserve"> SSO engineer.</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8080"/>
          <w:sz w:val="18"/>
          <w:szCs w:val="18"/>
          <w:highlight w:val="white"/>
        </w:rPr>
        <w:t>&lt;?xml version="1.0" encoding="UTF-8"?&gt;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md:EntityDescriptor</w:t>
      </w:r>
      <w:r w:rsidRPr="00A527A7">
        <w:rPr>
          <w:rFonts w:ascii="Arial" w:hAnsi="Arial" w:cs="Arial"/>
          <w:color w:val="FF0000"/>
          <w:sz w:val="18"/>
          <w:szCs w:val="18"/>
          <w:highlight w:val="white"/>
        </w:rPr>
        <w:t xml:space="preserve"> xmlns:md</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urn:oasis:names:tc:SAML:2.0:metadata</w:t>
      </w:r>
      <w:r w:rsidRPr="00A527A7">
        <w:rPr>
          <w:rFonts w:ascii="Arial" w:hAnsi="Arial" w:cs="Arial"/>
          <w:color w:val="0000FF"/>
          <w:sz w:val="18"/>
          <w:szCs w:val="18"/>
          <w:highlight w:val="white"/>
        </w:rPr>
        <w:t>"</w:t>
      </w:r>
      <w:r w:rsidRPr="00A527A7">
        <w:rPr>
          <w:rFonts w:ascii="Arial" w:hAnsi="Arial" w:cs="Arial"/>
          <w:color w:val="FF0000"/>
          <w:sz w:val="18"/>
          <w:szCs w:val="18"/>
          <w:highlight w:val="white"/>
        </w:rPr>
        <w:t xml:space="preserve"> entityID</w:t>
      </w:r>
      <w:r w:rsidRPr="00A527A7">
        <w:rPr>
          <w:rFonts w:ascii="Arial" w:hAnsi="Arial" w:cs="Arial"/>
          <w:color w:val="0000FF"/>
          <w:sz w:val="18"/>
          <w:szCs w:val="18"/>
          <w:highlight w:val="white"/>
        </w:rPr>
        <w:t>="</w:t>
      </w:r>
      <w:r>
        <w:rPr>
          <w:rFonts w:ascii="Arial" w:hAnsi="Arial" w:cs="Arial"/>
          <w:color w:val="000000"/>
          <w:sz w:val="18"/>
          <w:szCs w:val="18"/>
          <w:highlight w:val="white"/>
        </w:rPr>
        <w:t>See below for values</w:t>
      </w:r>
      <w:r w:rsidRPr="00A527A7">
        <w:rPr>
          <w:rFonts w:ascii="Arial" w:hAnsi="Arial" w:cs="Arial"/>
          <w:color w:val="0000FF"/>
          <w:sz w:val="18"/>
          <w:szCs w:val="18"/>
          <w:highlight w:val="white"/>
        </w:rPr>
        <w:t xml:space="preserve"> "&gt;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md:SPSSODescriptor</w:t>
      </w:r>
      <w:r w:rsidRPr="00A527A7">
        <w:rPr>
          <w:rFonts w:ascii="Arial" w:hAnsi="Arial" w:cs="Arial"/>
          <w:color w:val="FF0000"/>
          <w:sz w:val="18"/>
          <w:szCs w:val="18"/>
          <w:highlight w:val="white"/>
        </w:rPr>
        <w:t xml:space="preserve"> </w:t>
      </w:r>
      <w:r w:rsidRPr="006B095A">
        <w:rPr>
          <w:rFonts w:ascii="Arial" w:hAnsi="Arial" w:cs="Arial"/>
          <w:color w:val="FF0000"/>
          <w:sz w:val="18"/>
          <w:szCs w:val="18"/>
          <w:highlight w:val="white"/>
        </w:rPr>
        <w:t>AuthnRequestsSigned</w:t>
      </w:r>
      <w:r w:rsidRPr="00A527A7">
        <w:rPr>
          <w:rFonts w:ascii="Arial" w:hAnsi="Arial" w:cs="Arial"/>
          <w:color w:val="0000FF"/>
          <w:sz w:val="18"/>
          <w:szCs w:val="18"/>
          <w:highlight w:val="white"/>
        </w:rPr>
        <w:t xml:space="preserve"> ="</w:t>
      </w:r>
      <w:r w:rsidRPr="00A527A7">
        <w:rPr>
          <w:rFonts w:ascii="Arial" w:hAnsi="Arial" w:cs="Arial"/>
          <w:color w:val="000000"/>
          <w:sz w:val="18"/>
          <w:szCs w:val="18"/>
          <w:highlight w:val="white"/>
        </w:rPr>
        <w:t>true</w:t>
      </w:r>
      <w:r w:rsidRPr="00A527A7">
        <w:rPr>
          <w:rFonts w:ascii="Arial" w:hAnsi="Arial" w:cs="Arial"/>
          <w:color w:val="0000FF"/>
          <w:sz w:val="18"/>
          <w:szCs w:val="18"/>
          <w:highlight w:val="white"/>
        </w:rPr>
        <w:t>"</w:t>
      </w:r>
      <w:r w:rsidRPr="00A527A7">
        <w:rPr>
          <w:rFonts w:ascii="Arial" w:hAnsi="Arial" w:cs="Arial"/>
          <w:color w:val="FF0000"/>
          <w:sz w:val="18"/>
          <w:szCs w:val="18"/>
          <w:highlight w:val="white"/>
        </w:rPr>
        <w:t xml:space="preserve"> protocolSupportEnumeration</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urn:oasis:names:tc:SAML:2.0:protocol</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md:KeyDescriptor</w:t>
      </w:r>
      <w:r w:rsidRPr="00A527A7">
        <w:rPr>
          <w:rFonts w:ascii="Arial" w:hAnsi="Arial" w:cs="Arial"/>
          <w:color w:val="FF0000"/>
          <w:sz w:val="18"/>
          <w:szCs w:val="18"/>
          <w:highlight w:val="white"/>
        </w:rPr>
        <w:t xml:space="preserve"> use</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signing</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KeyInfo</w:t>
      </w:r>
      <w:r w:rsidRPr="00A527A7">
        <w:rPr>
          <w:rFonts w:ascii="Arial" w:hAnsi="Arial" w:cs="Arial"/>
          <w:color w:val="FF0000"/>
          <w:sz w:val="18"/>
          <w:szCs w:val="18"/>
          <w:highlight w:val="white"/>
        </w:rPr>
        <w:t xml:space="preserve"> xmlns</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http://www.w3.org/2000/09/xmldsig#</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X509Data</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X509Certificate</w:t>
      </w:r>
      <w:r w:rsidRPr="00A527A7">
        <w:rPr>
          <w:rFonts w:ascii="Arial" w:hAnsi="Arial" w:cs="Arial"/>
          <w:color w:val="0000FF"/>
          <w:sz w:val="18"/>
          <w:szCs w:val="18"/>
          <w:highlight w:val="white"/>
        </w:rPr>
        <w:t>&gt;</w:t>
      </w:r>
      <w:r w:rsidRPr="00A527A7">
        <w:rPr>
          <w:rFonts w:ascii="Arial" w:hAnsi="Arial" w:cs="Arial"/>
          <w:color w:val="000000"/>
          <w:sz w:val="18"/>
          <w:szCs w:val="18"/>
          <w:highlight w:val="white"/>
        </w:rPr>
        <w:t>MIIDt/QiwCbcv3xj/Vd5PLwaGUITXRN5GFVV/kq/g</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X509Certificate</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X509Data</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KeyInfo</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md:KeyDescriptor</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md:NameIDFormat</w:t>
      </w:r>
      <w:r w:rsidRPr="00A527A7">
        <w:rPr>
          <w:rFonts w:ascii="Arial" w:hAnsi="Arial" w:cs="Arial"/>
          <w:color w:val="0000FF"/>
          <w:sz w:val="18"/>
          <w:szCs w:val="18"/>
          <w:highlight w:val="white"/>
        </w:rPr>
        <w:t>&gt;</w:t>
      </w:r>
      <w:r w:rsidRPr="00A527A7">
        <w:rPr>
          <w:rFonts w:ascii="Arial" w:hAnsi="Arial" w:cs="Arial"/>
          <w:color w:val="000000"/>
          <w:sz w:val="18"/>
          <w:szCs w:val="18"/>
          <w:highlight w:val="white"/>
        </w:rPr>
        <w:t>urn:oasis:names:tc:SAML:1.1:nameid-format:entity</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md:NameIDFormat</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w:t>
      </w:r>
      <w:r>
        <w:rPr>
          <w:rFonts w:ascii="Arial" w:hAnsi="Arial" w:cs="Arial"/>
          <w:color w:val="0000FF"/>
          <w:sz w:val="18"/>
          <w:szCs w:val="18"/>
          <w:highlight w:val="white"/>
        </w:rPr>
        <w:t>:</w:t>
      </w:r>
      <w:r w:rsidRPr="00A527A7">
        <w:rPr>
          <w:rFonts w:ascii="Arial" w:hAnsi="Arial" w:cs="Arial"/>
          <w:color w:val="800000"/>
          <w:sz w:val="18"/>
          <w:szCs w:val="18"/>
          <w:highlight w:val="white"/>
        </w:rPr>
        <w:t>AssertionConsumerService</w:t>
      </w:r>
      <w:r w:rsidRPr="00A527A7">
        <w:rPr>
          <w:rFonts w:ascii="Arial" w:hAnsi="Arial" w:cs="Arial"/>
          <w:color w:val="FF0000"/>
          <w:sz w:val="18"/>
          <w:szCs w:val="18"/>
          <w:highlight w:val="white"/>
        </w:rPr>
        <w:t xml:space="preserve"> index</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0</w:t>
      </w:r>
      <w:r w:rsidRPr="00A527A7">
        <w:rPr>
          <w:rFonts w:ascii="Arial" w:hAnsi="Arial" w:cs="Arial"/>
          <w:color w:val="0000FF"/>
          <w:sz w:val="18"/>
          <w:szCs w:val="18"/>
          <w:highlight w:val="white"/>
        </w:rPr>
        <w:t>"</w:t>
      </w:r>
      <w:r w:rsidRPr="00A527A7">
        <w:rPr>
          <w:rFonts w:ascii="Arial" w:hAnsi="Arial" w:cs="Arial"/>
          <w:color w:val="FF0000"/>
          <w:sz w:val="18"/>
          <w:szCs w:val="18"/>
          <w:highlight w:val="white"/>
        </w:rPr>
        <w:t xml:space="preserve"> Binding</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urn:oasis:names:tc:SAML:2.0:bindings:HTTP-POST</w:t>
      </w:r>
      <w:r w:rsidRPr="00A527A7">
        <w:rPr>
          <w:rFonts w:ascii="Arial" w:hAnsi="Arial" w:cs="Arial"/>
          <w:color w:val="0000FF"/>
          <w:sz w:val="18"/>
          <w:szCs w:val="18"/>
          <w:highlight w:val="white"/>
        </w:rPr>
        <w:t>"</w:t>
      </w:r>
      <w:r w:rsidRPr="00A527A7">
        <w:rPr>
          <w:rFonts w:ascii="Arial" w:hAnsi="Arial" w:cs="Arial"/>
          <w:color w:val="FF0000"/>
          <w:sz w:val="18"/>
          <w:szCs w:val="18"/>
          <w:highlight w:val="white"/>
        </w:rPr>
        <w:t xml:space="preserve"> Location</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https://sso.brassring.com/sso/saml/SAML2PageListener/AssertionConsumerService.aspx</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md:SPSSODescriptor</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md:OrganizationName</w:t>
      </w:r>
      <w:r w:rsidRPr="00A527A7">
        <w:rPr>
          <w:rFonts w:ascii="Arial" w:hAnsi="Arial" w:cs="Arial"/>
          <w:color w:val="FF0000"/>
          <w:sz w:val="18"/>
          <w:szCs w:val="18"/>
          <w:highlight w:val="white"/>
        </w:rPr>
        <w:t xml:space="preserve"> xml:lang</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en</w:t>
      </w:r>
      <w:r w:rsidRPr="00A527A7">
        <w:rPr>
          <w:rFonts w:ascii="Arial" w:hAnsi="Arial" w:cs="Arial"/>
          <w:color w:val="0000FF"/>
          <w:sz w:val="18"/>
          <w:szCs w:val="18"/>
          <w:highlight w:val="white"/>
        </w:rPr>
        <w:t>"&gt;</w:t>
      </w:r>
      <w:r>
        <w:rPr>
          <w:rFonts w:ascii="Arial" w:hAnsi="Arial" w:cs="Arial"/>
          <w:color w:val="000000"/>
          <w:sz w:val="18"/>
          <w:szCs w:val="18"/>
          <w:highlight w:val="white"/>
        </w:rPr>
        <w:t>Kenexa</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md:OrganizationName</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md:OrganizationDisplayName</w:t>
      </w:r>
      <w:r w:rsidRPr="00A527A7">
        <w:rPr>
          <w:rFonts w:ascii="Arial" w:hAnsi="Arial" w:cs="Arial"/>
          <w:color w:val="FF0000"/>
          <w:sz w:val="18"/>
          <w:szCs w:val="18"/>
          <w:highlight w:val="white"/>
        </w:rPr>
        <w:t xml:space="preserve"> xml:lang</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en</w:t>
      </w:r>
      <w:r w:rsidRPr="00A527A7">
        <w:rPr>
          <w:rFonts w:ascii="Arial" w:hAnsi="Arial" w:cs="Arial"/>
          <w:color w:val="0000FF"/>
          <w:sz w:val="18"/>
          <w:szCs w:val="18"/>
          <w:highlight w:val="white"/>
        </w:rPr>
        <w:t>"&gt;</w:t>
      </w:r>
      <w:r>
        <w:rPr>
          <w:rFonts w:ascii="Arial" w:hAnsi="Arial" w:cs="Arial"/>
          <w:color w:val="000000"/>
          <w:sz w:val="18"/>
          <w:szCs w:val="18"/>
          <w:highlight w:val="white"/>
        </w:rPr>
        <w:t>Kenexa</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md:OrganizationDisplayName</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md:OrganizationURL</w:t>
      </w:r>
      <w:r w:rsidRPr="00A527A7">
        <w:rPr>
          <w:rFonts w:ascii="Arial" w:hAnsi="Arial" w:cs="Arial"/>
          <w:color w:val="FF0000"/>
          <w:sz w:val="18"/>
          <w:szCs w:val="18"/>
          <w:highlight w:val="white"/>
        </w:rPr>
        <w:t xml:space="preserve"> xml:lang</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en</w:t>
      </w:r>
      <w:r w:rsidRPr="00A527A7">
        <w:rPr>
          <w:rFonts w:ascii="Arial" w:hAnsi="Arial" w:cs="Arial"/>
          <w:color w:val="0000FF"/>
          <w:sz w:val="18"/>
          <w:szCs w:val="18"/>
          <w:highlight w:val="white"/>
        </w:rPr>
        <w:t>"&gt;</w:t>
      </w:r>
      <w:r w:rsidRPr="00A527A7">
        <w:rPr>
          <w:rFonts w:ascii="Arial" w:hAnsi="Arial" w:cs="Arial"/>
          <w:color w:val="000000"/>
          <w:sz w:val="18"/>
          <w:szCs w:val="18"/>
          <w:highlight w:val="white"/>
        </w:rPr>
        <w:t>http:\\www.</w:t>
      </w:r>
      <w:r>
        <w:rPr>
          <w:rFonts w:ascii="Arial" w:hAnsi="Arial" w:cs="Arial"/>
          <w:color w:val="000000"/>
          <w:sz w:val="18"/>
          <w:szCs w:val="18"/>
          <w:highlight w:val="white"/>
        </w:rPr>
        <w:t>Kenexa</w:t>
      </w:r>
      <w:r w:rsidRPr="00A527A7">
        <w:rPr>
          <w:rFonts w:ascii="Arial" w:hAnsi="Arial" w:cs="Arial"/>
          <w:color w:val="000000"/>
          <w:sz w:val="18"/>
          <w:szCs w:val="18"/>
          <w:highlight w:val="white"/>
        </w:rPr>
        <w:t>.com</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md:OrganizationURL</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md:Organization</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md:ContactPerson</w:t>
      </w:r>
      <w:r w:rsidRPr="00A527A7">
        <w:rPr>
          <w:rFonts w:ascii="Arial" w:hAnsi="Arial" w:cs="Arial"/>
          <w:color w:val="FF0000"/>
          <w:sz w:val="18"/>
          <w:szCs w:val="18"/>
          <w:highlight w:val="white"/>
        </w:rPr>
        <w:t xml:space="preserve"> contactType</w:t>
      </w:r>
      <w:r w:rsidRPr="00A527A7">
        <w:rPr>
          <w:rFonts w:ascii="Arial" w:hAnsi="Arial" w:cs="Arial"/>
          <w:color w:val="0000FF"/>
          <w:sz w:val="18"/>
          <w:szCs w:val="18"/>
          <w:highlight w:val="white"/>
        </w:rPr>
        <w:t>="</w:t>
      </w:r>
      <w:r w:rsidRPr="00A527A7">
        <w:rPr>
          <w:rFonts w:ascii="Arial" w:hAnsi="Arial" w:cs="Arial"/>
          <w:color w:val="000000"/>
          <w:sz w:val="18"/>
          <w:szCs w:val="18"/>
          <w:highlight w:val="white"/>
        </w:rPr>
        <w:t>technical</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md:Company</w:t>
      </w:r>
      <w:r w:rsidRPr="00A527A7">
        <w:rPr>
          <w:rFonts w:ascii="Arial" w:hAnsi="Arial" w:cs="Arial"/>
          <w:color w:val="0000FF"/>
          <w:sz w:val="18"/>
          <w:szCs w:val="18"/>
          <w:highlight w:val="white"/>
        </w:rPr>
        <w:t>&gt;</w:t>
      </w:r>
      <w:r>
        <w:rPr>
          <w:rFonts w:ascii="Arial" w:hAnsi="Arial" w:cs="Arial"/>
          <w:color w:val="000000"/>
          <w:sz w:val="18"/>
          <w:szCs w:val="18"/>
          <w:highlight w:val="white"/>
        </w:rPr>
        <w:t>Kenexa</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md:Company</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md:GivenName</w:t>
      </w:r>
      <w:r w:rsidRPr="00A527A7">
        <w:rPr>
          <w:rFonts w:ascii="Arial" w:hAnsi="Arial" w:cs="Arial"/>
          <w:color w:val="0000FF"/>
          <w:sz w:val="18"/>
          <w:szCs w:val="18"/>
          <w:highlight w:val="white"/>
        </w:rPr>
        <w:t>&gt;</w:t>
      </w:r>
      <w:r w:rsidRPr="00A527A7">
        <w:rPr>
          <w:rFonts w:ascii="Arial" w:hAnsi="Arial" w:cs="Arial"/>
          <w:color w:val="000000"/>
          <w:sz w:val="18"/>
          <w:szCs w:val="18"/>
          <w:highlight w:val="white"/>
        </w:rPr>
        <w:t>Helpdesk</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md:GivenName</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md:SurName</w:t>
      </w:r>
      <w:r w:rsidRPr="00A527A7">
        <w:rPr>
          <w:rFonts w:ascii="Arial" w:hAnsi="Arial" w:cs="Arial"/>
          <w:color w:val="0000FF"/>
          <w:sz w:val="18"/>
          <w:szCs w:val="18"/>
          <w:highlight w:val="white"/>
        </w:rPr>
        <w:t>&gt;</w:t>
      </w:r>
      <w:r w:rsidRPr="00A527A7">
        <w:rPr>
          <w:rFonts w:ascii="Arial" w:hAnsi="Arial" w:cs="Arial"/>
          <w:color w:val="000000"/>
          <w:sz w:val="18"/>
          <w:szCs w:val="18"/>
          <w:highlight w:val="white"/>
        </w:rPr>
        <w:t>Helpdesk</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md:SurName</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md:EmailAddress</w:t>
      </w:r>
      <w:r w:rsidRPr="00A527A7">
        <w:rPr>
          <w:rFonts w:ascii="Arial" w:hAnsi="Arial" w:cs="Arial"/>
          <w:color w:val="0000FF"/>
          <w:sz w:val="18"/>
          <w:szCs w:val="18"/>
          <w:highlight w:val="white"/>
        </w:rPr>
        <w:t>&gt;</w:t>
      </w:r>
      <w:r w:rsidRPr="00A527A7">
        <w:rPr>
          <w:rFonts w:ascii="Arial" w:hAnsi="Arial" w:cs="Arial"/>
          <w:color w:val="000000"/>
          <w:sz w:val="18"/>
          <w:szCs w:val="18"/>
          <w:highlight w:val="white"/>
        </w:rPr>
        <w:t>helpdesk@</w:t>
      </w:r>
      <w:r>
        <w:rPr>
          <w:rFonts w:ascii="Arial" w:hAnsi="Arial" w:cs="Arial"/>
          <w:color w:val="000000"/>
          <w:sz w:val="18"/>
          <w:szCs w:val="18"/>
          <w:highlight w:val="white"/>
        </w:rPr>
        <w:t>Kenexa</w:t>
      </w:r>
      <w:r w:rsidRPr="00A527A7">
        <w:rPr>
          <w:rFonts w:ascii="Arial" w:hAnsi="Arial" w:cs="Arial"/>
          <w:color w:val="000000"/>
          <w:sz w:val="18"/>
          <w:szCs w:val="18"/>
          <w:highlight w:val="white"/>
        </w:rPr>
        <w:t>.com</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md:EmailAddress</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md:TelephoneNumber</w:t>
      </w:r>
      <w:r w:rsidRPr="00A527A7">
        <w:rPr>
          <w:rFonts w:ascii="Arial" w:hAnsi="Arial" w:cs="Arial"/>
          <w:color w:val="0000FF"/>
          <w:sz w:val="18"/>
          <w:szCs w:val="18"/>
          <w:highlight w:val="white"/>
        </w:rPr>
        <w:t>&gt;</w:t>
      </w:r>
      <w:r w:rsidRPr="00A527A7">
        <w:rPr>
          <w:rFonts w:ascii="Arial" w:hAnsi="Arial" w:cs="Arial"/>
          <w:color w:val="000000"/>
          <w:sz w:val="18"/>
          <w:szCs w:val="18"/>
          <w:highlight w:val="white"/>
        </w:rPr>
        <w:t>781-530-5000</w:t>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md:TelephoneNumber</w:t>
      </w:r>
      <w:r w:rsidRPr="00A527A7">
        <w:rPr>
          <w:rFonts w:ascii="Arial" w:hAnsi="Arial" w:cs="Arial"/>
          <w:color w:val="0000FF"/>
          <w:sz w:val="18"/>
          <w:szCs w:val="18"/>
          <w:highlight w:val="white"/>
        </w:rPr>
        <w:t>&gt;</w:t>
      </w:r>
    </w:p>
    <w:p w:rsidR="0018140D" w:rsidRPr="00A527A7"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A527A7">
        <w:rPr>
          <w:rFonts w:ascii="Arial" w:hAnsi="Arial" w:cs="Arial"/>
          <w:color w:val="000000"/>
          <w:sz w:val="18"/>
          <w:szCs w:val="18"/>
          <w:highlight w:val="white"/>
        </w:rPr>
        <w:tab/>
      </w: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md:ContactPerson</w:t>
      </w:r>
      <w:r w:rsidRPr="00A527A7">
        <w:rPr>
          <w:rFonts w:ascii="Arial" w:hAnsi="Arial" w:cs="Arial"/>
          <w:color w:val="0000FF"/>
          <w:sz w:val="18"/>
          <w:szCs w:val="18"/>
          <w:highlight w:val="white"/>
        </w:rPr>
        <w:t>&gt;</w:t>
      </w:r>
    </w:p>
    <w:p w:rsidR="0018140D" w:rsidRDefault="0018140D" w:rsidP="00ED6295">
      <w:pPr>
        <w:tabs>
          <w:tab w:val="left" w:pos="-9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A527A7">
        <w:rPr>
          <w:rFonts w:ascii="Arial" w:hAnsi="Arial" w:cs="Arial"/>
          <w:color w:val="0000FF"/>
          <w:sz w:val="18"/>
          <w:szCs w:val="18"/>
          <w:highlight w:val="white"/>
        </w:rPr>
        <w:t>&lt;/</w:t>
      </w:r>
      <w:r w:rsidRPr="00A527A7">
        <w:rPr>
          <w:rFonts w:ascii="Arial" w:hAnsi="Arial" w:cs="Arial"/>
          <w:color w:val="800000"/>
          <w:sz w:val="18"/>
          <w:szCs w:val="18"/>
          <w:highlight w:val="white"/>
        </w:rPr>
        <w:t>md:EntityDescriptor</w:t>
      </w:r>
      <w:r w:rsidRPr="00A527A7">
        <w:rPr>
          <w:rFonts w:ascii="Arial" w:hAnsi="Arial" w:cs="Arial"/>
          <w:color w:val="0000FF"/>
          <w:sz w:val="18"/>
          <w:szCs w:val="18"/>
          <w:highlight w:val="white"/>
        </w:rPr>
        <w:t>&gt;</w:t>
      </w:r>
    </w:p>
    <w:p w:rsidR="0018140D" w:rsidRPr="00A527A7" w:rsidRDefault="0018140D" w:rsidP="0018140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360"/>
        <w:rPr>
          <w:rFonts w:ascii="Arial" w:hAnsi="Arial" w:cs="Arial"/>
          <w:color w:val="000000"/>
          <w:sz w:val="18"/>
          <w:szCs w:val="18"/>
          <w:highlight w:val="white"/>
        </w:rPr>
      </w:pPr>
    </w:p>
    <w:tbl>
      <w:tblPr>
        <w:tblStyle w:val="TableGrid"/>
        <w:tblW w:w="10260" w:type="dxa"/>
        <w:tblInd w:w="108" w:type="dxa"/>
        <w:tblLook w:val="04A0" w:firstRow="1" w:lastRow="0" w:firstColumn="1" w:lastColumn="0" w:noHBand="0" w:noVBand="1"/>
      </w:tblPr>
      <w:tblGrid>
        <w:gridCol w:w="10260"/>
      </w:tblGrid>
      <w:tr w:rsidR="004A540D" w:rsidRPr="004A540D" w:rsidTr="00172A7A">
        <w:tc>
          <w:tcPr>
            <w:tcW w:w="10260" w:type="dxa"/>
            <w:shd w:val="clear" w:color="auto" w:fill="0081C6"/>
          </w:tcPr>
          <w:p w:rsidR="0018140D" w:rsidRPr="004A540D" w:rsidRDefault="0018140D" w:rsidP="004A540D">
            <w:pPr>
              <w:pStyle w:val="BodyTextLeft"/>
              <w:rPr>
                <w:color w:val="FFFFFF" w:themeColor="background1"/>
              </w:rPr>
            </w:pPr>
            <w:r w:rsidRPr="004A540D">
              <w:rPr>
                <w:color w:val="FFFFFF" w:themeColor="background1"/>
              </w:rPr>
              <w:t>US Data Center (entityID values below)</w:t>
            </w:r>
          </w:p>
        </w:tc>
      </w:tr>
      <w:tr w:rsidR="0018140D" w:rsidRPr="00163ECF" w:rsidTr="00172A7A">
        <w:tc>
          <w:tcPr>
            <w:tcW w:w="10260" w:type="dxa"/>
          </w:tcPr>
          <w:p w:rsidR="0018140D" w:rsidRPr="00163ECF" w:rsidRDefault="0018140D" w:rsidP="004A540D">
            <w:pPr>
              <w:pStyle w:val="BodyTextLeft"/>
              <w:rPr>
                <w:color w:val="0000FF"/>
              </w:rPr>
            </w:pPr>
            <w:r w:rsidRPr="00163ECF">
              <w:rPr>
                <w:color w:val="000000"/>
              </w:rPr>
              <w:t xml:space="preserve">Staging - </w:t>
            </w:r>
            <w:r w:rsidRPr="00163ECF">
              <w:rPr>
                <w:color w:val="0000FF"/>
              </w:rPr>
              <w:t xml:space="preserve"> </w:t>
            </w:r>
            <w:hyperlink r:id="rId41" w:history="1">
              <w:r w:rsidRPr="00163ECF">
                <w:rPr>
                  <w:rStyle w:val="Hyperlink"/>
                  <w:szCs w:val="32"/>
                </w:rPr>
                <w:t>https://stagingsso.brassring.com/sso/saml/SAML2PageListener/AssertionConsumerService.aspx</w:t>
              </w:r>
            </w:hyperlink>
          </w:p>
          <w:p w:rsidR="0018140D" w:rsidRPr="00163ECF" w:rsidRDefault="0018140D" w:rsidP="004A540D">
            <w:pPr>
              <w:pStyle w:val="BodyTextLeft"/>
              <w:rPr>
                <w:rFonts w:ascii="Calibri" w:hAnsi="Calibri"/>
                <w:color w:val="0000FF"/>
                <w:sz w:val="24"/>
              </w:rPr>
            </w:pPr>
            <w:r w:rsidRPr="00163ECF">
              <w:rPr>
                <w:rFonts w:ascii="Calibri" w:hAnsi="Calibri"/>
                <w:color w:val="000000"/>
              </w:rPr>
              <w:t xml:space="preserve">Production -  </w:t>
            </w:r>
            <w:hyperlink r:id="rId42" w:history="1">
              <w:r w:rsidRPr="00163ECF">
                <w:rPr>
                  <w:rStyle w:val="Hyperlink"/>
                </w:rPr>
                <w:t>https://sso.brassring.com/sso/saml/SAML2PageListener/AssertionConsumerService.aspx</w:t>
              </w:r>
            </w:hyperlink>
            <w:r w:rsidRPr="00163ECF">
              <w:t xml:space="preserve"> </w:t>
            </w:r>
          </w:p>
        </w:tc>
      </w:tr>
    </w:tbl>
    <w:p w:rsidR="0018140D" w:rsidRPr="00163ECF" w:rsidRDefault="0018140D" w:rsidP="0018140D">
      <w:pPr>
        <w:autoSpaceDE w:val="0"/>
        <w:autoSpaceDN w:val="0"/>
        <w:adjustRightInd w:val="0"/>
        <w:rPr>
          <w:rFonts w:ascii="Calibri" w:hAnsi="Calibri" w:cs="Calibri"/>
          <w:color w:val="000000"/>
          <w:sz w:val="16"/>
          <w:szCs w:val="16"/>
        </w:rPr>
      </w:pPr>
    </w:p>
    <w:tbl>
      <w:tblPr>
        <w:tblStyle w:val="TableGrid"/>
        <w:tblW w:w="10260" w:type="dxa"/>
        <w:tblInd w:w="108" w:type="dxa"/>
        <w:tblLook w:val="04A0" w:firstRow="1" w:lastRow="0" w:firstColumn="1" w:lastColumn="0" w:noHBand="0" w:noVBand="1"/>
      </w:tblPr>
      <w:tblGrid>
        <w:gridCol w:w="10260"/>
      </w:tblGrid>
      <w:tr w:rsidR="004A540D" w:rsidRPr="004A540D" w:rsidTr="00172A7A">
        <w:tc>
          <w:tcPr>
            <w:tcW w:w="10260" w:type="dxa"/>
            <w:shd w:val="clear" w:color="auto" w:fill="0081C6"/>
          </w:tcPr>
          <w:p w:rsidR="0018140D" w:rsidRPr="004A540D" w:rsidRDefault="0018140D" w:rsidP="004A540D">
            <w:pPr>
              <w:pStyle w:val="BodyTextLeft"/>
              <w:rPr>
                <w:color w:val="FFFFFF" w:themeColor="background1"/>
              </w:rPr>
            </w:pPr>
            <w:r w:rsidRPr="004A540D">
              <w:rPr>
                <w:color w:val="FFFFFF" w:themeColor="background1"/>
              </w:rPr>
              <w:t>European Data Center (entityID values below)</w:t>
            </w:r>
          </w:p>
        </w:tc>
      </w:tr>
      <w:tr w:rsidR="0018140D" w:rsidRPr="00163ECF" w:rsidTr="00172A7A">
        <w:tc>
          <w:tcPr>
            <w:tcW w:w="10260" w:type="dxa"/>
          </w:tcPr>
          <w:p w:rsidR="0018140D" w:rsidRPr="00163ECF" w:rsidRDefault="0018140D" w:rsidP="004A540D">
            <w:pPr>
              <w:pStyle w:val="BodyTextLeft"/>
              <w:rPr>
                <w:color w:val="1F497D"/>
              </w:rPr>
            </w:pPr>
            <w:r>
              <w:rPr>
                <w:color w:val="000000"/>
              </w:rPr>
              <w:t>Staging</w:t>
            </w:r>
            <w:r w:rsidRPr="00163ECF">
              <w:rPr>
                <w:color w:val="000000"/>
              </w:rPr>
              <w:t xml:space="preserve"> - </w:t>
            </w:r>
            <w:r w:rsidRPr="00163ECF">
              <w:rPr>
                <w:color w:val="0000FF"/>
              </w:rPr>
              <w:t xml:space="preserve"> </w:t>
            </w:r>
            <w:hyperlink r:id="rId43" w:history="1">
              <w:r w:rsidRPr="00163ECF">
                <w:rPr>
                  <w:rStyle w:val="Hyperlink"/>
                </w:rPr>
                <w:t>https://stagingkrb-sjobs.brassring.com/sso/saml/SAML2PageListener/AssertionConsumerService.aspx</w:t>
              </w:r>
            </w:hyperlink>
          </w:p>
          <w:p w:rsidR="0018140D" w:rsidRPr="00163ECF" w:rsidRDefault="0018140D" w:rsidP="004A540D">
            <w:pPr>
              <w:pStyle w:val="BodyTextLeft"/>
              <w:rPr>
                <w:color w:val="1F497D"/>
              </w:rPr>
            </w:pPr>
            <w:r>
              <w:rPr>
                <w:color w:val="000000"/>
              </w:rPr>
              <w:t>Production</w:t>
            </w:r>
            <w:r w:rsidRPr="00163ECF">
              <w:rPr>
                <w:color w:val="000000"/>
              </w:rPr>
              <w:t xml:space="preserve"> - </w:t>
            </w:r>
            <w:hyperlink r:id="rId44" w:history="1">
              <w:r w:rsidRPr="00163ECF">
                <w:rPr>
                  <w:rStyle w:val="Hyperlink"/>
                </w:rPr>
                <w:t>https://krb-sjobs.brassring.com/sso/saml/SAML2PageListener/AssertionConsumerService.aspx</w:t>
              </w:r>
            </w:hyperlink>
          </w:p>
        </w:tc>
      </w:tr>
    </w:tbl>
    <w:p w:rsidR="0018140D" w:rsidRDefault="0018140D" w:rsidP="0018140D">
      <w:pPr>
        <w:rPr>
          <w:rFonts w:ascii="Calibri" w:hAnsi="Calibri"/>
          <w:b/>
          <w:sz w:val="36"/>
          <w:szCs w:val="36"/>
        </w:rPr>
      </w:pPr>
      <w:r>
        <w:br w:type="page"/>
      </w:r>
    </w:p>
    <w:p w:rsidR="0018140D" w:rsidRDefault="0018140D" w:rsidP="00C331AB">
      <w:pPr>
        <w:pStyle w:val="ChapterTitle"/>
      </w:pPr>
      <w:bookmarkStart w:id="48" w:name="_Toc378157839"/>
      <w:r w:rsidRPr="00A527A7">
        <w:lastRenderedPageBreak/>
        <w:t>Single</w:t>
      </w:r>
      <w:r>
        <w:t xml:space="preserve"> Sign-On User Interfaces</w:t>
      </w:r>
      <w:bookmarkEnd w:id="48"/>
    </w:p>
    <w:p w:rsidR="0018140D" w:rsidRDefault="0018140D" w:rsidP="004A540D">
      <w:pPr>
        <w:pStyle w:val="BodyTextLeft"/>
      </w:pPr>
      <w:r>
        <w:t>Below are screenshots of what you can expect to see upon successful and unsuccessful attempts for SSO. Customer’s specific screens may slightly differ based on configurations.</w:t>
      </w:r>
    </w:p>
    <w:p w:rsidR="0018140D" w:rsidRDefault="0018140D" w:rsidP="00C331AB">
      <w:pPr>
        <w:pStyle w:val="HeadingNumberLevel1"/>
      </w:pPr>
      <w:bookmarkStart w:id="49" w:name="_Toc378157840"/>
      <w:r>
        <w:t xml:space="preserve">Successful SSO page for </w:t>
      </w:r>
      <w:r w:rsidR="00056E8C">
        <w:t>BrassRing</w:t>
      </w:r>
      <w:bookmarkEnd w:id="49"/>
    </w:p>
    <w:p w:rsidR="0018140D" w:rsidRDefault="0018140D" w:rsidP="004A540D">
      <w:pPr>
        <w:pStyle w:val="BodyTextLeft"/>
      </w:pPr>
      <w:r>
        <w:rPr>
          <w:noProof/>
        </w:rPr>
        <w:drawing>
          <wp:inline distT="0" distB="0" distL="0" distR="0" wp14:anchorId="1B8D5E65" wp14:editId="196B1BCA">
            <wp:extent cx="5934075" cy="3048000"/>
            <wp:effectExtent l="19050" t="19050" r="28575" b="19050"/>
            <wp:docPr id="8" name="Picture 8" descr="2xB Ma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xB Main Page"/>
                    <pic:cNvPicPr>
                      <a:picLocks noChangeAspect="1" noChangeArrowheads="1"/>
                    </pic:cNvPicPr>
                  </pic:nvPicPr>
                  <pic:blipFill>
                    <a:blip r:embed="rId45" cstate="print"/>
                    <a:srcRect/>
                    <a:stretch>
                      <a:fillRect/>
                    </a:stretch>
                  </pic:blipFill>
                  <pic:spPr bwMode="auto">
                    <a:xfrm>
                      <a:off x="0" y="0"/>
                      <a:ext cx="5934075" cy="3048000"/>
                    </a:xfrm>
                    <a:prstGeom prst="rect">
                      <a:avLst/>
                    </a:prstGeom>
                    <a:noFill/>
                    <a:ln w="9525">
                      <a:solidFill>
                        <a:schemeClr val="accent1"/>
                      </a:solidFill>
                      <a:miter lim="800000"/>
                      <a:headEnd/>
                      <a:tailEnd/>
                    </a:ln>
                  </pic:spPr>
                </pic:pic>
              </a:graphicData>
            </a:graphic>
          </wp:inline>
        </w:drawing>
      </w:r>
    </w:p>
    <w:p w:rsidR="0018140D" w:rsidRDefault="0018140D" w:rsidP="00C331AB">
      <w:pPr>
        <w:pStyle w:val="HeadingNumberLevel1"/>
      </w:pPr>
      <w:bookmarkStart w:id="50" w:name="_Toc378157841"/>
      <w:r>
        <w:t>Successful SSO page for Internal Talent Gateway</w:t>
      </w:r>
      <w:bookmarkEnd w:id="50"/>
    </w:p>
    <w:p w:rsidR="0018140D" w:rsidRDefault="0018140D" w:rsidP="004A540D">
      <w:pPr>
        <w:pStyle w:val="BodyTextLeft"/>
      </w:pPr>
      <w:r>
        <w:rPr>
          <w:noProof/>
        </w:rPr>
        <w:drawing>
          <wp:inline distT="0" distB="0" distL="0" distR="0" wp14:anchorId="3D15D8B8" wp14:editId="0A27D780">
            <wp:extent cx="5943600" cy="3238500"/>
            <wp:effectExtent l="19050" t="19050" r="19050" b="19050"/>
            <wp:docPr id="9" name="Picture 9" descr="TG Ma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G Main Page"/>
                    <pic:cNvPicPr>
                      <a:picLocks noChangeAspect="1" noChangeArrowheads="1"/>
                    </pic:cNvPicPr>
                  </pic:nvPicPr>
                  <pic:blipFill>
                    <a:blip r:embed="rId46" cstate="print"/>
                    <a:srcRect/>
                    <a:stretch>
                      <a:fillRect/>
                    </a:stretch>
                  </pic:blipFill>
                  <pic:spPr bwMode="auto">
                    <a:xfrm>
                      <a:off x="0" y="0"/>
                      <a:ext cx="5943600" cy="3238500"/>
                    </a:xfrm>
                    <a:prstGeom prst="rect">
                      <a:avLst/>
                    </a:prstGeom>
                    <a:noFill/>
                    <a:ln w="9525">
                      <a:solidFill>
                        <a:schemeClr val="accent1"/>
                      </a:solidFill>
                      <a:miter lim="800000"/>
                      <a:headEnd/>
                      <a:tailEnd/>
                    </a:ln>
                  </pic:spPr>
                </pic:pic>
              </a:graphicData>
            </a:graphic>
          </wp:inline>
        </w:drawing>
      </w:r>
    </w:p>
    <w:p w:rsidR="0018140D" w:rsidRDefault="0018140D" w:rsidP="00C331AB">
      <w:pPr>
        <w:pStyle w:val="HeadingNumberLevel1"/>
      </w:pPr>
      <w:bookmarkStart w:id="51" w:name="_Toc378157842"/>
      <w:r w:rsidRPr="00A527A7">
        <w:lastRenderedPageBreak/>
        <w:t>Successful</w:t>
      </w:r>
      <w:r>
        <w:t xml:space="preserve"> SSO page for Employee Referral Gateway</w:t>
      </w:r>
      <w:bookmarkEnd w:id="51"/>
    </w:p>
    <w:p w:rsidR="0018140D" w:rsidRPr="00132468" w:rsidRDefault="0018140D" w:rsidP="004A540D">
      <w:pPr>
        <w:pStyle w:val="BodyTextLeft"/>
      </w:pPr>
      <w:r>
        <w:rPr>
          <w:noProof/>
        </w:rPr>
        <w:drawing>
          <wp:inline distT="0" distB="0" distL="0" distR="0" wp14:anchorId="3582F602" wp14:editId="7C248084">
            <wp:extent cx="5943600" cy="3057525"/>
            <wp:effectExtent l="19050" t="19050" r="19050" b="28575"/>
            <wp:docPr id="10" name="Picture 10" descr="ERG Ma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G Main Page"/>
                    <pic:cNvPicPr>
                      <a:picLocks noChangeAspect="1" noChangeArrowheads="1"/>
                    </pic:cNvPicPr>
                  </pic:nvPicPr>
                  <pic:blipFill>
                    <a:blip r:embed="rId47" cstate="print"/>
                    <a:srcRect/>
                    <a:stretch>
                      <a:fillRect/>
                    </a:stretch>
                  </pic:blipFill>
                  <pic:spPr bwMode="auto">
                    <a:xfrm>
                      <a:off x="0" y="0"/>
                      <a:ext cx="5943600" cy="3057525"/>
                    </a:xfrm>
                    <a:prstGeom prst="rect">
                      <a:avLst/>
                    </a:prstGeom>
                    <a:noFill/>
                    <a:ln w="9525">
                      <a:solidFill>
                        <a:schemeClr val="accent1"/>
                      </a:solidFill>
                      <a:miter lim="800000"/>
                      <a:headEnd/>
                      <a:tailEnd/>
                    </a:ln>
                  </pic:spPr>
                </pic:pic>
              </a:graphicData>
            </a:graphic>
          </wp:inline>
        </w:drawing>
      </w:r>
    </w:p>
    <w:p w:rsidR="0018140D" w:rsidRDefault="0018140D" w:rsidP="00C331AB">
      <w:pPr>
        <w:pStyle w:val="HeadingNumberLevel1"/>
      </w:pPr>
      <w:bookmarkStart w:id="52" w:name="_Toc378157843"/>
      <w:r w:rsidRPr="00A527A7">
        <w:t>Unsuccessful</w:t>
      </w:r>
      <w:r>
        <w:t xml:space="preserve"> SSO page</w:t>
      </w:r>
      <w:bookmarkEnd w:id="52"/>
    </w:p>
    <w:p w:rsidR="0018140D" w:rsidRPr="00132468" w:rsidRDefault="0018140D" w:rsidP="004A540D">
      <w:pPr>
        <w:pStyle w:val="BodyTextLeft"/>
      </w:pPr>
      <w:r>
        <w:t>For any errors that occur during Single Sign-On, a generic standard error message is displayed.</w:t>
      </w:r>
    </w:p>
    <w:p w:rsidR="0018140D" w:rsidRPr="00A527A7" w:rsidRDefault="0018140D" w:rsidP="004A540D">
      <w:pPr>
        <w:pStyle w:val="BodyTextLeft"/>
        <w:rPr>
          <w:b/>
          <w:i/>
        </w:rPr>
      </w:pPr>
      <w:r w:rsidRPr="00A527A7">
        <w:rPr>
          <w:b/>
          <w:i/>
          <w:iCs/>
        </w:rPr>
        <w:t>“</w:t>
      </w:r>
      <w:r w:rsidRPr="00A527A7">
        <w:rPr>
          <w:b/>
          <w:i/>
        </w:rPr>
        <w:t xml:space="preserve">Access Denied. Please contact your administrator.” </w:t>
      </w:r>
    </w:p>
    <w:p w:rsidR="0018140D" w:rsidRDefault="0018140D" w:rsidP="004A540D">
      <w:pPr>
        <w:pStyle w:val="BodyTextLeft"/>
        <w:rPr>
          <w:noProof/>
        </w:rPr>
      </w:pPr>
      <w:r>
        <w:rPr>
          <w:noProof/>
        </w:rPr>
        <w:drawing>
          <wp:inline distT="0" distB="0" distL="0" distR="0" wp14:anchorId="1F634755" wp14:editId="3EB459A0">
            <wp:extent cx="4124325" cy="2266950"/>
            <wp:effectExtent l="19050" t="19050" r="28575" b="1905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srcRect/>
                    <a:stretch>
                      <a:fillRect/>
                    </a:stretch>
                  </pic:blipFill>
                  <pic:spPr bwMode="auto">
                    <a:xfrm>
                      <a:off x="0" y="0"/>
                      <a:ext cx="4124325" cy="2266950"/>
                    </a:xfrm>
                    <a:prstGeom prst="rect">
                      <a:avLst/>
                    </a:prstGeom>
                    <a:noFill/>
                    <a:ln w="9525">
                      <a:solidFill>
                        <a:schemeClr val="accent1"/>
                      </a:solidFill>
                      <a:miter lim="800000"/>
                      <a:headEnd/>
                      <a:tailEnd/>
                    </a:ln>
                  </pic:spPr>
                </pic:pic>
              </a:graphicData>
            </a:graphic>
          </wp:inline>
        </w:drawing>
      </w:r>
    </w:p>
    <w:p w:rsidR="0018140D" w:rsidRPr="00134D0C" w:rsidRDefault="0018140D" w:rsidP="004A540D">
      <w:pPr>
        <w:pStyle w:val="BodyTextLeft"/>
        <w:rPr>
          <w:noProof/>
        </w:rPr>
      </w:pPr>
      <w:r w:rsidRPr="00134D0C">
        <w:rPr>
          <w:noProof/>
        </w:rPr>
        <w:t>To meet security audit</w:t>
      </w:r>
      <w:r>
        <w:rPr>
          <w:noProof/>
        </w:rPr>
        <w:t xml:space="preserve"> requirements</w:t>
      </w:r>
      <w:r w:rsidRPr="00134D0C">
        <w:rPr>
          <w:noProof/>
        </w:rPr>
        <w:t xml:space="preserve"> and guidelines, the </w:t>
      </w:r>
      <w:r>
        <w:rPr>
          <w:noProof/>
        </w:rPr>
        <w:t>e</w:t>
      </w:r>
      <w:r w:rsidRPr="00134D0C">
        <w:rPr>
          <w:noProof/>
        </w:rPr>
        <w:t xml:space="preserve">rror message is </w:t>
      </w:r>
      <w:r>
        <w:rPr>
          <w:noProof/>
        </w:rPr>
        <w:t>intentionally kept cryptic. This message is currently not customizable and is generic to every customer.</w:t>
      </w:r>
    </w:p>
    <w:p w:rsidR="0018140D" w:rsidRDefault="0018140D" w:rsidP="0018140D">
      <w:pPr>
        <w:rPr>
          <w:rFonts w:ascii="Calibri" w:hAnsi="Calibri"/>
          <w:b/>
          <w:sz w:val="36"/>
          <w:szCs w:val="36"/>
        </w:rPr>
      </w:pPr>
      <w:r>
        <w:br w:type="page"/>
      </w:r>
    </w:p>
    <w:p w:rsidR="0018140D" w:rsidRDefault="0018140D" w:rsidP="00C331AB">
      <w:pPr>
        <w:pStyle w:val="ChapterTitle"/>
      </w:pPr>
      <w:bookmarkStart w:id="53" w:name="_Toc378157844"/>
      <w:r>
        <w:lastRenderedPageBreak/>
        <w:t xml:space="preserve">SSO Special </w:t>
      </w:r>
      <w:r w:rsidRPr="00A527A7">
        <w:t>Configurations</w:t>
      </w:r>
      <w:r>
        <w:t xml:space="preserve"> (Optional)</w:t>
      </w:r>
      <w:bookmarkEnd w:id="53"/>
    </w:p>
    <w:p w:rsidR="0018140D" w:rsidRPr="00132468" w:rsidRDefault="0018140D" w:rsidP="004A540D">
      <w:pPr>
        <w:pStyle w:val="BodyTextLeft"/>
      </w:pPr>
      <w:r>
        <w:t>The below configurations are Optional configurations that are available in the SSO implementation.</w:t>
      </w:r>
    </w:p>
    <w:p w:rsidR="0018140D" w:rsidRDefault="00056E8C" w:rsidP="00C331AB">
      <w:pPr>
        <w:pStyle w:val="HeadingNumberLevel1"/>
      </w:pPr>
      <w:bookmarkStart w:id="54" w:name="_Toc378157845"/>
      <w:r>
        <w:t>BrassRing</w:t>
      </w:r>
      <w:r w:rsidR="0018140D">
        <w:t xml:space="preserve"> Application</w:t>
      </w:r>
      <w:bookmarkEnd w:id="54"/>
    </w:p>
    <w:p w:rsidR="0018140D" w:rsidRPr="00BA5A7F" w:rsidRDefault="0018140D" w:rsidP="00C331AB">
      <w:pPr>
        <w:pStyle w:val="HeadingNumberLevel2"/>
      </w:pPr>
      <w:bookmarkStart w:id="55" w:name="_Toc378157846"/>
      <w:r w:rsidRPr="00BA5A7F">
        <w:t>Login Redirect</w:t>
      </w:r>
      <w:bookmarkEnd w:id="55"/>
    </w:p>
    <w:p w:rsidR="0018140D" w:rsidRDefault="00056E8C" w:rsidP="004A540D">
      <w:pPr>
        <w:pStyle w:val="BodyTextLeft"/>
      </w:pPr>
      <w:r>
        <w:t>BrassRing</w:t>
      </w:r>
      <w:r w:rsidRPr="00393FA9">
        <w:t xml:space="preserve"> </w:t>
      </w:r>
      <w:r w:rsidR="0018140D">
        <w:t xml:space="preserve">users can be directed to a custom login page on the customer’s end. The redirected URL to the customer’s page is presented when users attempt to access the </w:t>
      </w:r>
      <w:r>
        <w:t>BrassRing</w:t>
      </w:r>
      <w:r w:rsidR="0018140D">
        <w:t xml:space="preserve"> login page.</w:t>
      </w:r>
    </w:p>
    <w:p w:rsidR="0018140D" w:rsidRPr="00BA5A7F" w:rsidRDefault="0018140D" w:rsidP="00C331AB">
      <w:pPr>
        <w:pStyle w:val="HeadingNumberLevel2"/>
      </w:pPr>
      <w:bookmarkStart w:id="56" w:name="_Toc378157847"/>
      <w:r w:rsidRPr="00BA5A7F">
        <w:t>Logout Redirect</w:t>
      </w:r>
      <w:bookmarkEnd w:id="56"/>
    </w:p>
    <w:p w:rsidR="0018140D" w:rsidRDefault="0018140D" w:rsidP="004A540D">
      <w:pPr>
        <w:pStyle w:val="BodyTextLeft"/>
      </w:pPr>
      <w:r>
        <w:t xml:space="preserve">Similarly, </w:t>
      </w:r>
      <w:r w:rsidR="00056E8C">
        <w:t>BrassRing</w:t>
      </w:r>
      <w:r w:rsidR="00056E8C" w:rsidRPr="00393FA9">
        <w:t xml:space="preserve"> </w:t>
      </w:r>
      <w:r>
        <w:t>users can also be directed to a custom logout page when they click on the “Logoff” link or during session expiration or timeout.</w:t>
      </w:r>
    </w:p>
    <w:p w:rsidR="0018140D" w:rsidRDefault="0018140D" w:rsidP="004A540D">
      <w:pPr>
        <w:pStyle w:val="BodyTextLeft"/>
      </w:pPr>
      <w:r>
        <w:rPr>
          <w:noProof/>
        </w:rPr>
        <w:drawing>
          <wp:inline distT="0" distB="0" distL="0" distR="0" wp14:anchorId="27DF2F7C" wp14:editId="382D7227">
            <wp:extent cx="5381625" cy="1028700"/>
            <wp:effectExtent l="19050" t="19050" r="28575"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srcRect/>
                    <a:stretch>
                      <a:fillRect/>
                    </a:stretch>
                  </pic:blipFill>
                  <pic:spPr bwMode="auto">
                    <a:xfrm>
                      <a:off x="0" y="0"/>
                      <a:ext cx="5381625" cy="1028700"/>
                    </a:xfrm>
                    <a:prstGeom prst="rect">
                      <a:avLst/>
                    </a:prstGeom>
                    <a:noFill/>
                    <a:ln w="9525">
                      <a:solidFill>
                        <a:schemeClr val="accent1"/>
                      </a:solidFill>
                      <a:miter lim="800000"/>
                      <a:headEnd/>
                      <a:tailEnd/>
                    </a:ln>
                  </pic:spPr>
                </pic:pic>
              </a:graphicData>
            </a:graphic>
          </wp:inline>
        </w:drawing>
      </w:r>
    </w:p>
    <w:p w:rsidR="0018140D" w:rsidRDefault="00056E8C" w:rsidP="00C331AB">
      <w:pPr>
        <w:pStyle w:val="HeadingNumberLevel1"/>
      </w:pPr>
      <w:bookmarkStart w:id="57" w:name="_Toc378157848"/>
      <w:r>
        <w:t>BrassRing</w:t>
      </w:r>
      <w:r w:rsidR="0018140D">
        <w:t xml:space="preserve"> Talent Gateways</w:t>
      </w:r>
      <w:bookmarkEnd w:id="57"/>
    </w:p>
    <w:p w:rsidR="0018140D" w:rsidRPr="00BA5A7F" w:rsidRDefault="0018140D" w:rsidP="00C331AB">
      <w:pPr>
        <w:pStyle w:val="HeadingNumberLevel2"/>
      </w:pPr>
      <w:bookmarkStart w:id="58" w:name="_Toc378157849"/>
      <w:r w:rsidRPr="00BA5A7F">
        <w:t>Logout Redirect</w:t>
      </w:r>
      <w:bookmarkEnd w:id="58"/>
    </w:p>
    <w:p w:rsidR="0018140D" w:rsidRDefault="0018140D" w:rsidP="004A540D">
      <w:pPr>
        <w:pStyle w:val="BodyTextLeft"/>
        <w:rPr>
          <w:highlight w:val="white"/>
        </w:rPr>
      </w:pPr>
      <w:r>
        <w:rPr>
          <w:highlight w:val="white"/>
        </w:rPr>
        <w:t>Customers can also choose to customize the Talent Gateway such that the users are redirected to a custom logout page upon clicking on the “Logoff” link or during session expiration or timeout.</w:t>
      </w:r>
    </w:p>
    <w:p w:rsidR="0018140D" w:rsidRPr="00BA5A7F" w:rsidRDefault="0018140D" w:rsidP="00C331AB">
      <w:pPr>
        <w:pStyle w:val="HeadingNumberLevel2"/>
      </w:pPr>
      <w:bookmarkStart w:id="59" w:name="_Toc378157850"/>
      <w:r w:rsidRPr="00BA5A7F">
        <w:t>Talent Gateway Profile Import</w:t>
      </w:r>
      <w:bookmarkEnd w:id="59"/>
    </w:p>
    <w:p w:rsidR="0018140D" w:rsidRDefault="0018140D" w:rsidP="004A540D">
      <w:pPr>
        <w:pStyle w:val="BodyTextLeft"/>
      </w:pPr>
      <w:r>
        <w:t>Customers can also choose to implement the Talent Gateway Profile Import integration. This integration facilitates auto-population of profile information when a user logs on to the Talent Gateway the first time and also maintains that information for the user on an on-going basis.</w:t>
      </w:r>
    </w:p>
    <w:p w:rsidR="0018140D" w:rsidRDefault="0018140D" w:rsidP="00ED6295">
      <w:pPr>
        <w:pStyle w:val="BodyTextLeft"/>
      </w:pPr>
      <w:r>
        <w:rPr>
          <w:noProof/>
        </w:rPr>
        <w:drawing>
          <wp:inline distT="0" distB="0" distL="0" distR="0" wp14:anchorId="42810E4C" wp14:editId="6C0E4210">
            <wp:extent cx="4218746" cy="2689860"/>
            <wp:effectExtent l="19050" t="19050" r="10795" b="15240"/>
            <wp:docPr id="13" name="Picture 13" descr="TG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G Profile"/>
                    <pic:cNvPicPr>
                      <a:picLocks noChangeAspect="1" noChangeArrowheads="1"/>
                    </pic:cNvPicPr>
                  </pic:nvPicPr>
                  <pic:blipFill>
                    <a:blip r:embed="rId50" cstate="print"/>
                    <a:srcRect/>
                    <a:stretch>
                      <a:fillRect/>
                    </a:stretch>
                  </pic:blipFill>
                  <pic:spPr bwMode="auto">
                    <a:xfrm>
                      <a:off x="0" y="0"/>
                      <a:ext cx="4225297" cy="2694037"/>
                    </a:xfrm>
                    <a:prstGeom prst="rect">
                      <a:avLst/>
                    </a:prstGeom>
                    <a:noFill/>
                    <a:ln w="9525">
                      <a:solidFill>
                        <a:schemeClr val="accent1"/>
                      </a:solidFill>
                      <a:miter lim="800000"/>
                      <a:headEnd/>
                      <a:tailEnd/>
                    </a:ln>
                  </pic:spPr>
                </pic:pic>
              </a:graphicData>
            </a:graphic>
          </wp:inline>
        </w:drawing>
      </w:r>
    </w:p>
    <w:p w:rsidR="0018140D" w:rsidRDefault="0018140D" w:rsidP="004A540D">
      <w:pPr>
        <w:pStyle w:val="BodyTextLeft"/>
      </w:pPr>
      <w:r>
        <w:lastRenderedPageBreak/>
        <w:t>Please refer to the documentation on “</w:t>
      </w:r>
      <w:r w:rsidR="00056E8C">
        <w:t>BrassRing</w:t>
      </w:r>
      <w:r w:rsidR="00056E8C" w:rsidRPr="00393FA9">
        <w:t xml:space="preserve"> </w:t>
      </w:r>
      <w:r>
        <w:t>TG Profile Import Technical Specifications API” for detailed information.</w:t>
      </w:r>
    </w:p>
    <w:p w:rsidR="004A540D" w:rsidRDefault="004A540D" w:rsidP="004A540D">
      <w:pPr>
        <w:pStyle w:val="BodyTextLeft"/>
      </w:pPr>
    </w:p>
    <w:p w:rsidR="0018140D" w:rsidRDefault="0018140D" w:rsidP="004A540D">
      <w:pPr>
        <w:pStyle w:val="BodyTextLeft"/>
      </w:pPr>
      <w:r>
        <w:t>Note that the TG Profile integration is considered a separate project engagement that is estimated separately for effort and project timelines.</w:t>
      </w:r>
    </w:p>
    <w:p w:rsidR="0018140D" w:rsidRPr="00BA5A7F" w:rsidRDefault="0018140D" w:rsidP="00C331AB">
      <w:pPr>
        <w:pStyle w:val="HeadingNumberLevel2"/>
      </w:pPr>
      <w:bookmarkStart w:id="60" w:name="_Toc378157851"/>
      <w:r w:rsidRPr="00BA5A7F">
        <w:t>Conversion of</w:t>
      </w:r>
      <w:r>
        <w:t xml:space="preserve"> non-SSO</w:t>
      </w:r>
      <w:r w:rsidRPr="00BA5A7F">
        <w:t xml:space="preserve"> Internal TG profiles </w:t>
      </w:r>
      <w:r>
        <w:t>to</w:t>
      </w:r>
      <w:r w:rsidRPr="00BA5A7F">
        <w:t xml:space="preserve"> SSO accounts</w:t>
      </w:r>
      <w:bookmarkEnd w:id="60"/>
    </w:p>
    <w:p w:rsidR="0018140D" w:rsidRDefault="0018140D" w:rsidP="001F35CD">
      <w:pPr>
        <w:pStyle w:val="BodyTextLeft"/>
      </w:pPr>
      <w:r>
        <w:t>Customers who have had the regular non-SSO Internal Talent Gateway for a while who have later decided to go SSO can also choose to convert the non-SSO accounts to their SSO counterparts for account portability. By choosing to do this, internal employees who had an account on the non-SSO Talent gateway can seamlessly transition to the SSO gateway and all the existing profile information gets converted to the SSO gateway.</w:t>
      </w:r>
    </w:p>
    <w:p w:rsidR="001F35CD" w:rsidRDefault="001F35CD" w:rsidP="001F35CD">
      <w:pPr>
        <w:pStyle w:val="BodyTextLeft"/>
      </w:pPr>
    </w:p>
    <w:p w:rsidR="0018140D" w:rsidRDefault="0018140D" w:rsidP="001F35CD">
      <w:pPr>
        <w:pStyle w:val="BodyTextLeft"/>
      </w:pPr>
      <w:r>
        <w:t>Please refer to the documentation on “</w:t>
      </w:r>
      <w:r w:rsidR="00056E8C">
        <w:t>BrassRing</w:t>
      </w:r>
      <w:r w:rsidR="00056E8C" w:rsidRPr="00393FA9">
        <w:t xml:space="preserve"> </w:t>
      </w:r>
      <w:r>
        <w:t>Talent Gateway Profiles Conversion Guide” for detailed information.</w:t>
      </w:r>
    </w:p>
    <w:p w:rsidR="001F35CD" w:rsidRDefault="001F35CD" w:rsidP="001F35CD">
      <w:pPr>
        <w:pStyle w:val="BodyTextLeft"/>
      </w:pPr>
    </w:p>
    <w:p w:rsidR="0018140D" w:rsidRDefault="0018140D" w:rsidP="001F35CD">
      <w:pPr>
        <w:pStyle w:val="BodyTextLeft"/>
      </w:pPr>
      <w:r>
        <w:t>Note that the Talent Gateway Profiles Conversion is considered a separate project engagement that is estimated separately for effort and project timelines.</w:t>
      </w:r>
    </w:p>
    <w:p w:rsidR="0018140D" w:rsidRDefault="0018140D" w:rsidP="0018140D">
      <w:pPr>
        <w:rPr>
          <w:rFonts w:ascii="Calibri" w:hAnsi="Calibri"/>
          <w:b/>
          <w:sz w:val="36"/>
          <w:szCs w:val="36"/>
        </w:rPr>
      </w:pPr>
      <w:bookmarkStart w:id="61" w:name="_Toc245883984"/>
      <w:r>
        <w:br w:type="page"/>
      </w:r>
    </w:p>
    <w:p w:rsidR="0018140D" w:rsidRDefault="0018140D" w:rsidP="00C331AB">
      <w:pPr>
        <w:pStyle w:val="ChapterTitle"/>
      </w:pPr>
      <w:bookmarkStart w:id="62" w:name="_Toc378157852"/>
      <w:r>
        <w:lastRenderedPageBreak/>
        <w:t xml:space="preserve">eLink </w:t>
      </w:r>
      <w:r w:rsidRPr="00A527A7">
        <w:t>Authentication</w:t>
      </w:r>
      <w:bookmarkEnd w:id="62"/>
    </w:p>
    <w:p w:rsidR="0018140D" w:rsidRDefault="0018140D" w:rsidP="001F35CD">
      <w:pPr>
        <w:pStyle w:val="BodyTextLeft"/>
      </w:pPr>
      <w:r>
        <w:t>The “eLink A</w:t>
      </w:r>
      <w:r w:rsidRPr="005356CD">
        <w:t>uthentication</w:t>
      </w:r>
      <w:r>
        <w:t xml:space="preserve">” feature </w:t>
      </w:r>
      <w:r w:rsidRPr="00387B96">
        <w:rPr>
          <w:iCs/>
        </w:rPr>
        <w:t xml:space="preserve">is an </w:t>
      </w:r>
      <w:r>
        <w:rPr>
          <w:iCs/>
        </w:rPr>
        <w:t>o</w:t>
      </w:r>
      <w:r w:rsidRPr="00387B96">
        <w:rPr>
          <w:iCs/>
        </w:rPr>
        <w:t xml:space="preserve">ptional feature that </w:t>
      </w:r>
      <w:r>
        <w:rPr>
          <w:iCs/>
        </w:rPr>
        <w:t>c</w:t>
      </w:r>
      <w:r w:rsidRPr="00387B96">
        <w:rPr>
          <w:iCs/>
        </w:rPr>
        <w:t xml:space="preserve">ustomers can choose to configure. </w:t>
      </w:r>
      <w:r>
        <w:t>The feature</w:t>
      </w:r>
      <w:r w:rsidRPr="005356CD">
        <w:t xml:space="preserve"> validates and </w:t>
      </w:r>
      <w:r>
        <w:t xml:space="preserve">authenticates users who attempt </w:t>
      </w:r>
      <w:r w:rsidRPr="005356CD">
        <w:t>to open eLinks so that they can be opened only by the intended</w:t>
      </w:r>
      <w:r>
        <w:t xml:space="preserve"> </w:t>
      </w:r>
      <w:r w:rsidRPr="005356CD">
        <w:t>recipients, protecting you against u</w:t>
      </w:r>
      <w:r>
        <w:t>nauthorized access to sensitive data.</w:t>
      </w:r>
    </w:p>
    <w:p w:rsidR="001F35CD" w:rsidRPr="005356CD" w:rsidRDefault="001F35CD" w:rsidP="001F35CD">
      <w:pPr>
        <w:pStyle w:val="BodyTextLeft"/>
      </w:pPr>
    </w:p>
    <w:p w:rsidR="0018140D" w:rsidRDefault="0018140D" w:rsidP="001F35CD">
      <w:pPr>
        <w:pStyle w:val="BodyTextLeft"/>
      </w:pPr>
      <w:r>
        <w:t>A</w:t>
      </w:r>
      <w:r w:rsidRPr="00387B96">
        <w:t xml:space="preserve">uthentication requires all </w:t>
      </w:r>
      <w:r>
        <w:t>eL</w:t>
      </w:r>
      <w:r w:rsidRPr="00387B96">
        <w:t xml:space="preserve">inks to be authenticated before displaying the targeted page to the user clicking on the </w:t>
      </w:r>
      <w:r>
        <w:t>eLink</w:t>
      </w:r>
      <w:r w:rsidRPr="00387B96">
        <w:t>.</w:t>
      </w:r>
    </w:p>
    <w:p w:rsidR="001F35CD" w:rsidRPr="00387B96" w:rsidRDefault="001F35CD" w:rsidP="001F35CD">
      <w:pPr>
        <w:pStyle w:val="BodyTextLeft"/>
      </w:pPr>
    </w:p>
    <w:p w:rsidR="0018140D" w:rsidRDefault="0018140D" w:rsidP="001F35CD">
      <w:pPr>
        <w:pStyle w:val="BodyTextLeft"/>
      </w:pPr>
      <w:r w:rsidRPr="00387B96">
        <w:t xml:space="preserve">To implement </w:t>
      </w:r>
      <w:r>
        <w:t xml:space="preserve">eLink </w:t>
      </w:r>
      <w:r w:rsidRPr="00387B96">
        <w:t xml:space="preserve">authentication, the SAML SSO product on the </w:t>
      </w:r>
      <w:r>
        <w:t>c</w:t>
      </w:r>
      <w:r w:rsidRPr="00387B96">
        <w:t xml:space="preserve">ustomer’s side must be able to support a </w:t>
      </w:r>
      <w:r>
        <w:t>feature</w:t>
      </w:r>
      <w:r w:rsidRPr="00387B96">
        <w:t xml:space="preserve"> called RelayState. </w:t>
      </w:r>
    </w:p>
    <w:p w:rsidR="001F35CD" w:rsidRDefault="001F35CD" w:rsidP="001F35CD">
      <w:pPr>
        <w:pStyle w:val="BodyTextLeft"/>
      </w:pPr>
    </w:p>
    <w:p w:rsidR="0018140D" w:rsidRDefault="0018140D" w:rsidP="001F35CD">
      <w:pPr>
        <w:pStyle w:val="BodyTextLeft"/>
      </w:pPr>
      <w:r>
        <w:t>The mechanism for</w:t>
      </w:r>
      <w:r w:rsidRPr="002D74C4">
        <w:t xml:space="preserve"> </w:t>
      </w:r>
      <w:r>
        <w:t xml:space="preserve">eLink </w:t>
      </w:r>
      <w:r w:rsidRPr="00387B96">
        <w:t>authentication</w:t>
      </w:r>
      <w:r>
        <w:t xml:space="preserve"> is similar to SP Approach mechanism on SAML.</w:t>
      </w:r>
    </w:p>
    <w:p w:rsidR="0018140D" w:rsidRDefault="0018140D" w:rsidP="00C331AB">
      <w:pPr>
        <w:pStyle w:val="HeadingNumberLevel1"/>
      </w:pPr>
      <w:bookmarkStart w:id="63" w:name="_Toc378157853"/>
      <w:r>
        <w:t xml:space="preserve">eLink </w:t>
      </w:r>
      <w:r w:rsidRPr="00C331AB">
        <w:t>Authentication</w:t>
      </w:r>
      <w:r>
        <w:t xml:space="preserve"> Workflow</w:t>
      </w:r>
      <w:bookmarkEnd w:id="63"/>
    </w:p>
    <w:p w:rsidR="0018140D" w:rsidRPr="00387B96" w:rsidRDefault="0018140D" w:rsidP="001F35CD">
      <w:pPr>
        <w:pStyle w:val="BodyTextLeft"/>
      </w:pPr>
      <w:r>
        <w:t>eLink authentication workflow is depicted below.</w:t>
      </w:r>
    </w:p>
    <w:p w:rsidR="0018140D" w:rsidRDefault="0018140D" w:rsidP="001F35CD">
      <w:pPr>
        <w:pStyle w:val="Bullet1-Indent"/>
        <w:numPr>
          <w:ilvl w:val="0"/>
          <w:numId w:val="15"/>
        </w:numPr>
      </w:pPr>
      <w:r w:rsidRPr="00387B96">
        <w:t xml:space="preserve">User clicks on </w:t>
      </w:r>
      <w:r>
        <w:t>eLink</w:t>
      </w:r>
      <w:r w:rsidRPr="00387B96">
        <w:t>.</w:t>
      </w:r>
    </w:p>
    <w:p w:rsidR="0018140D" w:rsidRDefault="00056E8C" w:rsidP="001F35CD">
      <w:pPr>
        <w:pStyle w:val="Bullet1-Indent"/>
        <w:numPr>
          <w:ilvl w:val="0"/>
          <w:numId w:val="15"/>
        </w:numPr>
        <w:rPr>
          <w:rFonts w:cs="Arial"/>
        </w:rPr>
      </w:pPr>
      <w:r>
        <w:t>BrassRing</w:t>
      </w:r>
      <w:r w:rsidR="0018140D" w:rsidRPr="00387B96">
        <w:t xml:space="preserve"> </w:t>
      </w:r>
      <w:r w:rsidR="0018140D">
        <w:t>redirects</w:t>
      </w:r>
      <w:r w:rsidR="0018140D" w:rsidRPr="00387B96">
        <w:t xml:space="preserve"> the user to a customer provided redirected URL </w:t>
      </w:r>
      <w:r w:rsidR="0018140D">
        <w:t xml:space="preserve">as a SAML authentication request </w:t>
      </w:r>
      <w:r w:rsidR="0018140D" w:rsidRPr="00387B96">
        <w:t>with a token called RelayState</w:t>
      </w:r>
      <w:r w:rsidR="0018140D">
        <w:t xml:space="preserve"> </w:t>
      </w:r>
      <w:r w:rsidR="0018140D" w:rsidRPr="00387B96">
        <w:t>via HTTP post.</w:t>
      </w:r>
      <w:r w:rsidR="0018140D">
        <w:t xml:space="preserve"> </w:t>
      </w:r>
      <w:r w:rsidR="0018140D" w:rsidRPr="00A527A7">
        <w:rPr>
          <w:rFonts w:cs="Arial"/>
        </w:rPr>
        <w:t>The RelayState value is sent over as a HTTP POST in a hidden field.  The sample HTTP POST is in t</w:t>
      </w:r>
      <w:r w:rsidR="0018140D" w:rsidRPr="002D74C4">
        <w:rPr>
          <w:rFonts w:cs="Arial"/>
        </w:rPr>
        <w:t>he below section. It is the value after &amp;RelayState= in the HTTP Post.</w:t>
      </w:r>
    </w:p>
    <w:p w:rsidR="0018140D" w:rsidRDefault="0018140D" w:rsidP="001F35CD">
      <w:pPr>
        <w:pStyle w:val="Bullet1-Indent"/>
        <w:numPr>
          <w:ilvl w:val="0"/>
          <w:numId w:val="15"/>
        </w:numPr>
        <w:rPr>
          <w:rFonts w:cs="Arial"/>
        </w:rPr>
      </w:pPr>
      <w:r w:rsidRPr="002D74C4">
        <w:rPr>
          <w:rFonts w:cs="Arial"/>
        </w:rPr>
        <w:t>Customer then authenticates the user.  Customers could authenticate users by either asking for va</w:t>
      </w:r>
      <w:r w:rsidRPr="00A527A7">
        <w:rPr>
          <w:rFonts w:cs="Arial"/>
        </w:rPr>
        <w:t>lid login credentials or by checking fo</w:t>
      </w:r>
      <w:r w:rsidRPr="002D74C4">
        <w:rPr>
          <w:rFonts w:cs="Arial"/>
        </w:rPr>
        <w:t>r valid session cookies.</w:t>
      </w:r>
    </w:p>
    <w:p w:rsidR="0018140D" w:rsidRDefault="0018140D" w:rsidP="001F35CD">
      <w:pPr>
        <w:pStyle w:val="Bullet1-Indent"/>
        <w:numPr>
          <w:ilvl w:val="0"/>
          <w:numId w:val="15"/>
        </w:numPr>
      </w:pPr>
      <w:r w:rsidRPr="002D74C4">
        <w:rPr>
          <w:rFonts w:cs="Arial"/>
        </w:rPr>
        <w:t xml:space="preserve">After </w:t>
      </w:r>
      <w:r>
        <w:rPr>
          <w:rFonts w:cs="Arial"/>
        </w:rPr>
        <w:t>a</w:t>
      </w:r>
      <w:r w:rsidRPr="002D74C4">
        <w:rPr>
          <w:rFonts w:cs="Arial"/>
        </w:rPr>
        <w:t xml:space="preserve">uthentication, </w:t>
      </w:r>
      <w:r>
        <w:rPr>
          <w:rFonts w:cs="Arial"/>
        </w:rPr>
        <w:t>c</w:t>
      </w:r>
      <w:r w:rsidRPr="002D74C4">
        <w:rPr>
          <w:rFonts w:cs="Arial"/>
        </w:rPr>
        <w:t xml:space="preserve">ustomer provides </w:t>
      </w:r>
      <w:r w:rsidR="00056E8C">
        <w:t>BrassRing</w:t>
      </w:r>
      <w:r w:rsidR="00056E8C" w:rsidRPr="00393FA9">
        <w:t xml:space="preserve"> </w:t>
      </w:r>
      <w:r w:rsidRPr="002D74C4">
        <w:rPr>
          <w:rFonts w:cs="Arial"/>
        </w:rPr>
        <w:t xml:space="preserve">the SSO SAML assertion along with the RelayState </w:t>
      </w:r>
      <w:r w:rsidRPr="00387B96">
        <w:t>sent from Step 2.</w:t>
      </w:r>
      <w:r>
        <w:t xml:space="preserve"> This is similar to the regular IdP mechanism.</w:t>
      </w:r>
    </w:p>
    <w:p w:rsidR="0018140D" w:rsidRDefault="0018140D" w:rsidP="001F35CD">
      <w:pPr>
        <w:pStyle w:val="Bullet1-Indent"/>
        <w:numPr>
          <w:ilvl w:val="0"/>
          <w:numId w:val="15"/>
        </w:numPr>
      </w:pPr>
      <w:r w:rsidRPr="00387B96">
        <w:t xml:space="preserve">If the RelayState value matches with the user information of the user for whom the </w:t>
      </w:r>
      <w:r>
        <w:t xml:space="preserve">eLink </w:t>
      </w:r>
      <w:r w:rsidRPr="00387B96">
        <w:t xml:space="preserve">was sent, the </w:t>
      </w:r>
      <w:r>
        <w:t xml:space="preserve">eLink </w:t>
      </w:r>
      <w:r w:rsidRPr="00387B96">
        <w:t xml:space="preserve">authentication is successful and the </w:t>
      </w:r>
      <w:r>
        <w:t xml:space="preserve">eLinked </w:t>
      </w:r>
      <w:r w:rsidRPr="00387B96">
        <w:t>page is presented.</w:t>
      </w:r>
    </w:p>
    <w:p w:rsidR="0018140D" w:rsidRPr="001F35CD" w:rsidRDefault="0018140D" w:rsidP="001F35CD">
      <w:pPr>
        <w:pStyle w:val="BodyTextLeft"/>
        <w:rPr>
          <w:b/>
          <w:i/>
        </w:rPr>
      </w:pPr>
      <w:r w:rsidRPr="001F35CD">
        <w:rPr>
          <w:b/>
          <w:i/>
        </w:rPr>
        <w:t>Note: Not all Customer SAML processors support RelayState. Please check with your SAML processor if it supports RelayState.</w:t>
      </w:r>
    </w:p>
    <w:p w:rsidR="0018140D" w:rsidRDefault="0018140D" w:rsidP="00C331AB">
      <w:pPr>
        <w:pStyle w:val="HeadingNumberLevel1"/>
      </w:pPr>
      <w:bookmarkStart w:id="64" w:name="_Toc378157854"/>
      <w:r w:rsidRPr="00A527A7">
        <w:t>RelayState</w:t>
      </w:r>
      <w:r>
        <w:t xml:space="preserve"> Definition</w:t>
      </w:r>
      <w:bookmarkEnd w:id="64"/>
    </w:p>
    <w:p w:rsidR="0018140D" w:rsidRDefault="0018140D" w:rsidP="001F35CD">
      <w:pPr>
        <w:pStyle w:val="BodyTextLeft"/>
      </w:pPr>
      <w:r w:rsidRPr="009A6592">
        <w:t>RelayState</w:t>
      </w:r>
      <w:r>
        <w:t xml:space="preserve"> </w:t>
      </w:r>
      <w:r w:rsidRPr="009A6592">
        <w:t>is a term from SAML 2.0 that refers to a parameter supported by SAML bindings that pass SAML messages through a web browser. A request can include this information</w:t>
      </w:r>
      <w:r>
        <w:t>,</w:t>
      </w:r>
      <w:r w:rsidRPr="009A6592">
        <w:t xml:space="preserve"> and the responder then returns the information with its response, allowing the requester to reconnect the response to any locally-relevant state.</w:t>
      </w:r>
    </w:p>
    <w:p w:rsidR="001F35CD" w:rsidRPr="009A6592" w:rsidRDefault="001F35CD" w:rsidP="001F35CD">
      <w:pPr>
        <w:pStyle w:val="BodyTextLeft"/>
        <w:rPr>
          <w:iCs/>
        </w:rPr>
      </w:pPr>
    </w:p>
    <w:p w:rsidR="0018140D" w:rsidRDefault="0018140D" w:rsidP="001F35CD">
      <w:pPr>
        <w:pStyle w:val="BodyTextLeft"/>
      </w:pPr>
      <w:r w:rsidRPr="009A6592">
        <w:t>RelayState data MAY be included with a SAML protocol message tra</w:t>
      </w:r>
      <w:r>
        <w:t xml:space="preserve">nsmitted with this binding. The </w:t>
      </w:r>
      <w:r w:rsidRPr="009A6592">
        <w:t>value MUST NOT exceed 80 bytes in length and SHOULD be integrity protected by the entity creating the message independent of any other protections that may or may not exist during message transmission.</w:t>
      </w:r>
    </w:p>
    <w:p w:rsidR="001F35CD" w:rsidRPr="009A6592" w:rsidRDefault="001F35CD" w:rsidP="001F35CD">
      <w:pPr>
        <w:pStyle w:val="BodyTextLeft"/>
        <w:rPr>
          <w:b/>
          <w:iCs/>
        </w:rPr>
      </w:pPr>
    </w:p>
    <w:p w:rsidR="0018140D" w:rsidRDefault="0018140D" w:rsidP="001F35CD">
      <w:pPr>
        <w:pStyle w:val="BodyTextLeft"/>
      </w:pPr>
      <w:r w:rsidRPr="009A6592">
        <w:t xml:space="preserve">If a SAML request message is accompanied by RelayState data, then the SAML responder MUST return </w:t>
      </w:r>
      <w:r w:rsidR="00ED6295" w:rsidRPr="009A6592">
        <w:t>it</w:t>
      </w:r>
      <w:r w:rsidR="00ED6295">
        <w:t>s</w:t>
      </w:r>
      <w:r w:rsidRPr="009A6592">
        <w:t xml:space="preserve"> SAML protocol response using a binding that also supports a RelayState mechanism, and it MUST place the exact data it received with the request into the corresponding RelayState parameter in the response.</w:t>
      </w:r>
    </w:p>
    <w:p w:rsidR="00623066" w:rsidRDefault="00623066" w:rsidP="001F35CD">
      <w:pPr>
        <w:pStyle w:val="BodyTextLeft"/>
      </w:pPr>
    </w:p>
    <w:p w:rsidR="0018140D" w:rsidRDefault="00623066" w:rsidP="00623066">
      <w:pPr>
        <w:pStyle w:val="BodyTextLeft"/>
        <w:rPr>
          <w:rFonts w:ascii="Calibri" w:hAnsi="Calibri" w:cs="Arial"/>
        </w:rPr>
      </w:pPr>
      <w:r w:rsidRPr="00623066">
        <w:rPr>
          <w:b/>
          <w:i/>
        </w:rPr>
        <w:t xml:space="preserve">NOTE:  Do not send </w:t>
      </w:r>
      <w:proofErr w:type="spellStart"/>
      <w:r w:rsidRPr="00623066">
        <w:rPr>
          <w:b/>
          <w:i/>
        </w:rPr>
        <w:t>RelayState</w:t>
      </w:r>
      <w:proofErr w:type="spellEnd"/>
      <w:r w:rsidRPr="00623066">
        <w:rPr>
          <w:b/>
          <w:i/>
        </w:rPr>
        <w:t xml:space="preserve"> on BrassRing SSO assertions.  This tag is to only be used for eLink Authentication.  You will receive an error if </w:t>
      </w:r>
      <w:proofErr w:type="spellStart"/>
      <w:r w:rsidRPr="00623066">
        <w:rPr>
          <w:b/>
          <w:i/>
        </w:rPr>
        <w:t>RelayState</w:t>
      </w:r>
      <w:proofErr w:type="spellEnd"/>
      <w:r w:rsidRPr="00623066">
        <w:rPr>
          <w:b/>
          <w:i/>
        </w:rPr>
        <w:t xml:space="preserve"> is sent in an assertion other than eLink Authentication.</w:t>
      </w:r>
      <w:r w:rsidR="0018140D">
        <w:br w:type="page"/>
      </w:r>
    </w:p>
    <w:p w:rsidR="0018140D" w:rsidRDefault="0018140D" w:rsidP="00C331AB">
      <w:pPr>
        <w:pStyle w:val="HeadingNumberLevel1"/>
      </w:pPr>
      <w:bookmarkStart w:id="65" w:name="_Toc378157855"/>
      <w:r w:rsidRPr="00A527A7">
        <w:lastRenderedPageBreak/>
        <w:t>SAML</w:t>
      </w:r>
      <w:r>
        <w:t xml:space="preserve"> RelayState HTTP Post example</w:t>
      </w:r>
      <w:bookmarkEnd w:id="65"/>
    </w:p>
    <w:p w:rsidR="0018140D" w:rsidRDefault="0018140D" w:rsidP="001F35CD">
      <w:pPr>
        <w:pStyle w:val="BodyTextLeft"/>
      </w:pPr>
      <w:r>
        <w:t xml:space="preserve">Below is the example on how the SAML RelayState is sent across as a HTTP Post Request from </w:t>
      </w:r>
      <w:r w:rsidR="00056E8C">
        <w:t>BrassRing</w:t>
      </w:r>
      <w:r>
        <w:t>. See below in highlighted Red the RelayState data.</w:t>
      </w:r>
    </w:p>
    <w:p w:rsidR="001F35CD" w:rsidRDefault="001F35CD" w:rsidP="001F35CD">
      <w:pPr>
        <w:pStyle w:val="BodyTextLeft"/>
      </w:pPr>
    </w:p>
    <w:p w:rsidR="0018140D" w:rsidRDefault="0018140D" w:rsidP="0018140D">
      <w:pPr>
        <w:pStyle w:val="HTMLPreformatted"/>
        <w:ind w:left="350"/>
        <w:rPr>
          <w:b/>
          <w:bCs/>
          <w:color w:val="000000"/>
        </w:rPr>
      </w:pPr>
      <w:r>
        <w:rPr>
          <w:b/>
          <w:bCs/>
          <w:color w:val="000000"/>
        </w:rPr>
        <w:t>GET</w:t>
      </w:r>
    </w:p>
    <w:p w:rsidR="0018140D" w:rsidRDefault="0018140D" w:rsidP="0018140D">
      <w:pPr>
        <w:pStyle w:val="HTMLPreformatted"/>
        <w:ind w:left="350"/>
        <w:rPr>
          <w:color w:val="000000"/>
        </w:rPr>
      </w:pPr>
      <w:r>
        <w:rPr>
          <w:b/>
          <w:bCs/>
          <w:color w:val="000000"/>
        </w:rPr>
        <w:t>idp_id</w:t>
      </w:r>
      <w:r>
        <w:rPr>
          <w:color w:val="000000"/>
        </w:rPr>
        <w:t>: clientIdp_ID</w:t>
      </w:r>
    </w:p>
    <w:p w:rsidR="0018140D" w:rsidRDefault="0018140D" w:rsidP="0018140D">
      <w:pPr>
        <w:pStyle w:val="HTMLPreformatted"/>
        <w:ind w:left="350"/>
        <w:rPr>
          <w:color w:val="000000"/>
        </w:rPr>
      </w:pPr>
      <w:r>
        <w:rPr>
          <w:b/>
          <w:bCs/>
          <w:color w:val="000000"/>
        </w:rPr>
        <w:t>binding</w:t>
      </w:r>
      <w:r>
        <w:rPr>
          <w:color w:val="000000"/>
        </w:rPr>
        <w:t>: urn:oasis:names:tc:SAML:2.0:bindings:HTTP-POST</w:t>
      </w:r>
    </w:p>
    <w:p w:rsidR="0018140D" w:rsidRDefault="0018140D" w:rsidP="0018140D">
      <w:pPr>
        <w:pStyle w:val="HTMLPreformatted"/>
        <w:ind w:left="350"/>
        <w:rPr>
          <w:b/>
          <w:bCs/>
          <w:color w:val="000000"/>
        </w:rPr>
      </w:pPr>
      <w:r>
        <w:rPr>
          <w:b/>
          <w:bCs/>
          <w:color w:val="000000"/>
        </w:rPr>
        <w:t>POST</w:t>
      </w:r>
    </w:p>
    <w:p w:rsidR="0018140D" w:rsidRDefault="0018140D" w:rsidP="0018140D">
      <w:pPr>
        <w:pStyle w:val="HTMLPreformatted"/>
        <w:ind w:left="350"/>
        <w:rPr>
          <w:color w:val="000000"/>
        </w:rPr>
      </w:pPr>
      <w:r>
        <w:rPr>
          <w:b/>
          <w:bCs/>
          <w:color w:val="000000"/>
        </w:rPr>
        <w:t>SAMLRequest</w:t>
      </w:r>
      <w:r>
        <w:rPr>
          <w:color w:val="000000"/>
        </w:rPr>
        <w:t>: PHNhbWxwOkF1dGhuUmVxdWVzdCBJRD0iXzc1NjNmODNkLWE3YzktNGY4MC1iZTkxLWM0ZTEwMDBiNDI1YiIgVmVyc2lvbj0iMi4wIiBJc3N1ZUluc3RhbnQ9IjIwMTMtMDEtMzBUMTk6Mzc6MzNaIiBGb3JjZUF1dGhuPSJGYWxzZSIgSXNQYXNzaXZlPSJGYWxzZSIgUHJvdG9jb2xCaW5kaW5nPSJ1cm46b2FzaXM6bmFtZXM6dGM6U0FNTDoyLjA6YmluZGlZXF1ZXN0Pg==</w:t>
      </w:r>
    </w:p>
    <w:p w:rsidR="0018140D" w:rsidRDefault="0018140D" w:rsidP="0018140D">
      <w:pPr>
        <w:pStyle w:val="HTMLPreformatted"/>
        <w:ind w:left="350"/>
        <w:rPr>
          <w:color w:val="000000"/>
        </w:rPr>
      </w:pPr>
      <w:r>
        <w:rPr>
          <w:b/>
          <w:bCs/>
          <w:color w:val="000000"/>
        </w:rPr>
        <w:t>RelayState</w:t>
      </w:r>
      <w:r>
        <w:rPr>
          <w:color w:val="000000"/>
        </w:rPr>
        <w:t>: 6738</w:t>
      </w:r>
    </w:p>
    <w:p w:rsidR="0018140D" w:rsidRDefault="0018140D" w:rsidP="0018140D">
      <w:pPr>
        <w:pStyle w:val="Body"/>
      </w:pPr>
    </w:p>
    <w:p w:rsidR="0018140D" w:rsidRDefault="0018140D" w:rsidP="001F35CD">
      <w:pPr>
        <w:pStyle w:val="BodyTextLeft"/>
      </w:pPr>
      <w:r>
        <w:t xml:space="preserve">Below is another example on how the SAML RelayState is sent across as a HTTP Post Request from </w:t>
      </w:r>
      <w:r w:rsidR="00056E8C">
        <w:t>BrassRing</w:t>
      </w:r>
      <w:r>
        <w:t xml:space="preserve">. </w:t>
      </w:r>
    </w:p>
    <w:p w:rsidR="0018140D" w:rsidRDefault="0018140D" w:rsidP="0018140D">
      <w:pPr>
        <w:pStyle w:val="Body"/>
        <w:rPr>
          <w:color w:val="FF0000"/>
        </w:rPr>
      </w:pPr>
      <w:r w:rsidRPr="005B6248">
        <w:rPr>
          <w:b/>
        </w:rPr>
        <w:t>SAMLRequest</w:t>
      </w:r>
      <w:r w:rsidRPr="007E515D">
        <w:t>=</w:t>
      </w:r>
      <w:r w:rsidRPr="008E601C">
        <w:rPr>
          <w:rFonts w:ascii="Courier New" w:hAnsi="Courier New" w:cs="Courier New"/>
          <w:sz w:val="20"/>
          <w:szCs w:val="20"/>
        </w:rPr>
        <w:t>PHNhbWxwOkF1dGhuUmVxdWVzdCBJRD0iX2I5ZWRmOGM4LTAyZjAtNDMxZS04Nzc5LWQzMzIwNzg1OTYwMSIgVmVyc2lvbj0iMi4wIiBJc3N1ZUluc3RhbnQ9IjIwMTAtMDEtMTNUMTk6MjA6MTZaIiBGb3JjZUF1dGhuPSJGYWxzZSIgSXNQYXNzaXZlPSJGYWxzZSIgUHJvdG9jb2xCaW5</w:t>
      </w:r>
      <w:r>
        <w:rPr>
          <w:rFonts w:ascii="Courier New" w:hAnsi="Courier New" w:cs="Courier New"/>
          <w:sz w:val="20"/>
          <w:szCs w:val="20"/>
        </w:rPr>
        <w:t>kaW5nPSJ1cm46b2FzaXM6bmFtZXM6dGn</w:t>
      </w:r>
      <w:r w:rsidRPr="008E601C">
        <w:rPr>
          <w:rFonts w:ascii="Courier New" w:hAnsi="Courier New" w:cs="Courier New"/>
          <w:sz w:val="20"/>
          <w:szCs w:val="20"/>
        </w:rPr>
        <w:t>6U0FNTDoyLjA6YmluZGluZ3M6SFRUUC1QT1NUIiBBc3NlcnRpb25Db25zdW1lclNlcnZpY2VJbmRleD0iMCIgQXNzZXJ0aW9uQ29uc3VtZXJTZXJ2aWNlVVJMPSJodHRwOi8vc3RhZ2luZ3Nzby5icmFzc3JpbmcuY29tL1NTTy9TQU1ML1NBT</w:t>
      </w:r>
      <w:r w:rsidRPr="007E515D">
        <w:t>&amp;</w:t>
      </w:r>
      <w:r w:rsidRPr="00685057">
        <w:rPr>
          <w:color w:val="FF0000"/>
        </w:rPr>
        <w:t>RelayState=75611</w:t>
      </w:r>
    </w:p>
    <w:p w:rsidR="0018140D" w:rsidRDefault="0018140D" w:rsidP="00C331AB">
      <w:pPr>
        <w:pStyle w:val="HeadingNumberLevel1"/>
      </w:pPr>
      <w:bookmarkStart w:id="66" w:name="_Toc378157856"/>
      <w:r w:rsidRPr="00A527A7">
        <w:t>SAML</w:t>
      </w:r>
      <w:r>
        <w:t xml:space="preserve"> Authentication Request XML for SP Approach for eLinks</w:t>
      </w:r>
      <w:bookmarkEnd w:id="66"/>
    </w:p>
    <w:p w:rsidR="0018140D" w:rsidRDefault="0018140D" w:rsidP="001F35CD">
      <w:pPr>
        <w:pStyle w:val="BodyTextLeft"/>
      </w:pPr>
      <w:r>
        <w:t xml:space="preserve">Below is the XML sample format for the Authentication Request. </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samlp:AuthnRequest</w:t>
      </w:r>
      <w:r w:rsidRPr="00ED6295">
        <w:rPr>
          <w:rFonts w:ascii="Arial" w:hAnsi="Arial" w:cs="Arial"/>
          <w:color w:val="FF0000"/>
          <w:sz w:val="18"/>
          <w:szCs w:val="18"/>
          <w:highlight w:val="white"/>
        </w:rPr>
        <w:t xml:space="preserve"> ID</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_7563f83d-a7c9-4f80-be91-c4e1000b425b</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Version</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IssueInstant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2013-01-30T19:37:33Z</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ForceAuthn</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False</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IsPassive</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False</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ProtocolBinding</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urn:oasis:names:tc:SAML:2.0:bindings:HTTP-POST</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AssertionConsumerServiceIndex</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AssertionConsumerServiceURL</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https://stagingsso.brassring.com/SSO/SAML/SAML2PageListener/AssertionConsumerService.aspx?binding=urn%3aoasis%3anames%3atc%3aSAML%3a2.0%3abindings%3aHTTP-POST</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AttributeConsumingServiceIndex</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0</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xmlns:samlp</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urn:oasis:names:tc:SAML:2.0:protocol</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FF0000"/>
          <w:sz w:val="18"/>
          <w:szCs w:val="18"/>
          <w:highlight w:val="white"/>
        </w:rPr>
        <w:t xml:space="preserve"> xmlns:saml</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urn:oasis:names:tc:SAML:2.0:assertion</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https://stagingsso.brassring.com/sso/saml/SAML2PageListener/AuthenticationRequestor.aspx</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saml:Issuer</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CanonicalizationMethod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http://www.w3.org/2000/09/xmldsig#rsa-sha1</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FF0000"/>
          <w:sz w:val="18"/>
          <w:szCs w:val="18"/>
          <w:highlight w:val="white"/>
        </w:rPr>
        <w:t xml:space="preserve"> URI</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#_7563f83d-a7c9-4f80-be91-c4e1000b425b</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http://www.w3.org/2000/09/xmldsig#enveloped-signature</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InclusiveNamespaces</w:t>
      </w:r>
      <w:r w:rsidRPr="00ED6295">
        <w:rPr>
          <w:rFonts w:ascii="Arial" w:hAnsi="Arial" w:cs="Arial"/>
          <w:color w:val="FF0000"/>
          <w:sz w:val="18"/>
          <w:szCs w:val="18"/>
          <w:highlight w:val="white"/>
        </w:rPr>
        <w:t xml:space="preserve"> PrefixList</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#default samlp typens</w:t>
      </w:r>
      <w:r w:rsidRPr="00ED6295">
        <w:rPr>
          <w:rFonts w:ascii="Arial" w:hAnsi="Arial" w:cs="Arial"/>
          <w:color w:val="0000FF"/>
          <w:sz w:val="18"/>
          <w:szCs w:val="18"/>
          <w:highlight w:val="white"/>
        </w:rPr>
        <w:t>"</w:t>
      </w:r>
      <w:r w:rsidRPr="00ED6295">
        <w:rPr>
          <w:rFonts w:ascii="Arial" w:hAnsi="Arial" w:cs="Arial"/>
          <w:color w:val="FF0000"/>
          <w:sz w:val="18"/>
          <w:szCs w:val="18"/>
          <w:highlight w:val="white"/>
        </w:rPr>
        <w:t xml:space="preserve"> xmlns</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http://www.w3.org/2001/10/xml-exc-c14n#</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Transforms</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DigestMethod</w:t>
      </w:r>
      <w:r w:rsidRPr="00ED6295">
        <w:rPr>
          <w:rFonts w:ascii="Arial" w:hAnsi="Arial" w:cs="Arial"/>
          <w:color w:val="FF0000"/>
          <w:sz w:val="18"/>
          <w:szCs w:val="18"/>
          <w:highlight w:val="white"/>
        </w:rPr>
        <w:t xml:space="preserve"> Algorithm</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http://www.w3.org/2000/09/xmldsig#sha1</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m4lluknC1mvFgb7TooBIFQsJvVs</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DigestValue</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Reference</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SignedInfo</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lastRenderedPageBreak/>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jXEUXf4lDd+vO8H/oIhgX9MFkw846rnu1hlXHv0enjozwMf6ojEVBww1zBO1Q8HM4MA</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SignatureValue</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r w:rsidRPr="00ED6295">
        <w:rPr>
          <w:rFonts w:ascii="Arial" w:hAnsi="Arial" w:cs="Arial"/>
          <w:color w:val="000000"/>
          <w:sz w:val="18"/>
          <w:szCs w:val="18"/>
          <w:highlight w:val="white"/>
        </w:rPr>
        <w:t>MIIC6TCCAdWgAwIBAgIQB6aP8xRbh6ZOtBzoTXjI1N3mq7fkb1BtELVwZcVqEM</w:t>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X509Certificate</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X509Data</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KeyInfo</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Signature</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00"/>
          <w:sz w:val="18"/>
          <w:szCs w:val="18"/>
          <w:highlight w:val="white"/>
        </w:rPr>
        <w:tab/>
      </w: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samlp:NameIDPolicy</w:t>
      </w:r>
      <w:r w:rsidRPr="00ED6295">
        <w:rPr>
          <w:rFonts w:ascii="Arial" w:hAnsi="Arial" w:cs="Arial"/>
          <w:color w:val="FF0000"/>
          <w:sz w:val="18"/>
          <w:szCs w:val="18"/>
          <w:highlight w:val="white"/>
        </w:rPr>
        <w:t xml:space="preserve"> AllowCreate</w:t>
      </w:r>
      <w:r w:rsidRPr="00ED6295">
        <w:rPr>
          <w:rFonts w:ascii="Arial" w:hAnsi="Arial" w:cs="Arial"/>
          <w:color w:val="0000FF"/>
          <w:sz w:val="18"/>
          <w:szCs w:val="18"/>
          <w:highlight w:val="white"/>
        </w:rPr>
        <w:t>="</w:t>
      </w:r>
      <w:r w:rsidRPr="00ED6295">
        <w:rPr>
          <w:rFonts w:ascii="Arial" w:hAnsi="Arial" w:cs="Arial"/>
          <w:color w:val="000000"/>
          <w:sz w:val="18"/>
          <w:szCs w:val="18"/>
          <w:highlight w:val="white"/>
        </w:rPr>
        <w:t>False</w:t>
      </w:r>
      <w:r w:rsidRPr="00ED6295">
        <w:rPr>
          <w:rFonts w:ascii="Arial" w:hAnsi="Arial" w:cs="Arial"/>
          <w:color w:val="0000FF"/>
          <w:sz w:val="18"/>
          <w:szCs w:val="18"/>
          <w:highlight w:val="white"/>
        </w:rPr>
        <w:t>"/&gt;</w:t>
      </w:r>
    </w:p>
    <w:p w:rsidR="0018140D" w:rsidRPr="00ED6295" w:rsidRDefault="0018140D" w:rsidP="00ED6295">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ED6295">
        <w:rPr>
          <w:rFonts w:ascii="Arial" w:hAnsi="Arial" w:cs="Arial"/>
          <w:color w:val="0000FF"/>
          <w:sz w:val="18"/>
          <w:szCs w:val="18"/>
          <w:highlight w:val="white"/>
        </w:rPr>
        <w:t>&lt;/</w:t>
      </w:r>
      <w:r w:rsidRPr="00ED6295">
        <w:rPr>
          <w:rFonts w:ascii="Arial" w:hAnsi="Arial" w:cs="Arial"/>
          <w:color w:val="800000"/>
          <w:sz w:val="18"/>
          <w:szCs w:val="18"/>
          <w:highlight w:val="white"/>
        </w:rPr>
        <w:t>samlp:AuthnRequest</w:t>
      </w:r>
      <w:r w:rsidRPr="00ED6295">
        <w:rPr>
          <w:rFonts w:ascii="Arial" w:hAnsi="Arial" w:cs="Arial"/>
          <w:color w:val="0000FF"/>
          <w:sz w:val="18"/>
          <w:szCs w:val="18"/>
          <w:highlight w:val="white"/>
        </w:rPr>
        <w:t>&gt;</w:t>
      </w:r>
    </w:p>
    <w:p w:rsidR="0018140D" w:rsidRDefault="0018140D" w:rsidP="00C331AB">
      <w:pPr>
        <w:pStyle w:val="HeadingNumberLevel1"/>
      </w:pPr>
      <w:bookmarkStart w:id="67" w:name="_Toc378157857"/>
      <w:r>
        <w:t>Workbench Configuration for eLinks</w:t>
      </w:r>
      <w:bookmarkEnd w:id="67"/>
    </w:p>
    <w:p w:rsidR="0018140D" w:rsidRDefault="0018140D" w:rsidP="001F35CD">
      <w:pPr>
        <w:pStyle w:val="BodyTextLeft"/>
      </w:pPr>
      <w:r>
        <w:t xml:space="preserve">Workbench is the configuration tool for </w:t>
      </w:r>
      <w:r w:rsidR="00056E8C">
        <w:t xml:space="preserve">BrassRing </w:t>
      </w:r>
      <w:r>
        <w:t>that is used to configure the application. The eLink Authentication setting is controlled using Workbench. A person is required to be Workbench Certified to be able to control these settings.</w:t>
      </w:r>
    </w:p>
    <w:p w:rsidR="0018140D" w:rsidRDefault="0018140D" w:rsidP="001F35CD">
      <w:pPr>
        <w:pStyle w:val="Bullet1-Indent"/>
      </w:pPr>
      <w:r>
        <w:rPr>
          <w:bCs/>
        </w:rPr>
        <w:t>If the customer’s</w:t>
      </w:r>
      <w:r w:rsidRPr="00373379">
        <w:rPr>
          <w:bCs/>
        </w:rPr>
        <w:t xml:space="preserve"> setting </w:t>
      </w:r>
      <w:r>
        <w:rPr>
          <w:bCs/>
        </w:rPr>
        <w:t xml:space="preserve">for </w:t>
      </w:r>
      <w:r w:rsidRPr="00373379">
        <w:rPr>
          <w:bCs/>
        </w:rPr>
        <w:t>“e</w:t>
      </w:r>
      <w:r>
        <w:rPr>
          <w:bCs/>
        </w:rPr>
        <w:t>Link Authentication” is set to “O</w:t>
      </w:r>
      <w:r w:rsidRPr="00373379">
        <w:rPr>
          <w:bCs/>
        </w:rPr>
        <w:t>ff”, the</w:t>
      </w:r>
      <w:r w:rsidRPr="00373379">
        <w:t xml:space="preserve"> eLink recipients can access all eLinks whether or not they are the intended recipient and even if they have do not have a </w:t>
      </w:r>
      <w:r w:rsidR="00056E8C">
        <w:t>BrassRing</w:t>
      </w:r>
      <w:r w:rsidR="00056E8C" w:rsidRPr="00393FA9">
        <w:t xml:space="preserve"> </w:t>
      </w:r>
      <w:r w:rsidRPr="00373379">
        <w:t>or Talent Gateway account</w:t>
      </w:r>
      <w:r>
        <w:t>. This is the default setting.</w:t>
      </w:r>
    </w:p>
    <w:p w:rsidR="0018140D" w:rsidRPr="00373379" w:rsidRDefault="0018140D" w:rsidP="0018140D">
      <w:pPr>
        <w:ind w:left="1800"/>
        <w:rPr>
          <w:bCs/>
        </w:rPr>
      </w:pPr>
      <w:r>
        <w:rPr>
          <w:bCs/>
          <w:noProof/>
        </w:rPr>
        <w:drawing>
          <wp:inline distT="0" distB="0" distL="0" distR="0" wp14:anchorId="7A095273" wp14:editId="52AD02AF">
            <wp:extent cx="2809875" cy="285750"/>
            <wp:effectExtent l="19050" t="19050" r="28575" b="19050"/>
            <wp:docPr id="28" name="Picture 14" descr="Elink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inkOff"/>
                    <pic:cNvPicPr>
                      <a:picLocks noChangeAspect="1" noChangeArrowheads="1"/>
                    </pic:cNvPicPr>
                  </pic:nvPicPr>
                  <pic:blipFill>
                    <a:blip r:embed="rId51" cstate="print"/>
                    <a:srcRect/>
                    <a:stretch>
                      <a:fillRect/>
                    </a:stretch>
                  </pic:blipFill>
                  <pic:spPr bwMode="auto">
                    <a:xfrm>
                      <a:off x="0" y="0"/>
                      <a:ext cx="2809875" cy="285750"/>
                    </a:xfrm>
                    <a:prstGeom prst="rect">
                      <a:avLst/>
                    </a:prstGeom>
                    <a:noFill/>
                    <a:ln w="9525">
                      <a:solidFill>
                        <a:schemeClr val="accent1"/>
                      </a:solidFill>
                      <a:miter lim="800000"/>
                      <a:headEnd/>
                      <a:tailEnd/>
                    </a:ln>
                  </pic:spPr>
                </pic:pic>
              </a:graphicData>
            </a:graphic>
          </wp:inline>
        </w:drawing>
      </w:r>
    </w:p>
    <w:p w:rsidR="0018140D" w:rsidRPr="00373379" w:rsidRDefault="0018140D" w:rsidP="001F35CD">
      <w:pPr>
        <w:pStyle w:val="Bullet1-Indent"/>
      </w:pPr>
      <w:r w:rsidRPr="00373379">
        <w:t xml:space="preserve">If the </w:t>
      </w:r>
      <w:r>
        <w:t>customer’s</w:t>
      </w:r>
      <w:r w:rsidRPr="00373379">
        <w:t xml:space="preserve"> setting </w:t>
      </w:r>
      <w:r>
        <w:t xml:space="preserve">for </w:t>
      </w:r>
      <w:r w:rsidRPr="00373379">
        <w:t xml:space="preserve">“eLink </w:t>
      </w:r>
      <w:r>
        <w:t>A</w:t>
      </w:r>
      <w:r w:rsidRPr="00373379">
        <w:t>uthentication” is set to  “</w:t>
      </w:r>
      <w:r>
        <w:t>O</w:t>
      </w:r>
      <w:r w:rsidRPr="00373379">
        <w:t xml:space="preserve">n”, the ability to send eLinks to non-system users is eliminated except for the ability to send BLANK forms to a specific </w:t>
      </w:r>
      <w:r w:rsidRPr="00373379">
        <w:rPr>
          <w:iCs/>
        </w:rPr>
        <w:t xml:space="preserve">candidate </w:t>
      </w:r>
      <w:r w:rsidRPr="00373379">
        <w:t>(using the candidate's contact email address stored in his/her Talent Record). There is no ability to enter an email address as an eLink recipient.</w:t>
      </w:r>
    </w:p>
    <w:bookmarkEnd w:id="61"/>
    <w:p w:rsidR="0018140D" w:rsidRDefault="0018140D" w:rsidP="0018140D">
      <w:pPr>
        <w:tabs>
          <w:tab w:val="left" w:pos="1620"/>
        </w:tabs>
        <w:ind w:left="1800"/>
      </w:pPr>
      <w:r>
        <w:rPr>
          <w:noProof/>
        </w:rPr>
        <w:drawing>
          <wp:inline distT="0" distB="0" distL="0" distR="0" wp14:anchorId="524CC59F" wp14:editId="66463AA1">
            <wp:extent cx="2390775" cy="285750"/>
            <wp:effectExtent l="19050" t="19050" r="28575" b="19050"/>
            <wp:docPr id="15" name="Picture 15" descr="Elin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inkOn"/>
                    <pic:cNvPicPr>
                      <a:picLocks noChangeAspect="1" noChangeArrowheads="1"/>
                    </pic:cNvPicPr>
                  </pic:nvPicPr>
                  <pic:blipFill>
                    <a:blip r:embed="rId52" cstate="print"/>
                    <a:srcRect/>
                    <a:stretch>
                      <a:fillRect/>
                    </a:stretch>
                  </pic:blipFill>
                  <pic:spPr bwMode="auto">
                    <a:xfrm>
                      <a:off x="0" y="0"/>
                      <a:ext cx="2390775" cy="285750"/>
                    </a:xfrm>
                    <a:prstGeom prst="rect">
                      <a:avLst/>
                    </a:prstGeom>
                    <a:noFill/>
                    <a:ln w="9525">
                      <a:solidFill>
                        <a:schemeClr val="accent1"/>
                      </a:solidFill>
                      <a:miter lim="800000"/>
                      <a:headEnd/>
                      <a:tailEnd/>
                    </a:ln>
                  </pic:spPr>
                </pic:pic>
              </a:graphicData>
            </a:graphic>
          </wp:inline>
        </w:drawing>
      </w:r>
    </w:p>
    <w:p w:rsidR="009960E8" w:rsidRDefault="009960E8">
      <w:pPr>
        <w:rPr>
          <w:rFonts w:ascii="Arial" w:hAnsi="Arial"/>
          <w:b/>
          <w:bCs/>
          <w:color w:val="006FAC"/>
          <w:kern w:val="32"/>
          <w:sz w:val="36"/>
          <w:szCs w:val="32"/>
        </w:rPr>
      </w:pPr>
      <w:bookmarkStart w:id="68" w:name="_Toc378157858"/>
      <w:r>
        <w:br w:type="page"/>
      </w:r>
    </w:p>
    <w:p w:rsidR="00E92C73" w:rsidRDefault="00E92C73" w:rsidP="00E92C73">
      <w:pPr>
        <w:pStyle w:val="ChapterTitle"/>
      </w:pPr>
      <w:r>
        <w:lastRenderedPageBreak/>
        <w:t>Deep Link Authentication on TGs</w:t>
      </w:r>
    </w:p>
    <w:p w:rsidR="009960E8" w:rsidRDefault="009960E8" w:rsidP="009960E8">
      <w:pPr>
        <w:pStyle w:val="BodyTextLeft"/>
      </w:pPr>
      <w:r>
        <w:t>Deep Link Authentication allows internal candidates access to links that take them to an SSO enabled Talent Gateway (Internal or Employee Referral) as outlined below:</w:t>
      </w:r>
    </w:p>
    <w:p w:rsidR="009960E8" w:rsidRDefault="009960E8" w:rsidP="009960E8">
      <w:pPr>
        <w:pStyle w:val="Bullet1-Indent"/>
      </w:pPr>
      <w:r w:rsidRPr="002B02A4">
        <w:rPr>
          <w:b/>
        </w:rPr>
        <w:t>Search API</w:t>
      </w:r>
      <w:r>
        <w:t>: Clients using our standard Search API can display job apply links on their own sites (for example: click HERE for all Marketing jobs, or click HERE for all Boston jobs, etc. When clicking HERE the links displayed will be the job specific apply links. These links will take the candidate directly to the job details page where they can click Apply.  However, if the link is for an SSO gateway, the user gets an error message alerting them that it is a restricted site. With the Deep Link support, they would be brought into the SSO gateway instead.</w:t>
      </w:r>
    </w:p>
    <w:p w:rsidR="009960E8" w:rsidRDefault="009960E8" w:rsidP="009960E8">
      <w:pPr>
        <w:pStyle w:val="Bullet1-Indent"/>
      </w:pPr>
      <w:r w:rsidRPr="002B02A4">
        <w:rPr>
          <w:b/>
        </w:rPr>
        <w:t>Search Agent emails:</w:t>
      </w:r>
      <w:r>
        <w:t xml:space="preserve"> If the resulting link is for an SSO gateway then no links will be included in the email. With the Deep Link support turned on, they will now get links that are clickable.</w:t>
      </w:r>
    </w:p>
    <w:p w:rsidR="009960E8" w:rsidRDefault="009960E8" w:rsidP="009960E8">
      <w:pPr>
        <w:pStyle w:val="Bullet1-Indent"/>
        <w:rPr>
          <w:color w:val="1F497D"/>
        </w:rPr>
      </w:pPr>
      <w:r w:rsidRPr="002B02A4">
        <w:rPr>
          <w:b/>
        </w:rPr>
        <w:t>Candidate portal emails</w:t>
      </w:r>
      <w:r>
        <w:t>: The emails arrive with links in it, but if the link is for an SSO gateway, the user gets an error message alerting them that it is a restricted site. With the Deep Link support, they would be brought into the SSO gateway instead.</w:t>
      </w:r>
    </w:p>
    <w:p w:rsidR="009960E8" w:rsidRPr="00017930" w:rsidRDefault="009960E8" w:rsidP="009960E8">
      <w:pPr>
        <w:pStyle w:val="BodyTextLeft"/>
      </w:pPr>
    </w:p>
    <w:p w:rsidR="009960E8" w:rsidRDefault="009960E8" w:rsidP="009960E8">
      <w:pPr>
        <w:pStyle w:val="BodyTextLeft"/>
      </w:pPr>
      <w:r w:rsidRPr="00017930">
        <w:t>TG SSO supports deep links via SP-initiated SSO. The way it works is as follows</w:t>
      </w:r>
      <w:r>
        <w:t xml:space="preserve">:  </w:t>
      </w:r>
      <w:r w:rsidRPr="00017930">
        <w:t xml:space="preserve">When the user clicks on the link, </w:t>
      </w:r>
      <w:r>
        <w:t>BrassRing</w:t>
      </w:r>
      <w:r w:rsidRPr="00017930">
        <w:t xml:space="preserve"> initiates the SP SSO by posting an authorization request to the client’s Identity Provider URL. Also posted is a relay State value (an alphanumeric value) that identifies the Search Page the click is coming from.</w:t>
      </w:r>
    </w:p>
    <w:p w:rsidR="009960E8" w:rsidRPr="00017930" w:rsidRDefault="009960E8" w:rsidP="009960E8">
      <w:pPr>
        <w:pStyle w:val="BodyTextLeft"/>
      </w:pPr>
    </w:p>
    <w:p w:rsidR="009960E8" w:rsidRPr="00017930" w:rsidRDefault="009960E8" w:rsidP="009960E8">
      <w:pPr>
        <w:pStyle w:val="BodyTextLeft"/>
      </w:pPr>
      <w:r w:rsidRPr="00017930">
        <w:t xml:space="preserve">The client is responsible for sending the relay state value back as part of the assertion, and populating the Application and </w:t>
      </w:r>
      <w:proofErr w:type="spellStart"/>
      <w:r w:rsidRPr="00017930">
        <w:t>SiteId</w:t>
      </w:r>
      <w:proofErr w:type="spellEnd"/>
      <w:r w:rsidRPr="00017930">
        <w:t xml:space="preserve"> attributes in the Assertion XML accordingly. Then the client submits the Assertion XML and relay state to Kenexa SSO web service so that the user can log in to the TG and access the Search page.</w:t>
      </w:r>
    </w:p>
    <w:p w:rsidR="00E92C73" w:rsidRDefault="00E92C73" w:rsidP="00E92C73">
      <w:pPr>
        <w:pStyle w:val="BodyTextLeft"/>
      </w:pPr>
    </w:p>
    <w:p w:rsidR="009960E8" w:rsidRDefault="009960E8">
      <w:pPr>
        <w:rPr>
          <w:rFonts w:ascii="Arial" w:hAnsi="Arial"/>
          <w:b/>
          <w:bCs/>
          <w:color w:val="006FAC"/>
          <w:kern w:val="32"/>
          <w:sz w:val="36"/>
          <w:szCs w:val="32"/>
        </w:rPr>
      </w:pPr>
      <w:r>
        <w:br w:type="page"/>
      </w:r>
    </w:p>
    <w:p w:rsidR="0018140D" w:rsidRDefault="0018140D" w:rsidP="00E92C73">
      <w:pPr>
        <w:pStyle w:val="ChapterTitle"/>
      </w:pPr>
      <w:r w:rsidRPr="00E92C73">
        <w:lastRenderedPageBreak/>
        <w:t>FAQs</w:t>
      </w:r>
      <w:bookmarkEnd w:id="68"/>
    </w:p>
    <w:p w:rsidR="0018140D" w:rsidRPr="007A71F3" w:rsidRDefault="0018140D" w:rsidP="001F35CD">
      <w:pPr>
        <w:pStyle w:val="HeadingNumberLevel1"/>
      </w:pPr>
      <w:bookmarkStart w:id="69" w:name="_Toc378157859"/>
      <w:r w:rsidRPr="007A71F3">
        <w:t>What are the widely used SAML products used by other customers.</w:t>
      </w:r>
      <w:bookmarkEnd w:id="69"/>
    </w:p>
    <w:tbl>
      <w:tblPr>
        <w:tblStyle w:val="TableGrid"/>
        <w:tblW w:w="10170" w:type="dxa"/>
        <w:tblInd w:w="108" w:type="dxa"/>
        <w:tblLook w:val="04A0" w:firstRow="1" w:lastRow="0" w:firstColumn="1" w:lastColumn="0" w:noHBand="0" w:noVBand="1"/>
      </w:tblPr>
      <w:tblGrid>
        <w:gridCol w:w="2610"/>
        <w:gridCol w:w="1620"/>
        <w:gridCol w:w="1497"/>
        <w:gridCol w:w="561"/>
        <w:gridCol w:w="716"/>
        <w:gridCol w:w="3166"/>
      </w:tblGrid>
      <w:tr w:rsidR="001F35CD" w:rsidRPr="001F35CD" w:rsidTr="009477D1">
        <w:tc>
          <w:tcPr>
            <w:tcW w:w="2610" w:type="dxa"/>
            <w:shd w:val="clear" w:color="auto" w:fill="0081C6"/>
            <w:vAlign w:val="center"/>
          </w:tcPr>
          <w:p w:rsidR="0018140D" w:rsidRPr="001F35CD" w:rsidRDefault="0018140D" w:rsidP="001F35CD">
            <w:pPr>
              <w:pStyle w:val="BodyTextLeft"/>
              <w:rPr>
                <w:color w:val="FFFFFF" w:themeColor="background1"/>
              </w:rPr>
            </w:pPr>
            <w:r w:rsidRPr="001F35CD">
              <w:rPr>
                <w:color w:val="FFFFFF" w:themeColor="background1"/>
              </w:rPr>
              <w:t>Product Name</w:t>
            </w:r>
          </w:p>
        </w:tc>
        <w:tc>
          <w:tcPr>
            <w:tcW w:w="1620" w:type="dxa"/>
            <w:shd w:val="clear" w:color="auto" w:fill="0081C6"/>
            <w:vAlign w:val="center"/>
          </w:tcPr>
          <w:p w:rsidR="0018140D" w:rsidRPr="001F35CD" w:rsidRDefault="0018140D" w:rsidP="001F35CD">
            <w:pPr>
              <w:pStyle w:val="BodyTextLeft"/>
              <w:rPr>
                <w:color w:val="FFFFFF" w:themeColor="background1"/>
              </w:rPr>
            </w:pPr>
            <w:r w:rsidRPr="001F35CD">
              <w:rPr>
                <w:color w:val="FFFFFF" w:themeColor="background1"/>
              </w:rPr>
              <w:t>Vendor</w:t>
            </w:r>
          </w:p>
        </w:tc>
        <w:tc>
          <w:tcPr>
            <w:tcW w:w="1497" w:type="dxa"/>
            <w:shd w:val="clear" w:color="auto" w:fill="0081C6"/>
            <w:vAlign w:val="center"/>
          </w:tcPr>
          <w:p w:rsidR="0018140D" w:rsidRPr="001F35CD" w:rsidRDefault="0018140D" w:rsidP="001F35CD">
            <w:pPr>
              <w:pStyle w:val="BodyTextLeft"/>
              <w:rPr>
                <w:color w:val="FFFFFF" w:themeColor="background1"/>
              </w:rPr>
            </w:pPr>
            <w:r w:rsidRPr="001F35CD">
              <w:rPr>
                <w:color w:val="FFFFFF" w:themeColor="background1"/>
              </w:rPr>
              <w:t>License</w:t>
            </w:r>
          </w:p>
        </w:tc>
        <w:tc>
          <w:tcPr>
            <w:tcW w:w="561" w:type="dxa"/>
            <w:shd w:val="clear" w:color="auto" w:fill="0081C6"/>
            <w:vAlign w:val="center"/>
          </w:tcPr>
          <w:p w:rsidR="0018140D" w:rsidRPr="001F35CD" w:rsidRDefault="0018140D" w:rsidP="001F35CD">
            <w:pPr>
              <w:pStyle w:val="BodyTextLeft"/>
              <w:rPr>
                <w:color w:val="FFFFFF" w:themeColor="background1"/>
              </w:rPr>
            </w:pPr>
            <w:r w:rsidRPr="001F35CD">
              <w:rPr>
                <w:color w:val="FFFFFF" w:themeColor="background1"/>
              </w:rPr>
              <w:t>IdP</w:t>
            </w:r>
          </w:p>
        </w:tc>
        <w:tc>
          <w:tcPr>
            <w:tcW w:w="716" w:type="dxa"/>
            <w:shd w:val="clear" w:color="auto" w:fill="0081C6"/>
            <w:vAlign w:val="center"/>
          </w:tcPr>
          <w:p w:rsidR="0018140D" w:rsidRPr="001F35CD" w:rsidRDefault="0018140D" w:rsidP="001F35CD">
            <w:pPr>
              <w:pStyle w:val="BodyTextLeft"/>
              <w:rPr>
                <w:color w:val="FFFFFF" w:themeColor="background1"/>
              </w:rPr>
            </w:pPr>
            <w:r w:rsidRPr="001F35CD">
              <w:rPr>
                <w:color w:val="FFFFFF" w:themeColor="background1"/>
              </w:rPr>
              <w:t>SP</w:t>
            </w:r>
          </w:p>
        </w:tc>
        <w:tc>
          <w:tcPr>
            <w:tcW w:w="3166" w:type="dxa"/>
            <w:shd w:val="clear" w:color="auto" w:fill="0081C6"/>
            <w:vAlign w:val="center"/>
          </w:tcPr>
          <w:p w:rsidR="0018140D" w:rsidRPr="001F35CD" w:rsidRDefault="0018140D" w:rsidP="001F35CD">
            <w:pPr>
              <w:pStyle w:val="BodyTextLeft"/>
              <w:rPr>
                <w:color w:val="FFFFFF" w:themeColor="background1"/>
              </w:rPr>
            </w:pPr>
            <w:r w:rsidRPr="001F35CD">
              <w:rPr>
                <w:color w:val="FFFFFF" w:themeColor="background1"/>
              </w:rPr>
              <w:t>Other protocols</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ADFS</w:t>
            </w:r>
          </w:p>
        </w:tc>
        <w:tc>
          <w:tcPr>
            <w:tcW w:w="1620" w:type="dxa"/>
            <w:vAlign w:val="center"/>
          </w:tcPr>
          <w:p w:rsidR="0018140D" w:rsidRPr="00FC3564" w:rsidRDefault="0018140D" w:rsidP="001F35CD">
            <w:pPr>
              <w:pStyle w:val="BodyTextLeft"/>
              <w:rPr>
                <w:color w:val="000000"/>
              </w:rPr>
            </w:pPr>
            <w:r w:rsidRPr="00FC3564">
              <w:rPr>
                <w:color w:val="000000"/>
              </w:rPr>
              <w:t>Microsoft</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WS-Federation</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CA Federation Manager</w:t>
            </w:r>
          </w:p>
        </w:tc>
        <w:tc>
          <w:tcPr>
            <w:tcW w:w="1620" w:type="dxa"/>
            <w:vAlign w:val="center"/>
          </w:tcPr>
          <w:p w:rsidR="0018140D" w:rsidRPr="00FC3564" w:rsidRDefault="0018140D" w:rsidP="001F35CD">
            <w:pPr>
              <w:pStyle w:val="BodyTextLeft"/>
              <w:rPr>
                <w:color w:val="000000"/>
              </w:rPr>
            </w:pPr>
            <w:r w:rsidRPr="00FC3564">
              <w:rPr>
                <w:color w:val="000000"/>
              </w:rPr>
              <w:t>CA</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WS-Federation</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ComponentSpace</w:t>
            </w:r>
          </w:p>
        </w:tc>
        <w:tc>
          <w:tcPr>
            <w:tcW w:w="1620" w:type="dxa"/>
            <w:vAlign w:val="center"/>
          </w:tcPr>
          <w:p w:rsidR="0018140D" w:rsidRPr="00FC3564" w:rsidRDefault="0018140D" w:rsidP="001F35CD">
            <w:pPr>
              <w:pStyle w:val="BodyTextLeft"/>
              <w:rPr>
                <w:color w:val="000000"/>
              </w:rPr>
            </w:pPr>
            <w:r w:rsidRPr="00FC3564">
              <w:rPr>
                <w:color w:val="000000"/>
              </w:rPr>
              <w:t>Component</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WS-Federation</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Entrust GetAccess</w:t>
            </w:r>
          </w:p>
        </w:tc>
        <w:tc>
          <w:tcPr>
            <w:tcW w:w="1620" w:type="dxa"/>
            <w:vAlign w:val="center"/>
          </w:tcPr>
          <w:p w:rsidR="0018140D" w:rsidRPr="00FC3564" w:rsidRDefault="0018140D" w:rsidP="001F35CD">
            <w:pPr>
              <w:pStyle w:val="BodyTextLeft"/>
              <w:rPr>
                <w:color w:val="000000"/>
              </w:rPr>
            </w:pPr>
            <w:r w:rsidRPr="00FC3564">
              <w:rPr>
                <w:color w:val="000000"/>
              </w:rPr>
              <w:t>Entrust</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 </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NetWeaver Appserver</w:t>
            </w:r>
          </w:p>
        </w:tc>
        <w:tc>
          <w:tcPr>
            <w:tcW w:w="1620" w:type="dxa"/>
            <w:vAlign w:val="center"/>
          </w:tcPr>
          <w:p w:rsidR="0018140D" w:rsidRPr="00FC3564" w:rsidRDefault="0018140D" w:rsidP="001F35CD">
            <w:pPr>
              <w:pStyle w:val="BodyTextLeft"/>
              <w:rPr>
                <w:color w:val="000000"/>
              </w:rPr>
            </w:pPr>
            <w:r w:rsidRPr="00FC3564">
              <w:rPr>
                <w:color w:val="000000"/>
              </w:rPr>
              <w:t>SAP</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CAS, OpenId, Twitter</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Novell Access Manager</w:t>
            </w:r>
          </w:p>
        </w:tc>
        <w:tc>
          <w:tcPr>
            <w:tcW w:w="1620" w:type="dxa"/>
            <w:vAlign w:val="center"/>
          </w:tcPr>
          <w:p w:rsidR="0018140D" w:rsidRPr="00FC3564" w:rsidRDefault="0018140D" w:rsidP="001F35CD">
            <w:pPr>
              <w:pStyle w:val="BodyTextLeft"/>
              <w:rPr>
                <w:color w:val="000000"/>
              </w:rPr>
            </w:pPr>
            <w:r w:rsidRPr="00FC3564">
              <w:rPr>
                <w:color w:val="000000"/>
              </w:rPr>
              <w:t>Novell</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WS-Security, SAML, Single Sign-on, RBAC</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Oracle Federation Identity</w:t>
            </w:r>
          </w:p>
        </w:tc>
        <w:tc>
          <w:tcPr>
            <w:tcW w:w="1620" w:type="dxa"/>
            <w:vAlign w:val="center"/>
          </w:tcPr>
          <w:p w:rsidR="0018140D" w:rsidRPr="00FC3564" w:rsidRDefault="0018140D" w:rsidP="001F35CD">
            <w:pPr>
              <w:pStyle w:val="BodyTextLeft"/>
              <w:rPr>
                <w:color w:val="000000"/>
              </w:rPr>
            </w:pPr>
            <w:r w:rsidRPr="00FC3564">
              <w:rPr>
                <w:color w:val="000000"/>
              </w:rPr>
              <w:t>Oracle</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 </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Ping Federate</w:t>
            </w:r>
          </w:p>
        </w:tc>
        <w:tc>
          <w:tcPr>
            <w:tcW w:w="1620" w:type="dxa"/>
            <w:vAlign w:val="center"/>
          </w:tcPr>
          <w:p w:rsidR="0018140D" w:rsidRPr="00FC3564" w:rsidRDefault="0018140D" w:rsidP="001F35CD">
            <w:pPr>
              <w:pStyle w:val="BodyTextLeft"/>
              <w:rPr>
                <w:color w:val="000000"/>
              </w:rPr>
            </w:pPr>
            <w:r w:rsidRPr="00FC3564">
              <w:rPr>
                <w:color w:val="000000"/>
              </w:rPr>
              <w:t>Ping Federate</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WS-Federation, WS-Trust, OpenID, Oauth</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Shibboleth</w:t>
            </w:r>
          </w:p>
        </w:tc>
        <w:tc>
          <w:tcPr>
            <w:tcW w:w="1620" w:type="dxa"/>
            <w:vAlign w:val="center"/>
          </w:tcPr>
          <w:p w:rsidR="0018140D" w:rsidRPr="00FC3564" w:rsidRDefault="0018140D" w:rsidP="001F35CD">
            <w:pPr>
              <w:pStyle w:val="BodyTextLeft"/>
              <w:rPr>
                <w:color w:val="000000"/>
              </w:rPr>
            </w:pPr>
            <w:r w:rsidRPr="00FC3564">
              <w:rPr>
                <w:color w:val="000000"/>
              </w:rPr>
              <w:t>Internet2</w:t>
            </w:r>
          </w:p>
        </w:tc>
        <w:tc>
          <w:tcPr>
            <w:tcW w:w="1497" w:type="dxa"/>
            <w:vAlign w:val="center"/>
          </w:tcPr>
          <w:p w:rsidR="0018140D" w:rsidRPr="00FC3564" w:rsidRDefault="0018140D" w:rsidP="001F35CD">
            <w:pPr>
              <w:pStyle w:val="BodyTextLeft"/>
              <w:rPr>
                <w:color w:val="000000"/>
              </w:rPr>
            </w:pPr>
            <w:r w:rsidRPr="00FC3564">
              <w:rPr>
                <w:color w:val="000000"/>
              </w:rPr>
              <w:t>OSS</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IdP, SP</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Symplified ONE</w:t>
            </w:r>
          </w:p>
        </w:tc>
        <w:tc>
          <w:tcPr>
            <w:tcW w:w="1620" w:type="dxa"/>
            <w:vAlign w:val="center"/>
          </w:tcPr>
          <w:p w:rsidR="0018140D" w:rsidRPr="00FC3564" w:rsidRDefault="0018140D" w:rsidP="001F35CD">
            <w:pPr>
              <w:pStyle w:val="BodyTextLeft"/>
              <w:rPr>
                <w:color w:val="000000"/>
              </w:rPr>
            </w:pPr>
            <w:r w:rsidRPr="00FC3564">
              <w:rPr>
                <w:color w:val="000000"/>
              </w:rPr>
              <w:t>Symplified</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 </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SiteMinder</w:t>
            </w:r>
          </w:p>
        </w:tc>
        <w:tc>
          <w:tcPr>
            <w:tcW w:w="1620" w:type="dxa"/>
            <w:vAlign w:val="center"/>
          </w:tcPr>
          <w:p w:rsidR="0018140D" w:rsidRPr="00FC3564" w:rsidRDefault="0018140D" w:rsidP="001F35CD">
            <w:pPr>
              <w:pStyle w:val="BodyTextLeft"/>
              <w:rPr>
                <w:color w:val="000000"/>
              </w:rPr>
            </w:pPr>
            <w:r w:rsidRPr="00FC3564">
              <w:rPr>
                <w:color w:val="000000"/>
              </w:rPr>
              <w:t>Intel</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WS-Federation, WS-Trust, OpenID, Oauth</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Tivoli Federated Identity Manager</w:t>
            </w:r>
          </w:p>
        </w:tc>
        <w:tc>
          <w:tcPr>
            <w:tcW w:w="1620" w:type="dxa"/>
            <w:vAlign w:val="center"/>
          </w:tcPr>
          <w:p w:rsidR="0018140D" w:rsidRPr="00FC3564" w:rsidRDefault="0018140D" w:rsidP="001F35CD">
            <w:pPr>
              <w:pStyle w:val="BodyTextLeft"/>
              <w:rPr>
                <w:color w:val="000000"/>
              </w:rPr>
            </w:pPr>
            <w:r w:rsidRPr="00FC3564">
              <w:rPr>
                <w:color w:val="000000"/>
              </w:rPr>
              <w:t>IBM</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WS-Federation, OpenID, Liberty, InfoCard</w:t>
            </w:r>
          </w:p>
        </w:tc>
      </w:tr>
      <w:tr w:rsidR="0018140D" w:rsidTr="009477D1">
        <w:tc>
          <w:tcPr>
            <w:tcW w:w="2610" w:type="dxa"/>
            <w:vAlign w:val="center"/>
          </w:tcPr>
          <w:p w:rsidR="0018140D" w:rsidRPr="00FC3564" w:rsidRDefault="0018140D" w:rsidP="001F35CD">
            <w:pPr>
              <w:pStyle w:val="BodyTextLeft"/>
              <w:rPr>
                <w:color w:val="000000"/>
              </w:rPr>
            </w:pPr>
            <w:r w:rsidRPr="00FC3564">
              <w:rPr>
                <w:color w:val="000000"/>
              </w:rPr>
              <w:t>WebSphere</w:t>
            </w:r>
          </w:p>
        </w:tc>
        <w:tc>
          <w:tcPr>
            <w:tcW w:w="1620" w:type="dxa"/>
            <w:vAlign w:val="center"/>
          </w:tcPr>
          <w:p w:rsidR="0018140D" w:rsidRPr="00FC3564" w:rsidRDefault="0018140D" w:rsidP="001F35CD">
            <w:pPr>
              <w:pStyle w:val="BodyTextLeft"/>
              <w:rPr>
                <w:color w:val="000000"/>
              </w:rPr>
            </w:pPr>
            <w:r w:rsidRPr="00FC3564">
              <w:rPr>
                <w:color w:val="000000"/>
              </w:rPr>
              <w:t>IBM</w:t>
            </w:r>
          </w:p>
        </w:tc>
        <w:tc>
          <w:tcPr>
            <w:tcW w:w="1497" w:type="dxa"/>
            <w:vAlign w:val="center"/>
          </w:tcPr>
          <w:p w:rsidR="0018140D" w:rsidRPr="00FC3564" w:rsidRDefault="0018140D" w:rsidP="001F35CD">
            <w:pPr>
              <w:pStyle w:val="BodyTextLeft"/>
              <w:rPr>
                <w:color w:val="000000"/>
              </w:rPr>
            </w:pPr>
            <w:r w:rsidRPr="00FC3564">
              <w:rPr>
                <w:color w:val="000000"/>
              </w:rPr>
              <w:t>Commercial</w:t>
            </w:r>
          </w:p>
        </w:tc>
        <w:tc>
          <w:tcPr>
            <w:tcW w:w="561" w:type="dxa"/>
            <w:vAlign w:val="center"/>
          </w:tcPr>
          <w:p w:rsidR="0018140D" w:rsidRPr="00FC3564" w:rsidRDefault="0018140D" w:rsidP="001F35CD">
            <w:pPr>
              <w:pStyle w:val="BodyTextLeft"/>
              <w:rPr>
                <w:color w:val="000000"/>
              </w:rPr>
            </w:pPr>
            <w:r w:rsidRPr="00FC3564">
              <w:rPr>
                <w:color w:val="000000"/>
              </w:rPr>
              <w:t>Yes</w:t>
            </w:r>
          </w:p>
        </w:tc>
        <w:tc>
          <w:tcPr>
            <w:tcW w:w="716" w:type="dxa"/>
            <w:vAlign w:val="center"/>
          </w:tcPr>
          <w:p w:rsidR="0018140D" w:rsidRPr="00FC3564" w:rsidRDefault="0018140D" w:rsidP="001F35CD">
            <w:pPr>
              <w:pStyle w:val="BodyTextLeft"/>
              <w:rPr>
                <w:color w:val="000000"/>
              </w:rPr>
            </w:pPr>
            <w:r w:rsidRPr="00FC3564">
              <w:rPr>
                <w:color w:val="000000"/>
              </w:rPr>
              <w:t>Yes</w:t>
            </w:r>
          </w:p>
        </w:tc>
        <w:tc>
          <w:tcPr>
            <w:tcW w:w="3166" w:type="dxa"/>
            <w:vAlign w:val="center"/>
          </w:tcPr>
          <w:p w:rsidR="0018140D" w:rsidRPr="00FC3564" w:rsidRDefault="0018140D" w:rsidP="001F35CD">
            <w:pPr>
              <w:pStyle w:val="BodyTextLeft"/>
              <w:rPr>
                <w:color w:val="000000"/>
              </w:rPr>
            </w:pPr>
            <w:r w:rsidRPr="00FC3564">
              <w:rPr>
                <w:color w:val="000000"/>
              </w:rPr>
              <w:t>WS-Federation, WS-Trust, OpenID, Oauth</w:t>
            </w:r>
          </w:p>
        </w:tc>
      </w:tr>
    </w:tbl>
    <w:p w:rsidR="0018140D" w:rsidRPr="007A71F3" w:rsidRDefault="0018140D" w:rsidP="001F35CD">
      <w:pPr>
        <w:pStyle w:val="HeadingNumberLevel1"/>
      </w:pPr>
      <w:bookmarkStart w:id="70" w:name="_Toc378157860"/>
      <w:r w:rsidRPr="007A71F3">
        <w:t xml:space="preserve">What platform does the </w:t>
      </w:r>
      <w:r w:rsidR="00056E8C">
        <w:t>BrassRing</w:t>
      </w:r>
      <w:r w:rsidRPr="007A71F3">
        <w:t xml:space="preserve"> application and the Talent Gateway run?</w:t>
      </w:r>
      <w:bookmarkEnd w:id="70"/>
    </w:p>
    <w:p w:rsidR="0018140D" w:rsidRDefault="0018140D" w:rsidP="001F35CD">
      <w:pPr>
        <w:pStyle w:val="BodyTextLeft"/>
      </w:pPr>
      <w:r>
        <w:t>Microsoft .NET and primarily ASP and ASP.NET on the presentation layer</w:t>
      </w:r>
    </w:p>
    <w:p w:rsidR="0018140D" w:rsidRPr="007A71F3" w:rsidRDefault="0018140D" w:rsidP="001F35CD">
      <w:pPr>
        <w:pStyle w:val="HeadingNumberLevel1"/>
        <w:rPr>
          <w:sz w:val="22"/>
          <w:szCs w:val="22"/>
        </w:rPr>
      </w:pPr>
      <w:bookmarkStart w:id="71" w:name="_Toc378157861"/>
      <w:r w:rsidRPr="001F35CD">
        <w:t>Does</w:t>
      </w:r>
      <w:r w:rsidRPr="007A71F3">
        <w:t xml:space="preserve"> </w:t>
      </w:r>
      <w:r w:rsidR="00056E8C">
        <w:t>BrassRing</w:t>
      </w:r>
      <w:r w:rsidR="00056E8C" w:rsidRPr="00393FA9">
        <w:t xml:space="preserve"> </w:t>
      </w:r>
      <w:r w:rsidRPr="007A71F3">
        <w:t>support SAML 1.1 Tokens?</w:t>
      </w:r>
      <w:bookmarkEnd w:id="71"/>
    </w:p>
    <w:p w:rsidR="0018140D" w:rsidRPr="007A71F3" w:rsidRDefault="0018140D" w:rsidP="001F35CD">
      <w:pPr>
        <w:pStyle w:val="BodyTextLeft"/>
        <w:rPr>
          <w:b/>
        </w:rPr>
      </w:pPr>
      <w:r w:rsidRPr="007A71F3">
        <w:t xml:space="preserve">No. </w:t>
      </w:r>
      <w:r w:rsidR="00056E8C">
        <w:t>BrassRing</w:t>
      </w:r>
      <w:r w:rsidRPr="007A71F3">
        <w:t xml:space="preserve"> SAML</w:t>
      </w:r>
      <w:r w:rsidRPr="00292A0A">
        <w:t xml:space="preserve"> implementation is based on SAML 2.0. SAML 1.1 is a</w:t>
      </w:r>
      <w:r>
        <w:t>n outdated technology and is no</w:t>
      </w:r>
      <w:r w:rsidRPr="00292A0A">
        <w:t xml:space="preserve"> </w:t>
      </w:r>
      <w:r>
        <w:t xml:space="preserve">longer an industry standard for SAML. Some older ADFS Security Token Service still run SAML 1.1 but </w:t>
      </w:r>
      <w:r w:rsidR="00056E8C">
        <w:t>BrassRing</w:t>
      </w:r>
      <w:r w:rsidR="00056E8C" w:rsidRPr="00393FA9">
        <w:t xml:space="preserve"> </w:t>
      </w:r>
      <w:r>
        <w:t xml:space="preserve">does not support and is not compatible with SAML 1.1 technology.  </w:t>
      </w:r>
    </w:p>
    <w:p w:rsidR="0018140D" w:rsidRPr="007A71F3" w:rsidRDefault="0018140D" w:rsidP="001F35CD">
      <w:pPr>
        <w:pStyle w:val="HeadingNumberLevel1"/>
      </w:pPr>
      <w:bookmarkStart w:id="72" w:name="_Toc378157862"/>
      <w:r w:rsidRPr="007A71F3">
        <w:t xml:space="preserve">Has </w:t>
      </w:r>
      <w:r w:rsidR="00056E8C">
        <w:t>BrassRing</w:t>
      </w:r>
      <w:r w:rsidR="00056E8C" w:rsidRPr="00393FA9">
        <w:t xml:space="preserve"> </w:t>
      </w:r>
      <w:r w:rsidRPr="007A71F3">
        <w:t xml:space="preserve">been implemented with federated proxy solutions i.e. PingFederate. Tivoli, </w:t>
      </w:r>
      <w:r w:rsidR="00ED6295" w:rsidRPr="007A71F3">
        <w:t>etc.</w:t>
      </w:r>
      <w:bookmarkEnd w:id="72"/>
    </w:p>
    <w:p w:rsidR="0018140D" w:rsidRDefault="0018140D" w:rsidP="001F35CD">
      <w:pPr>
        <w:pStyle w:val="BodyTextLeft"/>
      </w:pPr>
      <w:r>
        <w:t>Yes.  We have implemented SSO solutions with the above SAML products as well as SiteMinder, Component Space, IBM Websphere and Shibboleth.</w:t>
      </w:r>
    </w:p>
    <w:p w:rsidR="0018140D" w:rsidRPr="007A71F3" w:rsidRDefault="0018140D" w:rsidP="001F35CD">
      <w:pPr>
        <w:pStyle w:val="HeadingNumberLevel1"/>
      </w:pPr>
      <w:bookmarkStart w:id="73" w:name="_Toc378157863"/>
      <w:r w:rsidRPr="007A71F3">
        <w:lastRenderedPageBreak/>
        <w:t xml:space="preserve">What federated protocols does </w:t>
      </w:r>
      <w:r w:rsidR="00056E8C">
        <w:t>BrassRing</w:t>
      </w:r>
      <w:r w:rsidRPr="007A71F3">
        <w:t xml:space="preserve"> support i.e. SAML 1.1, SAML 2.0, WS-Fed</w:t>
      </w:r>
      <w:bookmarkEnd w:id="73"/>
    </w:p>
    <w:p w:rsidR="0018140D" w:rsidRDefault="0018140D" w:rsidP="001F35CD">
      <w:pPr>
        <w:pStyle w:val="BodyTextLeft"/>
      </w:pPr>
      <w:r>
        <w:t>SAML 2.0 is the protocol used.</w:t>
      </w:r>
    </w:p>
    <w:p w:rsidR="0018140D" w:rsidRDefault="0018140D" w:rsidP="001F35CD">
      <w:pPr>
        <w:pStyle w:val="HeadingNumberLevel1"/>
      </w:pPr>
      <w:bookmarkStart w:id="74" w:name="_Toc378157864"/>
      <w:r w:rsidRPr="007A71F3">
        <w:t xml:space="preserve">How does </w:t>
      </w:r>
      <w:r w:rsidR="00056E8C">
        <w:t>BrassRing</w:t>
      </w:r>
      <w:r w:rsidR="00056E8C" w:rsidRPr="00393FA9">
        <w:t xml:space="preserve"> </w:t>
      </w:r>
      <w:r w:rsidRPr="007A71F3">
        <w:t xml:space="preserve">SSO </w:t>
      </w:r>
      <w:r>
        <w:t xml:space="preserve">handle external </w:t>
      </w:r>
      <w:r w:rsidRPr="007A71F3">
        <w:t xml:space="preserve">users </w:t>
      </w:r>
      <w:r>
        <w:t>(i.e. u</w:t>
      </w:r>
      <w:r w:rsidRPr="007A71F3">
        <w:t>sers that haven’t authenticated internally</w:t>
      </w:r>
      <w:r>
        <w:t>)?</w:t>
      </w:r>
      <w:bookmarkEnd w:id="74"/>
      <w:r w:rsidRPr="007A71F3">
        <w:t xml:space="preserve"> </w:t>
      </w:r>
    </w:p>
    <w:p w:rsidR="0018140D" w:rsidRPr="00526A58" w:rsidRDefault="0018140D" w:rsidP="001F35CD">
      <w:pPr>
        <w:pStyle w:val="BodyTextLeft"/>
      </w:pPr>
      <w:r>
        <w:t xml:space="preserve">The way any SSO supports an end user sitting outside their own network is as follows. The end user has access to the Internet via a public network such as in a Wireless network in a </w:t>
      </w:r>
      <w:r w:rsidRPr="00526A58">
        <w:t>Café</w:t>
      </w:r>
      <w:r>
        <w:t xml:space="preserve">. They try to access the SSO landing page provided by their internal Network Administrator specifically for end users outside the Intranet. The SSO landing page is an internal Customer implementation that authenticates the end user first and initiates the SSO request to </w:t>
      </w:r>
      <w:r w:rsidR="00056E8C">
        <w:t>BrassRing</w:t>
      </w:r>
      <w:r w:rsidR="00056E8C" w:rsidRPr="00393FA9">
        <w:t xml:space="preserve"> </w:t>
      </w:r>
      <w:r>
        <w:t xml:space="preserve">with the credentials. The end user is thus, able to SSO into </w:t>
      </w:r>
      <w:r w:rsidR="00056E8C">
        <w:t>BrassRing</w:t>
      </w:r>
      <w:r w:rsidR="00056E8C" w:rsidRPr="00393FA9">
        <w:t xml:space="preserve"> </w:t>
      </w:r>
      <w:r>
        <w:t>while is outside the company’s network.</w:t>
      </w:r>
    </w:p>
    <w:bookmarkEnd w:id="2"/>
    <w:bookmarkEnd w:id="3"/>
    <w:bookmarkEnd w:id="6"/>
    <w:p w:rsidR="00F27B82" w:rsidRDefault="00F27B82">
      <w:pPr>
        <w:rPr>
          <w:rFonts w:ascii="Arial" w:hAnsi="Arial"/>
          <w:sz w:val="20"/>
        </w:rPr>
      </w:pPr>
      <w:r>
        <w:br w:type="page"/>
      </w:r>
    </w:p>
    <w:p w:rsidR="004C35BA" w:rsidRPr="000F6C16" w:rsidRDefault="004C35BA" w:rsidP="000309C4">
      <w:pPr>
        <w:pStyle w:val="SectionHeading1"/>
      </w:pPr>
      <w:bookmarkStart w:id="75" w:name="_Toc378157865"/>
      <w:r w:rsidRPr="000F6C16">
        <w:lastRenderedPageBreak/>
        <w:t>Notices</w:t>
      </w:r>
      <w:bookmarkEnd w:id="75"/>
    </w:p>
    <w:p w:rsidR="004C35BA" w:rsidRDefault="004C35BA" w:rsidP="004C35BA">
      <w:pPr>
        <w:pStyle w:val="BodyTextLeft"/>
        <w:spacing w:before="120"/>
      </w:pPr>
      <w:r>
        <w:t>This information was developed for products and services offered in the U.S.A</w:t>
      </w:r>
      <w:r w:rsidR="0077224E">
        <w:t xml:space="preserve"> and other countries</w:t>
      </w:r>
      <w:r>
        <w:t>. Consult your local IBM representative for information on the products and services currently available in your area. Any reference to an IBM product, program, or service is not intended to state or imply that only that IBM product, program, or service may be used. Any functionally equivalent product, program, or service that does not infringe any IBM intellectual property right may be used instead. However, it is the user's responsibility to evaluate and verify the operation of any non-IBM product, program, or service.</w:t>
      </w:r>
    </w:p>
    <w:p w:rsidR="004C35BA" w:rsidRDefault="004C35BA" w:rsidP="004C35BA">
      <w:pPr>
        <w:pStyle w:val="BodyTextLeft"/>
        <w:spacing w:before="120"/>
      </w:pPr>
      <w:r>
        <w:t>IBM may have patents or pending patent applications covering subject matter described in this document. The furnishing of this document does not grant you any license to these patents. You can send license inquiries, in writing, to:</w:t>
      </w:r>
    </w:p>
    <w:p w:rsidR="004C35BA" w:rsidRDefault="004C35BA" w:rsidP="004C35BA">
      <w:pPr>
        <w:pStyle w:val="BodyTextLeft"/>
        <w:spacing w:before="120"/>
        <w:ind w:left="720"/>
      </w:pPr>
      <w:r>
        <w:t>IBM Director of Licensing</w:t>
      </w:r>
    </w:p>
    <w:p w:rsidR="004C35BA" w:rsidRDefault="004C35BA" w:rsidP="00940E2A">
      <w:pPr>
        <w:pStyle w:val="BodyTextLeft"/>
        <w:spacing w:before="120"/>
        <w:ind w:left="720"/>
      </w:pPr>
      <w:r>
        <w:t>IBM Corporation</w:t>
      </w:r>
      <w:r>
        <w:br/>
        <w:t>North Castle Drive</w:t>
      </w:r>
      <w:r>
        <w:br/>
        <w:t>Armonk, NY 10504-1785</w:t>
      </w:r>
      <w:r>
        <w:br/>
        <w:t>U.S.A.</w:t>
      </w:r>
    </w:p>
    <w:p w:rsidR="004C35BA" w:rsidRDefault="004C35BA" w:rsidP="004C35BA">
      <w:pPr>
        <w:pStyle w:val="BodyTextLeft"/>
        <w:spacing w:before="200"/>
      </w:pPr>
      <w:r>
        <w:t>For license inquiries regarding double-byte (DBCS) information, contact the IBM Intellectual Property Department in your country or send inquiries, in writing, to:</w:t>
      </w:r>
    </w:p>
    <w:p w:rsidR="00940E2A" w:rsidRDefault="004C35BA" w:rsidP="00940E2A">
      <w:pPr>
        <w:pStyle w:val="BodyTextLeft"/>
        <w:spacing w:before="120"/>
        <w:ind w:left="720"/>
      </w:pPr>
      <w:r>
        <w:t>Intellectual Property Licensing</w:t>
      </w:r>
    </w:p>
    <w:p w:rsidR="004C35BA" w:rsidRDefault="004C35BA" w:rsidP="00940E2A">
      <w:pPr>
        <w:pStyle w:val="BodyTextLeft"/>
        <w:spacing w:before="120"/>
        <w:ind w:left="720"/>
      </w:pPr>
      <w:r>
        <w:t>Legal and Intellectual Property Law</w:t>
      </w:r>
    </w:p>
    <w:p w:rsidR="004C35BA" w:rsidRDefault="004C35BA" w:rsidP="004C35BA">
      <w:pPr>
        <w:pStyle w:val="BodyTextLeft"/>
        <w:ind w:left="720"/>
      </w:pPr>
      <w:r>
        <w:t>IBM Japan Ltd.</w:t>
      </w:r>
      <w:r>
        <w:br/>
        <w:t>1623-14, Shimotsuruma, Yamato-shi</w:t>
      </w:r>
      <w:r>
        <w:br/>
        <w:t>Kanagawa 242-8502 Japan</w:t>
      </w:r>
    </w:p>
    <w:p w:rsidR="004C35BA" w:rsidRDefault="004C35BA" w:rsidP="004C35BA">
      <w:pPr>
        <w:pStyle w:val="BodyTextLeft"/>
        <w:spacing w:before="240"/>
      </w:pPr>
      <w:r>
        <w:t>The following paragraph does not apply to the United Kingdom or any other country where such provisions are inconsistent with local law:</w:t>
      </w:r>
    </w:p>
    <w:p w:rsidR="004C35BA" w:rsidRDefault="004C35BA" w:rsidP="004C35BA">
      <w:pPr>
        <w:pStyle w:val="BodyTextLeft"/>
        <w:spacing w:before="120"/>
      </w:pPr>
      <w:r>
        <w:t xml:space="preserve">INTERNATIONAL BUSINESS MACHINES CORPORATION PROVIDES THIS PUBLICATION “AS IS” WITHOUT WARRANTY OF ANY KIND, EITHER EXPRESS OR IMPLIED, INCLUDING, BUT NOT LIMITED TO, THE IMPLIED WARRANTIES OF NON-INFRINGEMENT, MERCHANTABILITY OR FITNESS FOR A PARTICULAR PURPOSE. </w:t>
      </w:r>
    </w:p>
    <w:p w:rsidR="004C35BA" w:rsidRDefault="004C35BA" w:rsidP="000309C4">
      <w:pPr>
        <w:pStyle w:val="BodyTextLeft"/>
        <w:spacing w:before="240"/>
      </w:pPr>
      <w:r>
        <w:t>Some states do not allow disclaimer of express or implied warranties in certain transactions, therefore, this statement may not apply to you.</w:t>
      </w:r>
    </w:p>
    <w:p w:rsidR="004C35BA" w:rsidRDefault="004C35BA" w:rsidP="004C35BA">
      <w:pPr>
        <w:pStyle w:val="BodyTextLeft"/>
        <w:spacing w:before="120"/>
      </w:pPr>
      <w:r>
        <w:t>This information could include technical inaccuracies or typographical errors. Changes are periodically made to the information herein; these changes will be incorporated in new editions of the publication. IBM may make improvements and/or changes in the product(s) and/or the program(s) described in this publication at any time without notice.</w:t>
      </w:r>
    </w:p>
    <w:p w:rsidR="004C35BA" w:rsidRDefault="004C35BA" w:rsidP="004C35BA">
      <w:pPr>
        <w:pStyle w:val="BodyTextLeft"/>
        <w:spacing w:before="120"/>
      </w:pPr>
      <w:r>
        <w:t xml:space="preserve">Any references in this information to non-IBM Web sites are provided for convenience only and do not in any manner serve as an endorsement of those Web sites. The materials at those Web sites are not part of the materials for this IBM product and use of those Web sites is at your own risk. IBM may use or distribute any of the information you supply in any way it believes appropriate without incurring any obligation to you. </w:t>
      </w:r>
    </w:p>
    <w:p w:rsidR="000309C4" w:rsidRDefault="000309C4">
      <w:pPr>
        <w:rPr>
          <w:rFonts w:ascii="Arial" w:hAnsi="Arial"/>
          <w:sz w:val="20"/>
        </w:rPr>
      </w:pPr>
      <w:r>
        <w:br w:type="page"/>
      </w:r>
    </w:p>
    <w:p w:rsidR="004C35BA" w:rsidRDefault="004C35BA" w:rsidP="004C35BA">
      <w:pPr>
        <w:pStyle w:val="BodyTextLeft"/>
        <w:spacing w:before="120"/>
      </w:pPr>
      <w:r>
        <w:lastRenderedPageBreak/>
        <w:t>Licensees of this program who wish to have information about it for the purpose of enabling: (i) the exchange of information between independently created programs and other programs (including this one) and (ii) the mutual use of the information which has been exchanged, should contact:</w:t>
      </w:r>
    </w:p>
    <w:p w:rsidR="000309C4" w:rsidRDefault="004C35BA" w:rsidP="000309C4">
      <w:pPr>
        <w:pStyle w:val="BodyTextLeft"/>
        <w:spacing w:before="160"/>
        <w:ind w:left="720"/>
      </w:pPr>
      <w:r>
        <w:t>IBM Corporation</w:t>
      </w:r>
      <w:r>
        <w:br/>
        <w:t>5 Technology Park Drive</w:t>
      </w:r>
      <w:r>
        <w:br/>
        <w:t>Westford Tec</w:t>
      </w:r>
      <w:r w:rsidR="000309C4">
        <w:t>hnology Park</w:t>
      </w:r>
      <w:r w:rsidR="000309C4">
        <w:br/>
        <w:t>Westford, MA 01886</w:t>
      </w:r>
    </w:p>
    <w:p w:rsidR="000309C4" w:rsidRDefault="000309C4" w:rsidP="000309C4">
      <w:pPr>
        <w:pStyle w:val="BodyTextLeft"/>
        <w:spacing w:before="160"/>
        <w:ind w:left="720"/>
      </w:pPr>
    </w:p>
    <w:p w:rsidR="004C35BA" w:rsidRDefault="004C35BA" w:rsidP="000309C4">
      <w:pPr>
        <w:pStyle w:val="BodyTextLeft"/>
      </w:pPr>
      <w:r>
        <w:t>Such information may be available, subject to appropriate terms and conditions, including in some cases, payment of a fee.</w:t>
      </w:r>
    </w:p>
    <w:p w:rsidR="004C35BA" w:rsidRDefault="004C35BA" w:rsidP="004C35BA">
      <w:pPr>
        <w:pStyle w:val="BodyTextLeft"/>
        <w:spacing w:before="120"/>
      </w:pPr>
      <w:r>
        <w:t>The licensed program described in this information and all licensed material available for it are provided by IBM under terms of the IBM Customer Agreement, IBM International Program License Agreement, or any equivalent agreement between us.</w:t>
      </w:r>
    </w:p>
    <w:p w:rsidR="004C35BA" w:rsidRDefault="004C35BA" w:rsidP="004C35BA">
      <w:pPr>
        <w:pStyle w:val="BodyTextLeft"/>
        <w:spacing w:before="120"/>
      </w:pPr>
      <w:r>
        <w:t xml:space="preserve">Any performance data contained herein was determined in a controlled environment. Therefore, the results obtained in other operating environments may vary significantly. Some measurements may have been made on development-level systems and there is no guarantee that these measurements will be the same on generally available systems. Furthermore, some measurements may have been estimated through extrapolation. Actual results may vary. Users of this document should verify the applicable data for their specific environment. </w:t>
      </w:r>
    </w:p>
    <w:p w:rsidR="004C35BA" w:rsidRDefault="004C35BA" w:rsidP="004C35BA">
      <w:pPr>
        <w:pStyle w:val="BodyTextLeft"/>
        <w:spacing w:before="120"/>
      </w:pPr>
      <w:r>
        <w:t>Information concerning non-IBM products was obtained from the suppliers of those products, their published announcements or other publicly available sources. IBM has not tested those products and cannot confirm the accuracy of performance, compatibility or any other claims related to non-IBM products. Questions on the capabilities of non-IBM products should be addressed to the suppliers of those products.</w:t>
      </w:r>
    </w:p>
    <w:p w:rsidR="004C35BA" w:rsidRDefault="004C35BA" w:rsidP="004C35BA">
      <w:pPr>
        <w:pStyle w:val="BodyTextLeft"/>
        <w:spacing w:before="120"/>
      </w:pPr>
      <w:r>
        <w:t>All statements regarding IBM's future direction or intent are subject to change or withdrawal without notice, and represent goals and objectives only. All IBM prices shown are IBM's suggested retail prices, are current and are subject to change without notice. Dealer prices may vary.</w:t>
      </w:r>
    </w:p>
    <w:p w:rsidR="004C35BA" w:rsidRDefault="004C35BA" w:rsidP="004C35BA">
      <w:pPr>
        <w:pStyle w:val="BodyTextLeft"/>
        <w:spacing w:before="120"/>
      </w:pPr>
      <w:r>
        <w:t>This information is for planning purposes only. The information herein is subject to change before the products described become available.</w:t>
      </w:r>
    </w:p>
    <w:p w:rsidR="004C35BA" w:rsidRDefault="004C35BA" w:rsidP="004C35BA">
      <w:pPr>
        <w:pStyle w:val="BodyTextLeft"/>
        <w:spacing w:before="120"/>
      </w:pPr>
      <w:r>
        <w:t>This information contains examples of data and reports used in daily business operations. To illustrate them as completely as possible, the examples include the names of individuals, companies, brands, and products. All of these names are fictitious and any similarity to the names and addresses used by an actual business enterprise is entirely coincidental.</w:t>
      </w:r>
    </w:p>
    <w:p w:rsidR="004C35BA" w:rsidRPr="000F6C16" w:rsidRDefault="004C35BA" w:rsidP="000309C4">
      <w:pPr>
        <w:pStyle w:val="SectionHeading3"/>
      </w:pPr>
      <w:bookmarkStart w:id="76" w:name="_Toc378157866"/>
      <w:r w:rsidRPr="000F6C16">
        <w:t>Trademarks</w:t>
      </w:r>
      <w:bookmarkEnd w:id="76"/>
    </w:p>
    <w:p w:rsidR="004C35BA" w:rsidRDefault="004C35BA" w:rsidP="004C35BA">
      <w:pPr>
        <w:pStyle w:val="BodyTextLeft"/>
        <w:spacing w:before="120"/>
      </w:pPr>
      <w:r>
        <w:t>These terms are trademarks of International Business Machines Corporation in the United States, other countries, or both:</w:t>
      </w:r>
    </w:p>
    <w:p w:rsidR="004C35BA" w:rsidRDefault="004C35BA" w:rsidP="004C35BA">
      <w:pPr>
        <w:pStyle w:val="Bullet1"/>
      </w:pPr>
      <w:r>
        <w:t>IBM</w:t>
      </w:r>
    </w:p>
    <w:p w:rsidR="004C35BA" w:rsidRDefault="004C35BA" w:rsidP="004C35BA">
      <w:pPr>
        <w:pStyle w:val="Bullet1"/>
      </w:pPr>
      <w:r>
        <w:t>AIX</w:t>
      </w:r>
    </w:p>
    <w:p w:rsidR="004C35BA" w:rsidRDefault="004C35BA" w:rsidP="004C35BA">
      <w:pPr>
        <w:pStyle w:val="Bullet1"/>
      </w:pPr>
      <w:r>
        <w:t>Sametime</w:t>
      </w:r>
    </w:p>
    <w:p w:rsidR="004C35BA" w:rsidRDefault="004C35BA" w:rsidP="004C35BA">
      <w:pPr>
        <w:pStyle w:val="Bullet1"/>
      </w:pPr>
      <w:r>
        <w:t>WebSphere</w:t>
      </w:r>
    </w:p>
    <w:p w:rsidR="004C35BA" w:rsidRDefault="004C35BA" w:rsidP="004C35BA">
      <w:pPr>
        <w:pStyle w:val="BodyTextLeft"/>
        <w:spacing w:before="240"/>
      </w:pPr>
      <w:r>
        <w:t>Java and all Java-based trademarks and logos are trademarks or registered trademarks of Oracle and/or its affiliates.</w:t>
      </w:r>
    </w:p>
    <w:p w:rsidR="004C35BA" w:rsidRDefault="004C35BA" w:rsidP="004C35BA">
      <w:pPr>
        <w:pStyle w:val="BodyTextLeft"/>
      </w:pPr>
      <w:r>
        <w:t>Microsoft and Windows are registered trademarks of Microsoft Corporation in the United States, other countries, or both.</w:t>
      </w:r>
    </w:p>
    <w:p w:rsidR="004C35BA" w:rsidRDefault="004C35BA" w:rsidP="004C35BA">
      <w:pPr>
        <w:pStyle w:val="BodyTextLeft"/>
      </w:pPr>
      <w:r>
        <w:t>Linux is a trademark of Linus Torvalds in the United States, other countries, or both.</w:t>
      </w:r>
    </w:p>
    <w:p w:rsidR="00A33499" w:rsidRDefault="004C35BA" w:rsidP="000309C4">
      <w:pPr>
        <w:pStyle w:val="BodyTextLeft"/>
        <w:spacing w:before="120"/>
      </w:pPr>
      <w:r>
        <w:t>Other company, product, or service names may be trademarks or service marks of others.</w:t>
      </w:r>
    </w:p>
    <w:sectPr w:rsidR="00A33499" w:rsidSect="007C1A33">
      <w:headerReference w:type="default" r:id="rId53"/>
      <w:type w:val="continuous"/>
      <w:pgSz w:w="12240" w:h="15840" w:code="1"/>
      <w:pgMar w:top="1440" w:right="1440" w:bottom="1440" w:left="1440" w:header="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83" w:rsidRDefault="00761F83">
      <w:r>
        <w:separator/>
      </w:r>
    </w:p>
    <w:p w:rsidR="00761F83" w:rsidRDefault="00761F83"/>
  </w:endnote>
  <w:endnote w:type="continuationSeparator" w:id="0">
    <w:p w:rsidR="00761F83" w:rsidRDefault="00761F83">
      <w:r>
        <w:continuationSeparator/>
      </w:r>
    </w:p>
    <w:p w:rsidR="00761F83" w:rsidRDefault="00761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33" w:rsidRDefault="007C1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33" w:rsidRDefault="007C1A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114FBE">
    <w:pPr>
      <w:pStyle w:val="Footer"/>
      <w:rPr>
        <w:noProof/>
      </w:rPr>
    </w:pPr>
    <w:r>
      <w:t xml:space="preserve">                                   </w:t>
    </w:r>
    <w:r>
      <w:rPr>
        <w:noProof/>
      </w:rPr>
      <w:t xml:space="preserve"> </w:t>
    </w:r>
    <w:r>
      <w:rPr>
        <w:noProof/>
      </w:rPr>
      <w:drawing>
        <wp:inline distT="0" distB="0" distL="0" distR="0" wp14:anchorId="729DA718" wp14:editId="2520341D">
          <wp:extent cx="1266825" cy="457200"/>
          <wp:effectExtent l="0" t="0" r="9525"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r>
      <w:rPr>
        <w:noProof/>
      </w:rPr>
      <w:drawing>
        <wp:inline distT="0" distB="0" distL="0" distR="0" wp14:anchorId="5F7C01B1" wp14:editId="3359D63E">
          <wp:extent cx="7772400" cy="2877069"/>
          <wp:effectExtent l="0" t="0" r="0" b="0"/>
          <wp:docPr id="498" name="Pictur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0" cy="2877069"/>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E32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F35CD" w:rsidRDefault="001F35CD" w:rsidP="00E21C8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1F35CD" w:rsidRDefault="001F35CD"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sidR="007C1A33">
      <w:rPr>
        <w:rFonts w:ascii="Arial" w:hAnsi="Arial" w:cs="Arial"/>
        <w:color w:val="000000"/>
        <w:sz w:val="16"/>
        <w:szCs w:val="16"/>
      </w:rPr>
      <w:t>5725N92, 5725P52</w:t>
    </w:r>
    <w:r>
      <w:rPr>
        <w:rFonts w:ascii="Arial" w:hAnsi="Arial" w:cs="Arial"/>
        <w:color w:val="000000"/>
        <w:sz w:val="16"/>
        <w:szCs w:val="16"/>
      </w:rPr>
      <w:fldChar w:fldCharType="end"/>
    </w:r>
  </w:p>
  <w:p w:rsidR="001F35CD" w:rsidRPr="00221D31" w:rsidRDefault="001F35CD"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172A7A">
      <w:rPr>
        <w:rFonts w:ascii="Arial" w:hAnsi="Arial" w:cs="Arial"/>
        <w:noProof/>
        <w:color w:val="5E6A71"/>
        <w:sz w:val="16"/>
        <w:szCs w:val="16"/>
      </w:rPr>
      <w:t>I</w:t>
    </w:r>
    <w:r w:rsidRPr="00221D31">
      <w:rPr>
        <w:rFonts w:ascii="Arial" w:hAnsi="Arial" w:cs="Arial"/>
        <w:color w:val="5E6A71"/>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1F35CD" w:rsidRDefault="001F35CD"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sidR="007C1A33">
      <w:rPr>
        <w:rFonts w:ascii="Arial" w:hAnsi="Arial" w:cs="Arial"/>
        <w:color w:val="000000"/>
        <w:sz w:val="16"/>
        <w:szCs w:val="16"/>
      </w:rPr>
      <w:t>5725N92, 5725P52</w:t>
    </w:r>
    <w:r>
      <w:rPr>
        <w:rFonts w:ascii="Arial" w:hAnsi="Arial" w:cs="Arial"/>
        <w:color w:val="000000"/>
        <w:sz w:val="16"/>
        <w:szCs w:val="16"/>
      </w:rPr>
      <w:fldChar w:fldCharType="end"/>
    </w:r>
  </w:p>
  <w:p w:rsidR="001F35CD" w:rsidRPr="007C756C" w:rsidRDefault="001F35CD"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7C1A33">
      <w:rPr>
        <w:rFonts w:ascii="Arial" w:hAnsi="Arial" w:cs="Arial"/>
        <w:noProof/>
        <w:color w:val="5E6A71"/>
        <w:sz w:val="16"/>
        <w:szCs w:val="16"/>
      </w:rPr>
      <w:t>5</w:t>
    </w:r>
    <w:r w:rsidRPr="00221D31">
      <w:rPr>
        <w:rFonts w:ascii="Arial" w:hAnsi="Arial" w:cs="Arial"/>
        <w:color w:val="5E6A7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83" w:rsidRDefault="00761F83">
      <w:r>
        <w:separator/>
      </w:r>
    </w:p>
    <w:p w:rsidR="00761F83" w:rsidRDefault="00761F83"/>
  </w:footnote>
  <w:footnote w:type="continuationSeparator" w:id="0">
    <w:p w:rsidR="00761F83" w:rsidRDefault="00761F83">
      <w:r>
        <w:continuationSeparator/>
      </w:r>
    </w:p>
    <w:p w:rsidR="00761F83" w:rsidRDefault="00761F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33" w:rsidRDefault="007C1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C87D76">
    <w:pPr>
      <w:pStyle w:val="Header"/>
      <w:tabs>
        <w:tab w:val="clear" w:pos="8640"/>
        <w:tab w:val="right" w:pos="10530"/>
      </w:tabs>
      <w:ind w:left="-1800" w:right="-274"/>
      <w:jc w:val="right"/>
    </w:pPr>
  </w:p>
  <w:p w:rsidR="001F35CD" w:rsidRDefault="001F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pPr>
      <w:pStyle w:val="Header"/>
    </w:pPr>
    <w:r>
      <w:rPr>
        <w:noProof/>
      </w:rPr>
      <w:drawing>
        <wp:inline distT="0" distB="0" distL="0" distR="0" wp14:anchorId="7F130E24" wp14:editId="19126AF3">
          <wp:extent cx="7772400" cy="192913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92913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963E8E">
    <w:pPr>
      <w:pStyle w:val="Header"/>
      <w:tabs>
        <w:tab w:val="clear" w:pos="8640"/>
        <w:tab w:val="right" w:pos="10530"/>
      </w:tabs>
      <w:ind w:left="-1800" w:right="-274"/>
    </w:pPr>
  </w:p>
  <w:p w:rsidR="001F35CD" w:rsidRPr="000B0F50" w:rsidRDefault="001F35CD"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sidR="00056E8C">
      <w:rPr>
        <w:rFonts w:ascii="Arial" w:hAnsi="Arial" w:cs="Arial"/>
        <w:sz w:val="20"/>
        <w:szCs w:val="20"/>
      </w:rPr>
      <w:t>BrassRing on Cloud</w:t>
    </w:r>
    <w:r>
      <w:rPr>
        <w:rFonts w:ascii="Arial" w:hAnsi="Arial" w:cs="Arial"/>
        <w:sz w:val="20"/>
        <w:szCs w:val="20"/>
      </w:rPr>
      <w:fldChar w:fldCharType="end"/>
    </w:r>
  </w:p>
  <w:p w:rsidR="001F35CD" w:rsidRPr="000B0F50" w:rsidRDefault="001F35CD"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5408" behindDoc="1" locked="0" layoutInCell="1" allowOverlap="1" wp14:anchorId="3E789E8A" wp14:editId="3466EB93">
              <wp:simplePos x="0" y="0"/>
              <wp:positionH relativeFrom="page">
                <wp:posOffset>447675</wp:posOffset>
              </wp:positionH>
              <wp:positionV relativeFrom="paragraph">
                <wp:posOffset>40640</wp:posOffset>
              </wp:positionV>
              <wp:extent cx="6858000" cy="276225"/>
              <wp:effectExtent l="0" t="0" r="1905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5.25pt;margin-top:3.2pt;width:540pt;height:21.75pt;z-index:-251651072;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vT8IA&#10;AADbAAAADwAAAGRycy9kb3ducmV2LnhtbERPTYvCMBC9L/gfwgheZE1XQaUaxa4IXgSte/A4NLNt&#10;2WZSm6jVX28EYW/zeJ8zX7amEldqXGlZwdcgAkGcWV1yruDnuPmcgnAeWWNlmRTcycFy0fmYY6zt&#10;jQ90TX0uQgi7GBUU3texlC4ryKAb2Jo4cL+2MegDbHKpG7yFcFPJYRSNpcGSQ0OBNX0XlP2lF6Mg&#10;WVejZFKe9vKxX+eyP03O912rVK/brmYgPLX+X/x2b3WYP4L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O9P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sidR="00056E8C">
      <w:rPr>
        <w:rFonts w:ascii="Arial"/>
        <w:i/>
        <w:color w:val="0070C0"/>
        <w:spacing w:val="-2"/>
        <w:sz w:val="20"/>
        <w:szCs w:val="20"/>
      </w:rPr>
      <w:t>SAML SSO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0F4160">
    <w:pPr>
      <w:pStyle w:val="Header"/>
      <w:ind w:right="-274"/>
    </w:pPr>
  </w:p>
  <w:p w:rsidR="001F35CD" w:rsidRPr="000B0F50" w:rsidRDefault="001F35CD"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sidR="00056E8C">
      <w:rPr>
        <w:rFonts w:ascii="Arial" w:hAnsi="Arial" w:cs="Arial"/>
        <w:sz w:val="20"/>
        <w:szCs w:val="20"/>
      </w:rPr>
      <w:t>BrassRing on Cloud</w:t>
    </w:r>
    <w:r>
      <w:rPr>
        <w:rFonts w:ascii="Arial" w:hAnsi="Arial" w:cs="Arial"/>
        <w:sz w:val="20"/>
        <w:szCs w:val="20"/>
      </w:rPr>
      <w:fldChar w:fldCharType="end"/>
    </w:r>
  </w:p>
  <w:p w:rsidR="001F35CD" w:rsidRPr="000B0F50" w:rsidRDefault="001F35CD"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59264" behindDoc="1" locked="0" layoutInCell="1" allowOverlap="1" wp14:anchorId="0EF42292" wp14:editId="46DEE7FF">
              <wp:simplePos x="0" y="0"/>
              <wp:positionH relativeFrom="page">
                <wp:posOffset>457200</wp:posOffset>
              </wp:positionH>
              <wp:positionV relativeFrom="paragraph">
                <wp:posOffset>40640</wp:posOffset>
              </wp:positionV>
              <wp:extent cx="6829425" cy="276225"/>
              <wp:effectExtent l="0" t="0" r="285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76225"/>
                        <a:chOff x="1531" y="334"/>
                        <a:chExt cx="9214" cy="2"/>
                      </a:xfrm>
                    </wpg:grpSpPr>
                    <wps:wsp>
                      <wps:cNvPr id="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6pt;margin-top:3.2pt;width:537.75pt;height:21.75pt;z-index:-251657216;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XdsMA&#10;AADaAAAADwAAAGRycy9kb3ducmV2LnhtbESPT4vCMBTE74LfITxhL4umKqxSjWKVBS+C/w4eH82z&#10;LTYvtYla/fRmYcHjMDO/YabzxpTiTrUrLCvo9yIQxKnVBWcKjoff7hiE88gaS8uk4EkO5rN2a4qx&#10;tg/e0X3vMxEg7GJUkHtfxVK6NCeDrmcr4uCdbW3QB1lnUtf4CHBTykEU/UiDBYeFHCta5pRe9jej&#10;IFmVw2RUnLbytV1l8nucXJ+bRqmvTrOYgPDU+E/4v73WCobwdyXc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GXdsMAAADaAAAADwAAAAAAAAAAAAAAAACYAgAAZHJzL2Rv&#10;d25yZXYueG1sUEsFBgAAAAAEAAQA9QAAAIgDA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sidR="00056E8C">
      <w:rPr>
        <w:rFonts w:ascii="Arial"/>
        <w:i/>
        <w:color w:val="0070C0"/>
        <w:spacing w:val="-2"/>
        <w:sz w:val="20"/>
        <w:szCs w:val="20"/>
      </w:rPr>
      <w:t>SAML SSO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p w:rsidR="001F35CD" w:rsidRDefault="001F35C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D" w:rsidRDefault="001F35CD" w:rsidP="00660D8C">
    <w:pPr>
      <w:pStyle w:val="Header"/>
      <w:tabs>
        <w:tab w:val="clear" w:pos="8640"/>
        <w:tab w:val="right" w:pos="10530"/>
      </w:tabs>
      <w:ind w:left="-1800" w:right="-274"/>
    </w:pPr>
  </w:p>
  <w:p w:rsidR="001F35CD" w:rsidRPr="000B0F50" w:rsidRDefault="001F35CD"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sidR="00056E8C">
      <w:rPr>
        <w:rFonts w:ascii="Arial" w:hAnsi="Arial" w:cs="Arial"/>
        <w:sz w:val="20"/>
        <w:szCs w:val="20"/>
      </w:rPr>
      <w:t>BrassRing on Cloud</w:t>
    </w:r>
    <w:r>
      <w:rPr>
        <w:rFonts w:ascii="Arial" w:hAnsi="Arial" w:cs="Arial"/>
        <w:sz w:val="20"/>
        <w:szCs w:val="20"/>
      </w:rPr>
      <w:fldChar w:fldCharType="end"/>
    </w:r>
  </w:p>
  <w:p w:rsidR="001F35CD" w:rsidRPr="000B0F50" w:rsidRDefault="001F35CD"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7456" behindDoc="1" locked="0" layoutInCell="1" allowOverlap="1" wp14:anchorId="12DA25C4" wp14:editId="55E77E35">
              <wp:simplePos x="0" y="0"/>
              <wp:positionH relativeFrom="page">
                <wp:posOffset>447675</wp:posOffset>
              </wp:positionH>
              <wp:positionV relativeFrom="paragraph">
                <wp:posOffset>40640</wp:posOffset>
              </wp:positionV>
              <wp:extent cx="6858000" cy="276225"/>
              <wp:effectExtent l="0" t="0" r="190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2"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5.25pt;margin-top:3.2pt;width:540pt;height:21.75pt;z-index:-251649024;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SoMIA&#10;AADbAAAADwAAAGRycy9kb3ducmV2LnhtbERPS4vCMBC+L/gfwgheRFNdfFCNYlcWvAi+Dh6HZmyL&#10;zaTbZLXurzeCsLf5+J4zXzamFDeqXWFZwaAfgSBOrS44U3A6fvemIJxH1lhaJgUPcrBctD7mGGt7&#10;5z3dDj4TIYRdjApy76tYSpfmZND1bUUcuIutDfoA60zqGu8h3JRyGEVjabDg0JBjRV85pdfDr1GQ&#10;rMvPZFKcd/Jvt85kd5r8PLaNUp12s5qB8NT4f/HbvdFh/ghev4Q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dKg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sidR="00056E8C">
      <w:rPr>
        <w:rFonts w:ascii="Arial"/>
        <w:i/>
        <w:color w:val="0070C0"/>
        <w:spacing w:val="-2"/>
        <w:sz w:val="20"/>
        <w:szCs w:val="20"/>
      </w:rPr>
      <w:t>SAML SSO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p w:rsidR="001F35CD" w:rsidRDefault="001F35CD" w:rsidP="00660D8C">
    <w:pPr>
      <w:pStyle w:val="Header"/>
      <w:tabs>
        <w:tab w:val="clear" w:pos="8640"/>
        <w:tab w:val="right" w:pos="10530"/>
      </w:tabs>
      <w:ind w:left="-1800" w:right="-2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F2B8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276A3D"/>
    <w:multiLevelType w:val="hybridMultilevel"/>
    <w:tmpl w:val="0AE42616"/>
    <w:lvl w:ilvl="0" w:tplc="ED0ED2AE">
      <w:start w:val="1"/>
      <w:numFmt w:val="decimal"/>
      <w:pStyle w:val="NumberedSubsection1"/>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32BB8"/>
    <w:multiLevelType w:val="hybridMultilevel"/>
    <w:tmpl w:val="BC64EC4C"/>
    <w:lvl w:ilvl="0" w:tplc="0409000F">
      <w:start w:val="1"/>
      <w:numFmt w:val="decimal"/>
      <w:lvlText w:val="%1."/>
      <w:lvlJc w:val="left"/>
      <w:pPr>
        <w:ind w:left="720" w:hanging="360"/>
      </w:pPr>
      <w:rPr>
        <w:rFonts w:hint="default"/>
      </w:rPr>
    </w:lvl>
    <w:lvl w:ilvl="1" w:tplc="F1001D2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C508E"/>
    <w:multiLevelType w:val="hybridMultilevel"/>
    <w:tmpl w:val="5B68F8A6"/>
    <w:lvl w:ilvl="0" w:tplc="0409000F">
      <w:start w:val="1"/>
      <w:numFmt w:val="decimal"/>
      <w:lvlText w:val="%1."/>
      <w:lvlJc w:val="left"/>
      <w:pPr>
        <w:ind w:left="720" w:hanging="360"/>
      </w:pPr>
      <w:rPr>
        <w:rFonts w:hint="default"/>
      </w:rPr>
    </w:lvl>
    <w:lvl w:ilvl="1" w:tplc="F1001D2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56D15"/>
    <w:multiLevelType w:val="hybridMultilevel"/>
    <w:tmpl w:val="616E2E90"/>
    <w:lvl w:ilvl="0" w:tplc="0409000B">
      <w:start w:val="1"/>
      <w:numFmt w:val="bullet"/>
      <w:pStyle w:val="Indented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852FD"/>
    <w:multiLevelType w:val="hybridMultilevel"/>
    <w:tmpl w:val="B6460F5E"/>
    <w:lvl w:ilvl="0" w:tplc="C5DC424C">
      <w:start w:val="1"/>
      <w:numFmt w:val="decimal"/>
      <w:pStyle w:val="NumberedList"/>
      <w:lvlText w:val="%1."/>
      <w:lvlJc w:val="left"/>
      <w:pPr>
        <w:ind w:left="1102" w:hanging="360"/>
      </w:pPr>
      <w:rPr>
        <w:rFonts w:asciiTheme="minorHAnsi" w:hAnsiTheme="minorHAnsi" w:hint="default"/>
        <w:sz w:val="22"/>
        <w:szCs w:val="22"/>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6">
    <w:nsid w:val="40C87ED8"/>
    <w:multiLevelType w:val="multilevel"/>
    <w:tmpl w:val="79F894E4"/>
    <w:styleLink w:val="SectionList1"/>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11C542B"/>
    <w:multiLevelType w:val="hybridMultilevel"/>
    <w:tmpl w:val="58F2A5E2"/>
    <w:lvl w:ilvl="0" w:tplc="51A6AAF2">
      <w:start w:val="1"/>
      <w:numFmt w:val="decimal"/>
      <w:pStyle w:val="StepLevelOne-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8F4AF3"/>
    <w:multiLevelType w:val="hybridMultilevel"/>
    <w:tmpl w:val="8D487F86"/>
    <w:lvl w:ilvl="0" w:tplc="34AC214E">
      <w:start w:val="1"/>
      <w:numFmt w:val="bullet"/>
      <w:pStyle w:val="Table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57650644"/>
    <w:multiLevelType w:val="hybridMultilevel"/>
    <w:tmpl w:val="837CA42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597B7E5B"/>
    <w:multiLevelType w:val="hybridMultilevel"/>
    <w:tmpl w:val="033EAFB2"/>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9272A"/>
    <w:multiLevelType w:val="hybridMultilevel"/>
    <w:tmpl w:val="8F6A5E12"/>
    <w:lvl w:ilvl="0" w:tplc="79CC2148">
      <w:start w:val="1"/>
      <w:numFmt w:val="bullet"/>
      <w:pStyle w:val="Bullets"/>
      <w:lvlText w:val=""/>
      <w:lvlJc w:val="left"/>
      <w:pPr>
        <w:ind w:left="1440" w:hanging="360"/>
      </w:pPr>
      <w:rPr>
        <w:rFonts w:ascii="Symbol" w:hAnsi="Symbol" w:hint="default"/>
      </w:rPr>
    </w:lvl>
    <w:lvl w:ilvl="1" w:tplc="64268D20">
      <w:start w:val="1"/>
      <w:numFmt w:val="bullet"/>
      <w:pStyle w:val="BulletInden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A1334ED"/>
    <w:multiLevelType w:val="multilevel"/>
    <w:tmpl w:val="60A892E0"/>
    <w:lvl w:ilvl="0">
      <w:start w:val="1"/>
      <w:numFmt w:val="decimal"/>
      <w:pStyle w:val="ChapterTitle"/>
      <w:lvlText w:val="Chapter %1:"/>
      <w:lvlJc w:val="left"/>
      <w:pPr>
        <w:ind w:left="1044" w:hanging="504"/>
      </w:pPr>
      <w:rPr>
        <w:rFonts w:hint="default"/>
      </w:rPr>
    </w:lvl>
    <w:lvl w:ilvl="1">
      <w:start w:val="1"/>
      <w:numFmt w:val="decimal"/>
      <w:pStyle w:val="HeadingNumberLevel1"/>
      <w:lvlText w:val="%1.%2"/>
      <w:lvlJc w:val="left"/>
      <w:pPr>
        <w:ind w:left="648" w:hanging="648"/>
      </w:pPr>
      <w:rPr>
        <w:rFonts w:cs="Times New Roman" w:hint="default"/>
        <w:b/>
        <w:bCs w:val="0"/>
        <w:i w:val="0"/>
        <w:iCs w:val="0"/>
        <w:caps w:val="0"/>
        <w:smallCaps w:val="0"/>
        <w:strike w:val="0"/>
        <w:dstrike w:val="0"/>
        <w:outline w:val="0"/>
        <w:shadow w:val="0"/>
        <w:emboss w:val="0"/>
        <w:imprint w:val="0"/>
        <w:noProof w:val="0"/>
        <w:vanish w:val="0"/>
        <w:color w:val="0070C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NumberLevel2"/>
      <w:lvlText w:val="%1.%2.%3"/>
      <w:lvlJc w:val="left"/>
      <w:pPr>
        <w:ind w:left="936" w:hanging="936"/>
      </w:pPr>
      <w:rPr>
        <w:rFonts w:hint="default"/>
      </w:rPr>
    </w:lvl>
    <w:lvl w:ilvl="3">
      <w:start w:val="1"/>
      <w:numFmt w:val="decimal"/>
      <w:pStyle w:val="HeadingNumberLevel3"/>
      <w:lvlText w:val="%1.%2.%3.%4"/>
      <w:lvlJc w:val="left"/>
      <w:pPr>
        <w:ind w:left="792" w:hanging="792"/>
      </w:pPr>
      <w:rPr>
        <w:rFonts w:hint="default"/>
      </w:rPr>
    </w:lvl>
    <w:lvl w:ilvl="4">
      <w:start w:val="1"/>
      <w:numFmt w:val="decimal"/>
      <w:pStyle w:val="HeadingNumberLevel4"/>
      <w:lvlText w:val="%1.%2.%3.%4.%5"/>
      <w:lvlJc w:val="left"/>
      <w:pPr>
        <w:ind w:left="1008"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86B65CA"/>
    <w:multiLevelType w:val="multilevel"/>
    <w:tmpl w:val="161EE0BA"/>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2160"/>
        </w:tabs>
        <w:ind w:left="0" w:firstLine="0"/>
      </w:pPr>
    </w:lvl>
    <w:lvl w:ilvl="4">
      <w:start w:val="1"/>
      <w:numFmt w:val="decimal"/>
      <w:pStyle w:val="AxureHeading5"/>
      <w:suff w:val="space"/>
      <w:lvlText w:val="%1.%2.%3.%4.%5."/>
      <w:lvlJc w:val="left"/>
      <w:pPr>
        <w:tabs>
          <w:tab w:val="num" w:pos="2520"/>
        </w:tabs>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7A113CFE"/>
    <w:multiLevelType w:val="hybridMultilevel"/>
    <w:tmpl w:val="E160A8AC"/>
    <w:lvl w:ilvl="0" w:tplc="04090001">
      <w:start w:val="1"/>
      <w:numFmt w:val="bullet"/>
      <w:pStyle w:val="Ste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
  </w:num>
  <w:num w:numId="4">
    <w:abstractNumId w:val="6"/>
  </w:num>
  <w:num w:numId="5">
    <w:abstractNumId w:val="12"/>
  </w:num>
  <w:num w:numId="6">
    <w:abstractNumId w:val="4"/>
  </w:num>
  <w:num w:numId="7">
    <w:abstractNumId w:val="0"/>
  </w:num>
  <w:num w:numId="8">
    <w:abstractNumId w:val="14"/>
  </w:num>
  <w:num w:numId="9">
    <w:abstractNumId w:val="11"/>
  </w:num>
  <w:num w:numId="10">
    <w:abstractNumId w:val="8"/>
  </w:num>
  <w:num w:numId="11">
    <w:abstractNumId w:val="13"/>
  </w:num>
  <w:num w:numId="12">
    <w:abstractNumId w:val="5"/>
  </w:num>
  <w:num w:numId="13">
    <w:abstractNumId w:val="5"/>
    <w:lvlOverride w:ilvl="0">
      <w:startOverride w:val="1"/>
    </w:lvlOverride>
  </w:num>
  <w:num w:numId="14">
    <w:abstractNumId w:val="3"/>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8"/>
    <w:rsid w:val="0000024B"/>
    <w:rsid w:val="000008B5"/>
    <w:rsid w:val="00002B94"/>
    <w:rsid w:val="000139C4"/>
    <w:rsid w:val="00015E41"/>
    <w:rsid w:val="00017FC8"/>
    <w:rsid w:val="00021869"/>
    <w:rsid w:val="000246FC"/>
    <w:rsid w:val="000268AF"/>
    <w:rsid w:val="000309C4"/>
    <w:rsid w:val="0003499F"/>
    <w:rsid w:val="00035C0F"/>
    <w:rsid w:val="00042EC3"/>
    <w:rsid w:val="0004746D"/>
    <w:rsid w:val="000475BB"/>
    <w:rsid w:val="00051837"/>
    <w:rsid w:val="00055FC9"/>
    <w:rsid w:val="00056E8C"/>
    <w:rsid w:val="000600E3"/>
    <w:rsid w:val="000631A2"/>
    <w:rsid w:val="000653CE"/>
    <w:rsid w:val="00066AD0"/>
    <w:rsid w:val="00071304"/>
    <w:rsid w:val="00073226"/>
    <w:rsid w:val="00074933"/>
    <w:rsid w:val="000757E4"/>
    <w:rsid w:val="00082B0A"/>
    <w:rsid w:val="0008417C"/>
    <w:rsid w:val="00084BD6"/>
    <w:rsid w:val="00085758"/>
    <w:rsid w:val="00085C9E"/>
    <w:rsid w:val="000867C2"/>
    <w:rsid w:val="00087C8B"/>
    <w:rsid w:val="0009172A"/>
    <w:rsid w:val="0009331E"/>
    <w:rsid w:val="000961F1"/>
    <w:rsid w:val="000A1AE3"/>
    <w:rsid w:val="000A2429"/>
    <w:rsid w:val="000A3B4C"/>
    <w:rsid w:val="000B0491"/>
    <w:rsid w:val="000B094F"/>
    <w:rsid w:val="000B0F50"/>
    <w:rsid w:val="000C1348"/>
    <w:rsid w:val="000C2210"/>
    <w:rsid w:val="000C2ED0"/>
    <w:rsid w:val="000C2F0E"/>
    <w:rsid w:val="000C466F"/>
    <w:rsid w:val="000D024B"/>
    <w:rsid w:val="000D6B97"/>
    <w:rsid w:val="000D7208"/>
    <w:rsid w:val="000E0ACE"/>
    <w:rsid w:val="000E10F6"/>
    <w:rsid w:val="000E2C68"/>
    <w:rsid w:val="000E547A"/>
    <w:rsid w:val="000E6669"/>
    <w:rsid w:val="000F4160"/>
    <w:rsid w:val="000F44DC"/>
    <w:rsid w:val="000F490D"/>
    <w:rsid w:val="000F6919"/>
    <w:rsid w:val="00102368"/>
    <w:rsid w:val="0010535D"/>
    <w:rsid w:val="0011006A"/>
    <w:rsid w:val="001114C8"/>
    <w:rsid w:val="00113DC9"/>
    <w:rsid w:val="00114FBE"/>
    <w:rsid w:val="00121516"/>
    <w:rsid w:val="00122B3C"/>
    <w:rsid w:val="00123EBE"/>
    <w:rsid w:val="0012481D"/>
    <w:rsid w:val="00131EEA"/>
    <w:rsid w:val="00135240"/>
    <w:rsid w:val="00140F93"/>
    <w:rsid w:val="0014217D"/>
    <w:rsid w:val="0014361C"/>
    <w:rsid w:val="001540F2"/>
    <w:rsid w:val="00157EBD"/>
    <w:rsid w:val="00165321"/>
    <w:rsid w:val="00166F49"/>
    <w:rsid w:val="0017007A"/>
    <w:rsid w:val="00171CF0"/>
    <w:rsid w:val="00172A7A"/>
    <w:rsid w:val="00173E41"/>
    <w:rsid w:val="00180148"/>
    <w:rsid w:val="00180C8A"/>
    <w:rsid w:val="0018140D"/>
    <w:rsid w:val="001851B6"/>
    <w:rsid w:val="001863C1"/>
    <w:rsid w:val="00187342"/>
    <w:rsid w:val="00187D61"/>
    <w:rsid w:val="00194656"/>
    <w:rsid w:val="001A3861"/>
    <w:rsid w:val="001A3C7E"/>
    <w:rsid w:val="001B4064"/>
    <w:rsid w:val="001C3659"/>
    <w:rsid w:val="001E1502"/>
    <w:rsid w:val="001E559B"/>
    <w:rsid w:val="001F24F8"/>
    <w:rsid w:val="001F35CD"/>
    <w:rsid w:val="001F749C"/>
    <w:rsid w:val="00203C49"/>
    <w:rsid w:val="002065C9"/>
    <w:rsid w:val="00221D31"/>
    <w:rsid w:val="00225897"/>
    <w:rsid w:val="002462FD"/>
    <w:rsid w:val="00252758"/>
    <w:rsid w:val="0026345A"/>
    <w:rsid w:val="002711FA"/>
    <w:rsid w:val="00277605"/>
    <w:rsid w:val="00283DB2"/>
    <w:rsid w:val="002875AD"/>
    <w:rsid w:val="00290374"/>
    <w:rsid w:val="0029685E"/>
    <w:rsid w:val="002A16DB"/>
    <w:rsid w:val="002A43B1"/>
    <w:rsid w:val="002A4878"/>
    <w:rsid w:val="002A4F92"/>
    <w:rsid w:val="002A5FAF"/>
    <w:rsid w:val="002B1C73"/>
    <w:rsid w:val="002B1DEC"/>
    <w:rsid w:val="002B6CC3"/>
    <w:rsid w:val="002C432A"/>
    <w:rsid w:val="002C6D11"/>
    <w:rsid w:val="002C7DFE"/>
    <w:rsid w:val="002D16F2"/>
    <w:rsid w:val="002D2476"/>
    <w:rsid w:val="002D3054"/>
    <w:rsid w:val="002D4E21"/>
    <w:rsid w:val="002E2601"/>
    <w:rsid w:val="002E3AC9"/>
    <w:rsid w:val="002F059A"/>
    <w:rsid w:val="002F4F6B"/>
    <w:rsid w:val="002F5B26"/>
    <w:rsid w:val="002F633A"/>
    <w:rsid w:val="003038AA"/>
    <w:rsid w:val="00310963"/>
    <w:rsid w:val="00313DA7"/>
    <w:rsid w:val="00315300"/>
    <w:rsid w:val="00317AC7"/>
    <w:rsid w:val="0032416B"/>
    <w:rsid w:val="00337A74"/>
    <w:rsid w:val="0034026A"/>
    <w:rsid w:val="003419A6"/>
    <w:rsid w:val="00342AB1"/>
    <w:rsid w:val="00344B57"/>
    <w:rsid w:val="0034558B"/>
    <w:rsid w:val="00346B06"/>
    <w:rsid w:val="00365E03"/>
    <w:rsid w:val="003711E1"/>
    <w:rsid w:val="0037201F"/>
    <w:rsid w:val="0037480C"/>
    <w:rsid w:val="0038311D"/>
    <w:rsid w:val="00385102"/>
    <w:rsid w:val="003867B1"/>
    <w:rsid w:val="00387009"/>
    <w:rsid w:val="00390957"/>
    <w:rsid w:val="00393B33"/>
    <w:rsid w:val="003A0934"/>
    <w:rsid w:val="003A09BF"/>
    <w:rsid w:val="003A538F"/>
    <w:rsid w:val="003A5880"/>
    <w:rsid w:val="003A7B0A"/>
    <w:rsid w:val="003B15A1"/>
    <w:rsid w:val="003B6016"/>
    <w:rsid w:val="003C0A34"/>
    <w:rsid w:val="003C7AF2"/>
    <w:rsid w:val="003D04FF"/>
    <w:rsid w:val="003D11B8"/>
    <w:rsid w:val="003D3A6C"/>
    <w:rsid w:val="003D6BCB"/>
    <w:rsid w:val="003E287C"/>
    <w:rsid w:val="003E4621"/>
    <w:rsid w:val="003E496B"/>
    <w:rsid w:val="003F3E86"/>
    <w:rsid w:val="003F4006"/>
    <w:rsid w:val="003F41A1"/>
    <w:rsid w:val="003F7167"/>
    <w:rsid w:val="00400217"/>
    <w:rsid w:val="00401DE6"/>
    <w:rsid w:val="004025A7"/>
    <w:rsid w:val="00407C77"/>
    <w:rsid w:val="00407DE6"/>
    <w:rsid w:val="00416BEE"/>
    <w:rsid w:val="0041771A"/>
    <w:rsid w:val="00426621"/>
    <w:rsid w:val="00433EE6"/>
    <w:rsid w:val="00436EEA"/>
    <w:rsid w:val="00443625"/>
    <w:rsid w:val="00444AE0"/>
    <w:rsid w:val="0045253C"/>
    <w:rsid w:val="004527F3"/>
    <w:rsid w:val="00452995"/>
    <w:rsid w:val="0045529F"/>
    <w:rsid w:val="00455906"/>
    <w:rsid w:val="00457FFC"/>
    <w:rsid w:val="00461492"/>
    <w:rsid w:val="004637D9"/>
    <w:rsid w:val="00480D17"/>
    <w:rsid w:val="0048760C"/>
    <w:rsid w:val="0049623A"/>
    <w:rsid w:val="004A2E2C"/>
    <w:rsid w:val="004A540D"/>
    <w:rsid w:val="004B2131"/>
    <w:rsid w:val="004B2211"/>
    <w:rsid w:val="004B25D5"/>
    <w:rsid w:val="004B5BD2"/>
    <w:rsid w:val="004C35BA"/>
    <w:rsid w:val="004C6AD8"/>
    <w:rsid w:val="004E5027"/>
    <w:rsid w:val="004E7BE7"/>
    <w:rsid w:val="004F27DD"/>
    <w:rsid w:val="004F393B"/>
    <w:rsid w:val="004F626E"/>
    <w:rsid w:val="00505616"/>
    <w:rsid w:val="00513C25"/>
    <w:rsid w:val="00515774"/>
    <w:rsid w:val="00517260"/>
    <w:rsid w:val="00520355"/>
    <w:rsid w:val="00521A7B"/>
    <w:rsid w:val="00524AB0"/>
    <w:rsid w:val="005267F6"/>
    <w:rsid w:val="00530106"/>
    <w:rsid w:val="005436DA"/>
    <w:rsid w:val="00543738"/>
    <w:rsid w:val="00544DDD"/>
    <w:rsid w:val="00547589"/>
    <w:rsid w:val="00552D86"/>
    <w:rsid w:val="005537B1"/>
    <w:rsid w:val="005643BB"/>
    <w:rsid w:val="00574819"/>
    <w:rsid w:val="005760C7"/>
    <w:rsid w:val="00581BC6"/>
    <w:rsid w:val="00581F96"/>
    <w:rsid w:val="005832A8"/>
    <w:rsid w:val="005838AD"/>
    <w:rsid w:val="00586FA8"/>
    <w:rsid w:val="00587E0D"/>
    <w:rsid w:val="00590165"/>
    <w:rsid w:val="00590375"/>
    <w:rsid w:val="0059132E"/>
    <w:rsid w:val="00596DD5"/>
    <w:rsid w:val="0059717D"/>
    <w:rsid w:val="005A1662"/>
    <w:rsid w:val="005A2BE0"/>
    <w:rsid w:val="005A3808"/>
    <w:rsid w:val="005A6767"/>
    <w:rsid w:val="005B33DA"/>
    <w:rsid w:val="005B380A"/>
    <w:rsid w:val="005C1726"/>
    <w:rsid w:val="005D1ACB"/>
    <w:rsid w:val="005F0B14"/>
    <w:rsid w:val="005F5335"/>
    <w:rsid w:val="005F781B"/>
    <w:rsid w:val="006039C7"/>
    <w:rsid w:val="00604BE6"/>
    <w:rsid w:val="00615E2C"/>
    <w:rsid w:val="00620E90"/>
    <w:rsid w:val="00621410"/>
    <w:rsid w:val="00622555"/>
    <w:rsid w:val="00622D95"/>
    <w:rsid w:val="00623066"/>
    <w:rsid w:val="006322EE"/>
    <w:rsid w:val="00634717"/>
    <w:rsid w:val="00647B2F"/>
    <w:rsid w:val="00650C4C"/>
    <w:rsid w:val="00653E1F"/>
    <w:rsid w:val="00660D8C"/>
    <w:rsid w:val="00661DCB"/>
    <w:rsid w:val="006765CB"/>
    <w:rsid w:val="00684DA3"/>
    <w:rsid w:val="006A0406"/>
    <w:rsid w:val="006A09F9"/>
    <w:rsid w:val="006A25EE"/>
    <w:rsid w:val="006B7396"/>
    <w:rsid w:val="006C244D"/>
    <w:rsid w:val="006C6129"/>
    <w:rsid w:val="006D0F9E"/>
    <w:rsid w:val="006D76B3"/>
    <w:rsid w:val="006E13D4"/>
    <w:rsid w:val="006E62E6"/>
    <w:rsid w:val="006F6736"/>
    <w:rsid w:val="00700BD9"/>
    <w:rsid w:val="0070106C"/>
    <w:rsid w:val="007139CD"/>
    <w:rsid w:val="00713A40"/>
    <w:rsid w:val="0071434D"/>
    <w:rsid w:val="00714490"/>
    <w:rsid w:val="007160E0"/>
    <w:rsid w:val="00722EE1"/>
    <w:rsid w:val="00730675"/>
    <w:rsid w:val="00732270"/>
    <w:rsid w:val="00733050"/>
    <w:rsid w:val="00734BC0"/>
    <w:rsid w:val="00736F16"/>
    <w:rsid w:val="007375FA"/>
    <w:rsid w:val="0074052A"/>
    <w:rsid w:val="00744515"/>
    <w:rsid w:val="00745CB5"/>
    <w:rsid w:val="00752603"/>
    <w:rsid w:val="00752733"/>
    <w:rsid w:val="00756150"/>
    <w:rsid w:val="00757499"/>
    <w:rsid w:val="007574DE"/>
    <w:rsid w:val="007616F4"/>
    <w:rsid w:val="00761F83"/>
    <w:rsid w:val="00764DF2"/>
    <w:rsid w:val="00767FA1"/>
    <w:rsid w:val="00770C7B"/>
    <w:rsid w:val="0077224E"/>
    <w:rsid w:val="0077274C"/>
    <w:rsid w:val="00772C8C"/>
    <w:rsid w:val="00777C0D"/>
    <w:rsid w:val="00780F0F"/>
    <w:rsid w:val="007852BB"/>
    <w:rsid w:val="0078668C"/>
    <w:rsid w:val="007901F7"/>
    <w:rsid w:val="00791720"/>
    <w:rsid w:val="00796C6A"/>
    <w:rsid w:val="00797950"/>
    <w:rsid w:val="007A253C"/>
    <w:rsid w:val="007B654B"/>
    <w:rsid w:val="007C1A33"/>
    <w:rsid w:val="007C3423"/>
    <w:rsid w:val="007C579F"/>
    <w:rsid w:val="007C7059"/>
    <w:rsid w:val="007C756C"/>
    <w:rsid w:val="007D2C4F"/>
    <w:rsid w:val="007D4721"/>
    <w:rsid w:val="007E0E03"/>
    <w:rsid w:val="007E2C6A"/>
    <w:rsid w:val="007E3604"/>
    <w:rsid w:val="007F22A7"/>
    <w:rsid w:val="00800E8E"/>
    <w:rsid w:val="0080603E"/>
    <w:rsid w:val="00806849"/>
    <w:rsid w:val="008108E6"/>
    <w:rsid w:val="0082529B"/>
    <w:rsid w:val="00825F0A"/>
    <w:rsid w:val="00830047"/>
    <w:rsid w:val="00831513"/>
    <w:rsid w:val="00832091"/>
    <w:rsid w:val="008328BD"/>
    <w:rsid w:val="00832BE3"/>
    <w:rsid w:val="00833851"/>
    <w:rsid w:val="00845B8F"/>
    <w:rsid w:val="0084640E"/>
    <w:rsid w:val="00846E68"/>
    <w:rsid w:val="00851731"/>
    <w:rsid w:val="00854452"/>
    <w:rsid w:val="00855BCB"/>
    <w:rsid w:val="00867798"/>
    <w:rsid w:val="00870710"/>
    <w:rsid w:val="00872646"/>
    <w:rsid w:val="00882E57"/>
    <w:rsid w:val="0088319E"/>
    <w:rsid w:val="00890EE8"/>
    <w:rsid w:val="008A30D4"/>
    <w:rsid w:val="008B38AB"/>
    <w:rsid w:val="008B75A5"/>
    <w:rsid w:val="008C0A86"/>
    <w:rsid w:val="008C271E"/>
    <w:rsid w:val="008D17E3"/>
    <w:rsid w:val="008D4304"/>
    <w:rsid w:val="008D5859"/>
    <w:rsid w:val="008E5119"/>
    <w:rsid w:val="008E5D23"/>
    <w:rsid w:val="008E723E"/>
    <w:rsid w:val="008F18DA"/>
    <w:rsid w:val="008F2DF0"/>
    <w:rsid w:val="008F40FA"/>
    <w:rsid w:val="008F62D6"/>
    <w:rsid w:val="00911CA0"/>
    <w:rsid w:val="00920029"/>
    <w:rsid w:val="0092719E"/>
    <w:rsid w:val="00930252"/>
    <w:rsid w:val="00940E2A"/>
    <w:rsid w:val="0094134A"/>
    <w:rsid w:val="00941CA0"/>
    <w:rsid w:val="00941E67"/>
    <w:rsid w:val="0094206C"/>
    <w:rsid w:val="009477D1"/>
    <w:rsid w:val="00955BC1"/>
    <w:rsid w:val="00963E8E"/>
    <w:rsid w:val="00964C1D"/>
    <w:rsid w:val="0096650B"/>
    <w:rsid w:val="00971E42"/>
    <w:rsid w:val="00975939"/>
    <w:rsid w:val="00976894"/>
    <w:rsid w:val="00983807"/>
    <w:rsid w:val="00987C7E"/>
    <w:rsid w:val="00993119"/>
    <w:rsid w:val="00993D88"/>
    <w:rsid w:val="009960E8"/>
    <w:rsid w:val="009A0288"/>
    <w:rsid w:val="009B0E53"/>
    <w:rsid w:val="009B70A6"/>
    <w:rsid w:val="009C34E1"/>
    <w:rsid w:val="009C58F1"/>
    <w:rsid w:val="009D0222"/>
    <w:rsid w:val="009D1C58"/>
    <w:rsid w:val="009D3F7D"/>
    <w:rsid w:val="009D519E"/>
    <w:rsid w:val="009D5298"/>
    <w:rsid w:val="009D66BA"/>
    <w:rsid w:val="009D751A"/>
    <w:rsid w:val="009E081C"/>
    <w:rsid w:val="009F0546"/>
    <w:rsid w:val="009F164A"/>
    <w:rsid w:val="009F21A7"/>
    <w:rsid w:val="009F37C5"/>
    <w:rsid w:val="009F4F36"/>
    <w:rsid w:val="009F659E"/>
    <w:rsid w:val="00A0341B"/>
    <w:rsid w:val="00A04BC2"/>
    <w:rsid w:val="00A12D48"/>
    <w:rsid w:val="00A17AEE"/>
    <w:rsid w:val="00A236A1"/>
    <w:rsid w:val="00A2464A"/>
    <w:rsid w:val="00A246CB"/>
    <w:rsid w:val="00A256FA"/>
    <w:rsid w:val="00A33499"/>
    <w:rsid w:val="00A40388"/>
    <w:rsid w:val="00A50B47"/>
    <w:rsid w:val="00A529EB"/>
    <w:rsid w:val="00A62681"/>
    <w:rsid w:val="00A71422"/>
    <w:rsid w:val="00A954F4"/>
    <w:rsid w:val="00A960A1"/>
    <w:rsid w:val="00A9799B"/>
    <w:rsid w:val="00A97C40"/>
    <w:rsid w:val="00A97F5E"/>
    <w:rsid w:val="00AA0622"/>
    <w:rsid w:val="00AA66CE"/>
    <w:rsid w:val="00AB71BC"/>
    <w:rsid w:val="00AC75B2"/>
    <w:rsid w:val="00AE733F"/>
    <w:rsid w:val="00AF07DA"/>
    <w:rsid w:val="00AF68DE"/>
    <w:rsid w:val="00B00523"/>
    <w:rsid w:val="00B02964"/>
    <w:rsid w:val="00B037C9"/>
    <w:rsid w:val="00B04C84"/>
    <w:rsid w:val="00B107B7"/>
    <w:rsid w:val="00B138C8"/>
    <w:rsid w:val="00B21990"/>
    <w:rsid w:val="00B21E73"/>
    <w:rsid w:val="00B22854"/>
    <w:rsid w:val="00B24279"/>
    <w:rsid w:val="00B34584"/>
    <w:rsid w:val="00B40055"/>
    <w:rsid w:val="00B42634"/>
    <w:rsid w:val="00B4404D"/>
    <w:rsid w:val="00B516F6"/>
    <w:rsid w:val="00B51FBE"/>
    <w:rsid w:val="00B52FB4"/>
    <w:rsid w:val="00B56605"/>
    <w:rsid w:val="00B60346"/>
    <w:rsid w:val="00B61A07"/>
    <w:rsid w:val="00B72112"/>
    <w:rsid w:val="00B73671"/>
    <w:rsid w:val="00B9101A"/>
    <w:rsid w:val="00BA0552"/>
    <w:rsid w:val="00BB027B"/>
    <w:rsid w:val="00BB2E50"/>
    <w:rsid w:val="00BB46B6"/>
    <w:rsid w:val="00BC0160"/>
    <w:rsid w:val="00BC017E"/>
    <w:rsid w:val="00BC3198"/>
    <w:rsid w:val="00BC3F99"/>
    <w:rsid w:val="00BC4CB3"/>
    <w:rsid w:val="00BC7178"/>
    <w:rsid w:val="00BD2030"/>
    <w:rsid w:val="00BD2539"/>
    <w:rsid w:val="00BD32CB"/>
    <w:rsid w:val="00BD3AD9"/>
    <w:rsid w:val="00BD7CBA"/>
    <w:rsid w:val="00BF340B"/>
    <w:rsid w:val="00BF74A5"/>
    <w:rsid w:val="00BF78FA"/>
    <w:rsid w:val="00C02697"/>
    <w:rsid w:val="00C0424F"/>
    <w:rsid w:val="00C073D3"/>
    <w:rsid w:val="00C17A5D"/>
    <w:rsid w:val="00C21603"/>
    <w:rsid w:val="00C26B29"/>
    <w:rsid w:val="00C331AB"/>
    <w:rsid w:val="00C4196F"/>
    <w:rsid w:val="00C444D2"/>
    <w:rsid w:val="00C609B3"/>
    <w:rsid w:val="00C6160C"/>
    <w:rsid w:val="00C616E9"/>
    <w:rsid w:val="00C70243"/>
    <w:rsid w:val="00C70C42"/>
    <w:rsid w:val="00C71AD5"/>
    <w:rsid w:val="00C726DA"/>
    <w:rsid w:val="00C768F8"/>
    <w:rsid w:val="00C81698"/>
    <w:rsid w:val="00C839C6"/>
    <w:rsid w:val="00C83B24"/>
    <w:rsid w:val="00C83E80"/>
    <w:rsid w:val="00C85669"/>
    <w:rsid w:val="00C871AA"/>
    <w:rsid w:val="00C87D76"/>
    <w:rsid w:val="00C96747"/>
    <w:rsid w:val="00C97BE9"/>
    <w:rsid w:val="00CA0B65"/>
    <w:rsid w:val="00CA1FF8"/>
    <w:rsid w:val="00CA2E40"/>
    <w:rsid w:val="00CA3B02"/>
    <w:rsid w:val="00CA53AD"/>
    <w:rsid w:val="00CB2E5F"/>
    <w:rsid w:val="00CB3468"/>
    <w:rsid w:val="00CC0449"/>
    <w:rsid w:val="00CC2BD6"/>
    <w:rsid w:val="00CE5704"/>
    <w:rsid w:val="00CE70AD"/>
    <w:rsid w:val="00CF2DBA"/>
    <w:rsid w:val="00CF3431"/>
    <w:rsid w:val="00CF69FD"/>
    <w:rsid w:val="00CF6FC5"/>
    <w:rsid w:val="00D003C7"/>
    <w:rsid w:val="00D00EC6"/>
    <w:rsid w:val="00D03015"/>
    <w:rsid w:val="00D03755"/>
    <w:rsid w:val="00D05280"/>
    <w:rsid w:val="00D052CE"/>
    <w:rsid w:val="00D05E50"/>
    <w:rsid w:val="00D05F01"/>
    <w:rsid w:val="00D0671A"/>
    <w:rsid w:val="00D12BF2"/>
    <w:rsid w:val="00D17133"/>
    <w:rsid w:val="00D2753B"/>
    <w:rsid w:val="00D277B3"/>
    <w:rsid w:val="00D3101D"/>
    <w:rsid w:val="00D348DD"/>
    <w:rsid w:val="00D377E5"/>
    <w:rsid w:val="00D43B84"/>
    <w:rsid w:val="00D453AC"/>
    <w:rsid w:val="00D52960"/>
    <w:rsid w:val="00D6233B"/>
    <w:rsid w:val="00D652F2"/>
    <w:rsid w:val="00D65D8D"/>
    <w:rsid w:val="00D67991"/>
    <w:rsid w:val="00D70DDA"/>
    <w:rsid w:val="00D76261"/>
    <w:rsid w:val="00D85FD3"/>
    <w:rsid w:val="00D86022"/>
    <w:rsid w:val="00D912A5"/>
    <w:rsid w:val="00D94482"/>
    <w:rsid w:val="00D96723"/>
    <w:rsid w:val="00DA3459"/>
    <w:rsid w:val="00DB3F14"/>
    <w:rsid w:val="00DB6BC3"/>
    <w:rsid w:val="00DB719B"/>
    <w:rsid w:val="00DC241E"/>
    <w:rsid w:val="00DC3D46"/>
    <w:rsid w:val="00DC3FAE"/>
    <w:rsid w:val="00DC5072"/>
    <w:rsid w:val="00DD2399"/>
    <w:rsid w:val="00DD33FA"/>
    <w:rsid w:val="00DD639F"/>
    <w:rsid w:val="00DD7C00"/>
    <w:rsid w:val="00DE42EB"/>
    <w:rsid w:val="00DE4A3C"/>
    <w:rsid w:val="00DE68D6"/>
    <w:rsid w:val="00DE68F0"/>
    <w:rsid w:val="00DF14B5"/>
    <w:rsid w:val="00DF1527"/>
    <w:rsid w:val="00DF4C76"/>
    <w:rsid w:val="00DF767D"/>
    <w:rsid w:val="00E0182E"/>
    <w:rsid w:val="00E161ED"/>
    <w:rsid w:val="00E1678F"/>
    <w:rsid w:val="00E16B74"/>
    <w:rsid w:val="00E20BED"/>
    <w:rsid w:val="00E21C81"/>
    <w:rsid w:val="00E3247D"/>
    <w:rsid w:val="00E33639"/>
    <w:rsid w:val="00E33BCE"/>
    <w:rsid w:val="00E40576"/>
    <w:rsid w:val="00E42E6D"/>
    <w:rsid w:val="00E430E7"/>
    <w:rsid w:val="00E60ABE"/>
    <w:rsid w:val="00E7143A"/>
    <w:rsid w:val="00E719CA"/>
    <w:rsid w:val="00E73CCC"/>
    <w:rsid w:val="00E76A55"/>
    <w:rsid w:val="00E7722A"/>
    <w:rsid w:val="00E77AA9"/>
    <w:rsid w:val="00E879BC"/>
    <w:rsid w:val="00E91845"/>
    <w:rsid w:val="00E92C73"/>
    <w:rsid w:val="00E9573A"/>
    <w:rsid w:val="00E96EA9"/>
    <w:rsid w:val="00E96F87"/>
    <w:rsid w:val="00EA32E1"/>
    <w:rsid w:val="00EA7AF3"/>
    <w:rsid w:val="00EB65C6"/>
    <w:rsid w:val="00EC3550"/>
    <w:rsid w:val="00ED46F8"/>
    <w:rsid w:val="00ED6295"/>
    <w:rsid w:val="00EE0D31"/>
    <w:rsid w:val="00EE3C74"/>
    <w:rsid w:val="00EE55A6"/>
    <w:rsid w:val="00EE5686"/>
    <w:rsid w:val="00F02DE5"/>
    <w:rsid w:val="00F03AC5"/>
    <w:rsid w:val="00F15B9F"/>
    <w:rsid w:val="00F17A54"/>
    <w:rsid w:val="00F2700E"/>
    <w:rsid w:val="00F27B82"/>
    <w:rsid w:val="00F43EAE"/>
    <w:rsid w:val="00F60717"/>
    <w:rsid w:val="00F641C7"/>
    <w:rsid w:val="00F651B4"/>
    <w:rsid w:val="00F6565A"/>
    <w:rsid w:val="00F73A4B"/>
    <w:rsid w:val="00F74CAF"/>
    <w:rsid w:val="00F77895"/>
    <w:rsid w:val="00F82CF0"/>
    <w:rsid w:val="00F83B0B"/>
    <w:rsid w:val="00F84E38"/>
    <w:rsid w:val="00F9004A"/>
    <w:rsid w:val="00F95B01"/>
    <w:rsid w:val="00FA28E4"/>
    <w:rsid w:val="00FA3B38"/>
    <w:rsid w:val="00FA77B0"/>
    <w:rsid w:val="00FB04B0"/>
    <w:rsid w:val="00FB17C5"/>
    <w:rsid w:val="00FB600D"/>
    <w:rsid w:val="00FC0148"/>
    <w:rsid w:val="00FC41FA"/>
    <w:rsid w:val="00FC5257"/>
    <w:rsid w:val="00FF1496"/>
    <w:rsid w:val="00FF322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C76"/>
    <w:rPr>
      <w:sz w:val="24"/>
      <w:szCs w:val="24"/>
    </w:rPr>
  </w:style>
  <w:style w:type="paragraph" w:styleId="Heading1">
    <w:name w:val="heading 1"/>
    <w:basedOn w:val="Normal"/>
    <w:next w:val="Normal"/>
    <w:link w:val="Heading1Char"/>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E42E6D"/>
    <w:pPr>
      <w:spacing w:before="240" w:after="60"/>
      <w:outlineLvl w:val="6"/>
    </w:pPr>
    <w:rPr>
      <w:rFonts w:ascii="Calibri" w:hAnsi="Calibri"/>
    </w:rPr>
  </w:style>
  <w:style w:type="paragraph" w:styleId="Heading8">
    <w:name w:val="heading 8"/>
    <w:basedOn w:val="Normal"/>
    <w:next w:val="Normal"/>
    <w:link w:val="Heading8Char"/>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rsid w:val="0077274C"/>
    <w:rPr>
      <w:rFonts w:ascii="Cambria" w:eastAsia="Times New Roman" w:hAnsi="Cambria" w:cs="Times New Roman"/>
      <w:b/>
      <w:bCs/>
      <w:kern w:val="32"/>
      <w:sz w:val="32"/>
      <w:szCs w:val="32"/>
    </w:rPr>
  </w:style>
  <w:style w:type="character" w:customStyle="1" w:styleId="Heading2Char">
    <w:name w:val="Heading 2 Char"/>
    <w:link w:val="Heading2"/>
    <w:rsid w:val="0077274C"/>
    <w:rPr>
      <w:rFonts w:ascii="Cambria" w:eastAsia="Times New Roman" w:hAnsi="Cambria" w:cs="Times New Roman"/>
      <w:b/>
      <w:bCs/>
      <w:i/>
      <w:iCs/>
      <w:sz w:val="28"/>
      <w:szCs w:val="28"/>
    </w:rPr>
  </w:style>
  <w:style w:type="character" w:customStyle="1" w:styleId="Heading3Char">
    <w:name w:val="Heading 3 Char"/>
    <w:link w:val="Heading3"/>
    <w:rsid w:val="0077274C"/>
    <w:rPr>
      <w:rFonts w:ascii="Cambria" w:eastAsia="Times New Roman" w:hAnsi="Cambria" w:cs="Times New Roman"/>
      <w:b/>
      <w:bCs/>
      <w:sz w:val="26"/>
      <w:szCs w:val="26"/>
    </w:rPr>
  </w:style>
  <w:style w:type="character" w:customStyle="1" w:styleId="Heading4Char">
    <w:name w:val="Heading 4 Char"/>
    <w:link w:val="Heading4"/>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rsid w:val="00E42E6D"/>
    <w:rPr>
      <w:rFonts w:ascii="Calibri" w:eastAsia="Times New Roman" w:hAnsi="Calibri" w:cs="Times New Roman"/>
      <w:b/>
      <w:bCs/>
      <w:i/>
      <w:iCs/>
      <w:sz w:val="26"/>
      <w:szCs w:val="26"/>
    </w:rPr>
  </w:style>
  <w:style w:type="character" w:customStyle="1" w:styleId="Heading6Char">
    <w:name w:val="Heading 6 Char"/>
    <w:link w:val="Heading6"/>
    <w:rsid w:val="00E42E6D"/>
    <w:rPr>
      <w:rFonts w:ascii="Calibri" w:eastAsia="Times New Roman" w:hAnsi="Calibri" w:cs="Times New Roman"/>
      <w:b/>
      <w:bCs/>
      <w:sz w:val="22"/>
      <w:szCs w:val="22"/>
    </w:rPr>
  </w:style>
  <w:style w:type="character" w:customStyle="1" w:styleId="Heading7Char">
    <w:name w:val="Heading 7 Char"/>
    <w:link w:val="Heading7"/>
    <w:rsid w:val="00E42E6D"/>
    <w:rPr>
      <w:rFonts w:ascii="Calibri" w:eastAsia="Times New Roman" w:hAnsi="Calibri" w:cs="Times New Roman"/>
      <w:sz w:val="24"/>
      <w:szCs w:val="24"/>
    </w:rPr>
  </w:style>
  <w:style w:type="character" w:customStyle="1" w:styleId="Heading8Char">
    <w:name w:val="Heading 8 Char"/>
    <w:link w:val="Heading8"/>
    <w:rsid w:val="00E42E6D"/>
    <w:rPr>
      <w:rFonts w:ascii="Calibri" w:eastAsia="Times New Roman" w:hAnsi="Calibri" w:cs="Times New Roman"/>
      <w:i/>
      <w:iCs/>
      <w:sz w:val="24"/>
      <w:szCs w:val="24"/>
    </w:rPr>
  </w:style>
  <w:style w:type="character" w:customStyle="1" w:styleId="Heading9Char">
    <w:name w:val="Heading 9 Char"/>
    <w:link w:val="Heading9"/>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ind w:left="504"/>
    </w:pPr>
    <w:rPr>
      <w:rFonts w:ascii="Arial" w:hAnsi="Arial"/>
      <w:color w:val="006FAC"/>
      <w:sz w:val="36"/>
    </w:rPr>
  </w:style>
  <w:style w:type="paragraph" w:customStyle="1" w:styleId="HeadingNumberLevel1">
    <w:name w:val="Heading Number Level 1"/>
    <w:basedOn w:val="Heading2"/>
    <w:qFormat/>
    <w:rsid w:val="00BB2E50"/>
    <w:pPr>
      <w:numPr>
        <w:ilvl w:val="1"/>
        <w:numId w:val="5"/>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18140D"/>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qFormat/>
    <w:rsid w:val="0018140D"/>
    <w:pPr>
      <w:pageBreakBefore/>
      <w:spacing w:before="240" w:after="240"/>
    </w:pPr>
    <w:rPr>
      <w:rFonts w:ascii="Arial" w:hAnsi="Arial" w:cs="Arial"/>
      <w:b/>
      <w:sz w:val="32"/>
      <w:szCs w:val="22"/>
    </w:rPr>
  </w:style>
  <w:style w:type="paragraph" w:customStyle="1" w:styleId="CellBody">
    <w:name w:val="CellBody"/>
    <w:link w:val="CellBodyChar"/>
    <w:rsid w:val="0018140D"/>
    <w:pPr>
      <w:spacing w:before="40" w:after="40" w:line="240" w:lineRule="atLeast"/>
    </w:pPr>
    <w:rPr>
      <w:rFonts w:ascii="Times" w:hAnsi="Times"/>
      <w:color w:val="000000"/>
    </w:rPr>
  </w:style>
  <w:style w:type="character" w:customStyle="1" w:styleId="InfoBlue">
    <w:name w:val="InfoBlue"/>
    <w:basedOn w:val="DefaultParagraphFont"/>
    <w:rsid w:val="0018140D"/>
    <w:rPr>
      <w:rFonts w:ascii="Arial" w:hAnsi="Arial"/>
      <w:i/>
      <w:iCs/>
      <w:color w:val="0000FF"/>
      <w:sz w:val="16"/>
      <w:szCs w:val="16"/>
    </w:rPr>
  </w:style>
  <w:style w:type="character" w:customStyle="1" w:styleId="CellBodyChar">
    <w:name w:val="CellBody Char"/>
    <w:basedOn w:val="DefaultParagraphFont"/>
    <w:link w:val="CellBody"/>
    <w:rsid w:val="0018140D"/>
    <w:rPr>
      <w:rFonts w:ascii="Times" w:hAnsi="Times"/>
      <w:color w:val="000000"/>
    </w:rPr>
  </w:style>
  <w:style w:type="paragraph" w:styleId="NormalWeb">
    <w:name w:val="Normal (Web)"/>
    <w:basedOn w:val="Normal"/>
    <w:uiPriority w:val="99"/>
    <w:unhideWhenUsed/>
    <w:rsid w:val="0018140D"/>
    <w:pPr>
      <w:spacing w:before="100" w:beforeAutospacing="1" w:after="100" w:afterAutospacing="1"/>
    </w:pPr>
    <w:rPr>
      <w:rFonts w:asciiTheme="minorHAnsi" w:hAnsiTheme="minorHAnsi"/>
      <w:sz w:val="22"/>
      <w:szCs w:val="22"/>
    </w:rPr>
  </w:style>
  <w:style w:type="paragraph" w:styleId="ListBullet">
    <w:name w:val="List Bullet"/>
    <w:basedOn w:val="Normal"/>
    <w:rsid w:val="0018140D"/>
    <w:pPr>
      <w:numPr>
        <w:numId w:val="7"/>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18140D"/>
    <w:pPr>
      <w:numPr>
        <w:numId w:val="9"/>
      </w:numPr>
      <w:spacing w:before="60" w:after="60"/>
      <w:ind w:left="1080"/>
    </w:pPr>
    <w:rPr>
      <w:rFonts w:ascii="Calibri" w:hAnsi="Calibri"/>
    </w:rPr>
  </w:style>
  <w:style w:type="character" w:customStyle="1" w:styleId="BulletsChar">
    <w:name w:val="Bullets Char"/>
    <w:basedOn w:val="DefaultParagraphFont"/>
    <w:link w:val="Bullets"/>
    <w:rsid w:val="0018140D"/>
    <w:rPr>
      <w:rFonts w:ascii="Calibri" w:eastAsiaTheme="minorEastAsia" w:hAnsi="Calibri" w:cstheme="minorBidi"/>
      <w:sz w:val="22"/>
      <w:szCs w:val="22"/>
      <w:lang w:bidi="en-US"/>
    </w:rPr>
  </w:style>
  <w:style w:type="paragraph" w:customStyle="1" w:styleId="TableBullet">
    <w:name w:val="Table Bullet"/>
    <w:basedOn w:val="Bullets"/>
    <w:qFormat/>
    <w:rsid w:val="0018140D"/>
    <w:pPr>
      <w:numPr>
        <w:numId w:val="10"/>
      </w:numPr>
      <w:ind w:left="720"/>
    </w:pPr>
    <w:rPr>
      <w:sz w:val="20"/>
      <w:szCs w:val="20"/>
    </w:rPr>
  </w:style>
  <w:style w:type="paragraph" w:customStyle="1" w:styleId="Picture">
    <w:name w:val="Picture"/>
    <w:basedOn w:val="Heading2"/>
    <w:link w:val="PictureChar"/>
    <w:qFormat/>
    <w:rsid w:val="0018140D"/>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18140D"/>
    <w:rPr>
      <w:rFonts w:ascii="Calibri" w:hAnsi="Calibri"/>
      <w:b/>
      <w:iCs/>
      <w:color w:val="0081C6"/>
      <w:spacing w:val="22"/>
      <w:sz w:val="22"/>
      <w:szCs w:val="22"/>
    </w:rPr>
  </w:style>
  <w:style w:type="character" w:styleId="Strong">
    <w:name w:val="Strong"/>
    <w:basedOn w:val="DefaultParagraphFont"/>
    <w:uiPriority w:val="22"/>
    <w:qFormat/>
    <w:rsid w:val="0018140D"/>
    <w:rPr>
      <w:b/>
      <w:bCs/>
    </w:rPr>
  </w:style>
  <w:style w:type="paragraph" w:styleId="DocumentMap">
    <w:name w:val="Document Map"/>
    <w:basedOn w:val="Normal"/>
    <w:link w:val="DocumentMapChar"/>
    <w:rsid w:val="0018140D"/>
    <w:rPr>
      <w:rFonts w:ascii="Tahoma" w:hAnsi="Tahoma" w:cs="Tahoma"/>
      <w:sz w:val="16"/>
      <w:szCs w:val="16"/>
    </w:rPr>
  </w:style>
  <w:style w:type="character" w:customStyle="1" w:styleId="DocumentMapChar">
    <w:name w:val="Document Map Char"/>
    <w:basedOn w:val="DefaultParagraphFont"/>
    <w:link w:val="DocumentMap"/>
    <w:rsid w:val="0018140D"/>
    <w:rPr>
      <w:rFonts w:ascii="Tahoma" w:hAnsi="Tahoma" w:cs="Tahoma"/>
      <w:sz w:val="16"/>
      <w:szCs w:val="16"/>
    </w:rPr>
  </w:style>
  <w:style w:type="paragraph" w:customStyle="1" w:styleId="StepBullets">
    <w:name w:val="StepBullets"/>
    <w:basedOn w:val="Normal"/>
    <w:rsid w:val="0018140D"/>
    <w:pPr>
      <w:numPr>
        <w:numId w:val="8"/>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18140D"/>
    <w:rPr>
      <w:b/>
      <w:bCs/>
      <w:i/>
      <w:iCs/>
      <w:spacing w:val="10"/>
      <w:bdr w:val="none" w:sz="0" w:space="0" w:color="auto"/>
      <w:shd w:val="clear" w:color="auto" w:fill="auto"/>
    </w:rPr>
  </w:style>
  <w:style w:type="paragraph" w:styleId="Title">
    <w:name w:val="Title"/>
    <w:basedOn w:val="Normal"/>
    <w:next w:val="Normal"/>
    <w:link w:val="TitleChar"/>
    <w:qFormat/>
    <w:rsid w:val="0018140D"/>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18140D"/>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qFormat/>
    <w:rsid w:val="0018140D"/>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rsid w:val="0018140D"/>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18140D"/>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18140D"/>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18140D"/>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18140D"/>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18140D"/>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18140D"/>
    <w:rPr>
      <w:i/>
      <w:iCs/>
    </w:rPr>
  </w:style>
  <w:style w:type="character" w:styleId="IntenseEmphasis">
    <w:name w:val="Intense Emphasis"/>
    <w:uiPriority w:val="21"/>
    <w:qFormat/>
    <w:rsid w:val="0018140D"/>
    <w:rPr>
      <w:b/>
      <w:bCs/>
    </w:rPr>
  </w:style>
  <w:style w:type="character" w:styleId="SubtleReference">
    <w:name w:val="Subtle Reference"/>
    <w:uiPriority w:val="31"/>
    <w:qFormat/>
    <w:rsid w:val="0018140D"/>
    <w:rPr>
      <w:smallCaps/>
    </w:rPr>
  </w:style>
  <w:style w:type="character" w:styleId="IntenseReference">
    <w:name w:val="Intense Reference"/>
    <w:uiPriority w:val="32"/>
    <w:qFormat/>
    <w:rsid w:val="0018140D"/>
    <w:rPr>
      <w:smallCaps/>
      <w:spacing w:val="5"/>
      <w:u w:val="single"/>
    </w:rPr>
  </w:style>
  <w:style w:type="character" w:styleId="BookTitle">
    <w:name w:val="Book Title"/>
    <w:uiPriority w:val="33"/>
    <w:qFormat/>
    <w:rsid w:val="0018140D"/>
    <w:rPr>
      <w:i/>
      <w:iCs/>
      <w:smallCaps/>
      <w:spacing w:val="5"/>
    </w:rPr>
  </w:style>
  <w:style w:type="paragraph" w:styleId="BodyText">
    <w:name w:val="Body Text"/>
    <w:basedOn w:val="Normal"/>
    <w:link w:val="BodyTextChar"/>
    <w:rsid w:val="0018140D"/>
    <w:pPr>
      <w:spacing w:before="120" w:after="60"/>
    </w:pPr>
    <w:rPr>
      <w:rFonts w:ascii="Arial" w:hAnsi="Arial" w:cs="Arial"/>
    </w:rPr>
  </w:style>
  <w:style w:type="character" w:customStyle="1" w:styleId="BodyTextChar">
    <w:name w:val="Body Text Char"/>
    <w:basedOn w:val="DefaultParagraphFont"/>
    <w:link w:val="BodyText"/>
    <w:rsid w:val="0018140D"/>
    <w:rPr>
      <w:rFonts w:ascii="Arial" w:hAnsi="Arial" w:cs="Arial"/>
      <w:sz w:val="24"/>
      <w:szCs w:val="24"/>
    </w:rPr>
  </w:style>
  <w:style w:type="paragraph" w:styleId="FootnoteText">
    <w:name w:val="footnote text"/>
    <w:basedOn w:val="Normal"/>
    <w:link w:val="FootnoteTextChar"/>
    <w:rsid w:val="0018140D"/>
    <w:rPr>
      <w:rFonts w:ascii="Arial" w:hAnsi="Arial"/>
      <w:sz w:val="20"/>
      <w:szCs w:val="20"/>
    </w:rPr>
  </w:style>
  <w:style w:type="character" w:customStyle="1" w:styleId="FootnoteTextChar">
    <w:name w:val="Footnote Text Char"/>
    <w:basedOn w:val="DefaultParagraphFont"/>
    <w:link w:val="FootnoteText"/>
    <w:rsid w:val="0018140D"/>
    <w:rPr>
      <w:rFonts w:ascii="Arial" w:hAnsi="Arial"/>
    </w:rPr>
  </w:style>
  <w:style w:type="character" w:styleId="FootnoteReference">
    <w:name w:val="footnote reference"/>
    <w:basedOn w:val="DefaultParagraphFont"/>
    <w:rsid w:val="0018140D"/>
    <w:rPr>
      <w:vertAlign w:val="superscript"/>
    </w:rPr>
  </w:style>
  <w:style w:type="paragraph" w:customStyle="1" w:styleId="Body">
    <w:name w:val="Body"/>
    <w:basedOn w:val="BodyText"/>
    <w:link w:val="BodyChar"/>
    <w:qFormat/>
    <w:rsid w:val="0018140D"/>
    <w:pPr>
      <w:ind w:left="360"/>
    </w:pPr>
    <w:rPr>
      <w:rFonts w:ascii="Calibri" w:hAnsi="Calibri"/>
      <w:sz w:val="22"/>
      <w:szCs w:val="22"/>
    </w:rPr>
  </w:style>
  <w:style w:type="character" w:customStyle="1" w:styleId="BodyChar">
    <w:name w:val="Body Char"/>
    <w:basedOn w:val="BodyTextChar"/>
    <w:link w:val="Body"/>
    <w:rsid w:val="0018140D"/>
    <w:rPr>
      <w:rFonts w:ascii="Calibri" w:hAnsi="Calibri" w:cs="Arial"/>
      <w:sz w:val="22"/>
      <w:szCs w:val="22"/>
    </w:rPr>
  </w:style>
  <w:style w:type="paragraph" w:styleId="BodyTextIndent">
    <w:name w:val="Body Text Indent"/>
    <w:basedOn w:val="Normal"/>
    <w:link w:val="BodyTextIndentChar"/>
    <w:unhideWhenUsed/>
    <w:rsid w:val="0018140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18140D"/>
    <w:rPr>
      <w:rFonts w:ascii="Calibri" w:eastAsia="Calibri" w:hAnsi="Calibri"/>
      <w:sz w:val="22"/>
      <w:szCs w:val="22"/>
    </w:rPr>
  </w:style>
  <w:style w:type="paragraph" w:customStyle="1" w:styleId="textnumbered">
    <w:name w:val="text numbered"/>
    <w:basedOn w:val="Normal"/>
    <w:rsid w:val="0018140D"/>
    <w:pPr>
      <w:tabs>
        <w:tab w:val="num" w:pos="720"/>
      </w:tabs>
      <w:spacing w:after="120"/>
      <w:ind w:left="720" w:hanging="360"/>
    </w:pPr>
  </w:style>
  <w:style w:type="paragraph" w:customStyle="1" w:styleId="ABLOCKPARA">
    <w:name w:val="A BLOCK PARA"/>
    <w:basedOn w:val="Normal"/>
    <w:rsid w:val="0018140D"/>
    <w:pPr>
      <w:spacing w:before="40" w:after="40"/>
    </w:pPr>
    <w:rPr>
      <w:rFonts w:ascii="Arial" w:hAnsi="Arial"/>
      <w:sz w:val="18"/>
      <w:szCs w:val="20"/>
    </w:rPr>
  </w:style>
  <w:style w:type="character" w:styleId="FollowedHyperlink">
    <w:name w:val="FollowedHyperlink"/>
    <w:basedOn w:val="DefaultParagraphFont"/>
    <w:rsid w:val="0018140D"/>
    <w:rPr>
      <w:color w:val="800080"/>
      <w:u w:val="single"/>
    </w:rPr>
  </w:style>
  <w:style w:type="paragraph" w:customStyle="1" w:styleId="AxureTableColumnHeader">
    <w:name w:val="AxureTableColumnHeader"/>
    <w:basedOn w:val="Normal"/>
    <w:rsid w:val="0018140D"/>
    <w:pPr>
      <w:spacing w:before="60" w:after="60"/>
    </w:pPr>
    <w:rPr>
      <w:rFonts w:ascii="Arial" w:hAnsi="Arial" w:cs="Arial"/>
      <w:b/>
      <w:sz w:val="16"/>
    </w:rPr>
  </w:style>
  <w:style w:type="paragraph" w:customStyle="1" w:styleId="AxureTableCellText">
    <w:name w:val="AxureTableCellText"/>
    <w:basedOn w:val="Normal"/>
    <w:rsid w:val="0018140D"/>
    <w:pPr>
      <w:spacing w:before="60" w:after="60"/>
    </w:pPr>
    <w:rPr>
      <w:rFonts w:ascii="Arial" w:hAnsi="Arial" w:cs="Arial"/>
      <w:sz w:val="16"/>
    </w:rPr>
  </w:style>
  <w:style w:type="paragraph" w:styleId="HTMLPreformatted">
    <w:name w:val="HTML Preformatted"/>
    <w:basedOn w:val="Normal"/>
    <w:link w:val="HTMLPreformattedChar"/>
    <w:uiPriority w:val="99"/>
    <w:rsid w:val="00181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8140D"/>
    <w:rPr>
      <w:rFonts w:ascii="Courier New" w:hAnsi="Courier New" w:cs="Courier New"/>
    </w:rPr>
  </w:style>
  <w:style w:type="paragraph" w:customStyle="1" w:styleId="Steps">
    <w:name w:val="Steps"/>
    <w:basedOn w:val="BodyText"/>
    <w:rsid w:val="0018140D"/>
    <w:rPr>
      <w:sz w:val="22"/>
      <w:szCs w:val="22"/>
    </w:rPr>
  </w:style>
  <w:style w:type="paragraph" w:customStyle="1" w:styleId="StepsContinued">
    <w:name w:val="StepsContinued"/>
    <w:basedOn w:val="BodyText"/>
    <w:rsid w:val="0018140D"/>
    <w:pPr>
      <w:tabs>
        <w:tab w:val="left" w:pos="360"/>
      </w:tabs>
      <w:spacing w:before="60" w:after="120"/>
      <w:ind w:left="720"/>
    </w:pPr>
  </w:style>
  <w:style w:type="paragraph" w:styleId="BodyTextIndent2">
    <w:name w:val="Body Text Indent 2"/>
    <w:basedOn w:val="Normal"/>
    <w:link w:val="BodyTextIndent2Char"/>
    <w:rsid w:val="0018140D"/>
    <w:pPr>
      <w:spacing w:after="120" w:line="480" w:lineRule="auto"/>
      <w:ind w:left="360"/>
    </w:pPr>
  </w:style>
  <w:style w:type="character" w:customStyle="1" w:styleId="BodyTextIndent2Char">
    <w:name w:val="Body Text Indent 2 Char"/>
    <w:basedOn w:val="DefaultParagraphFont"/>
    <w:link w:val="BodyTextIndent2"/>
    <w:rsid w:val="0018140D"/>
    <w:rPr>
      <w:sz w:val="24"/>
      <w:szCs w:val="24"/>
    </w:rPr>
  </w:style>
  <w:style w:type="paragraph" w:customStyle="1" w:styleId="Code">
    <w:name w:val="Code"/>
    <w:basedOn w:val="BodyTextIndent"/>
    <w:rsid w:val="0018140D"/>
    <w:pPr>
      <w:spacing w:after="0" w:line="240" w:lineRule="auto"/>
    </w:pPr>
    <w:rPr>
      <w:rFonts w:ascii="Courier New" w:eastAsia="Times New Roman" w:hAnsi="Courier New"/>
      <w:sz w:val="24"/>
      <w:szCs w:val="24"/>
    </w:rPr>
  </w:style>
  <w:style w:type="paragraph" w:customStyle="1" w:styleId="StepContinued">
    <w:name w:val="StepContinued"/>
    <w:basedOn w:val="BodyTextIndent"/>
    <w:rsid w:val="0018140D"/>
    <w:pPr>
      <w:spacing w:before="60" w:line="240" w:lineRule="auto"/>
      <w:ind w:left="1166"/>
    </w:pPr>
    <w:rPr>
      <w:rFonts w:ascii="Arial" w:eastAsia="Times New Roman" w:hAnsi="Arial"/>
      <w:sz w:val="24"/>
      <w:szCs w:val="24"/>
    </w:rPr>
  </w:style>
  <w:style w:type="paragraph" w:customStyle="1" w:styleId="IndentedBullets">
    <w:name w:val="IndentedBullets"/>
    <w:basedOn w:val="StepBullets"/>
    <w:rsid w:val="0018140D"/>
    <w:pPr>
      <w:numPr>
        <w:numId w:val="6"/>
      </w:numPr>
      <w:spacing w:after="120" w:line="240" w:lineRule="auto"/>
      <w:ind w:left="1080"/>
    </w:pPr>
    <w:rPr>
      <w:rFonts w:eastAsia="Times New Roman" w:cs="Arial"/>
      <w:lang w:bidi="ar-SA"/>
    </w:rPr>
  </w:style>
  <w:style w:type="paragraph" w:styleId="BlockText">
    <w:name w:val="Block Text"/>
    <w:basedOn w:val="Normal"/>
    <w:link w:val="BlockTextChar"/>
    <w:rsid w:val="0018140D"/>
    <w:pPr>
      <w:spacing w:after="120"/>
      <w:ind w:left="1440" w:right="1440"/>
    </w:pPr>
  </w:style>
  <w:style w:type="character" w:customStyle="1" w:styleId="BlockTextChar">
    <w:name w:val="Block Text Char"/>
    <w:basedOn w:val="DefaultParagraphFont"/>
    <w:link w:val="BlockText"/>
    <w:rsid w:val="0018140D"/>
    <w:rPr>
      <w:sz w:val="24"/>
      <w:szCs w:val="24"/>
    </w:rPr>
  </w:style>
  <w:style w:type="paragraph" w:customStyle="1" w:styleId="AxureHeading1">
    <w:name w:val="AxureHeading1"/>
    <w:basedOn w:val="Normal"/>
    <w:rsid w:val="0018140D"/>
    <w:pPr>
      <w:numPr>
        <w:numId w:val="11"/>
      </w:numPr>
      <w:spacing w:before="360"/>
    </w:pPr>
    <w:rPr>
      <w:rFonts w:ascii="Arial" w:hAnsi="Arial" w:cs="Arial"/>
      <w:b/>
      <w:sz w:val="18"/>
    </w:rPr>
  </w:style>
  <w:style w:type="paragraph" w:customStyle="1" w:styleId="AxureHeading2">
    <w:name w:val="AxureHeading2"/>
    <w:basedOn w:val="Normal"/>
    <w:rsid w:val="0018140D"/>
    <w:pPr>
      <w:numPr>
        <w:ilvl w:val="1"/>
        <w:numId w:val="11"/>
      </w:numPr>
      <w:spacing w:before="360"/>
    </w:pPr>
    <w:rPr>
      <w:rFonts w:ascii="Arial" w:hAnsi="Arial" w:cs="Arial"/>
      <w:b/>
      <w:i/>
      <w:sz w:val="20"/>
    </w:rPr>
  </w:style>
  <w:style w:type="paragraph" w:customStyle="1" w:styleId="AxureHeading3">
    <w:name w:val="AxureHeading3"/>
    <w:basedOn w:val="Normal"/>
    <w:rsid w:val="0018140D"/>
    <w:pPr>
      <w:numPr>
        <w:ilvl w:val="2"/>
        <w:numId w:val="11"/>
      </w:numPr>
      <w:spacing w:before="360"/>
    </w:pPr>
    <w:rPr>
      <w:rFonts w:ascii="Arial" w:hAnsi="Arial" w:cs="Arial"/>
      <w:b/>
      <w:sz w:val="20"/>
    </w:rPr>
  </w:style>
  <w:style w:type="paragraph" w:customStyle="1" w:styleId="AxureHeading4">
    <w:name w:val="AxureHeading4"/>
    <w:basedOn w:val="Normal"/>
    <w:rsid w:val="0018140D"/>
    <w:pPr>
      <w:numPr>
        <w:ilvl w:val="3"/>
        <w:numId w:val="11"/>
      </w:numPr>
      <w:spacing w:before="360"/>
    </w:pPr>
    <w:rPr>
      <w:rFonts w:ascii="Arial" w:hAnsi="Arial" w:cs="Arial"/>
      <w:b/>
      <w:sz w:val="18"/>
    </w:rPr>
  </w:style>
  <w:style w:type="paragraph" w:customStyle="1" w:styleId="AxureHeading5">
    <w:name w:val="AxureHeading5"/>
    <w:basedOn w:val="Normal"/>
    <w:rsid w:val="0018140D"/>
    <w:pPr>
      <w:numPr>
        <w:ilvl w:val="4"/>
        <w:numId w:val="11"/>
      </w:numPr>
      <w:spacing w:before="360"/>
    </w:pPr>
    <w:rPr>
      <w:rFonts w:ascii="Arial" w:hAnsi="Arial" w:cs="Arial"/>
      <w:b/>
      <w:sz w:val="18"/>
      <w:u w:val="single"/>
    </w:rPr>
  </w:style>
  <w:style w:type="character" w:customStyle="1" w:styleId="CommentTextChar">
    <w:name w:val="Comment Text Char"/>
    <w:basedOn w:val="DefaultParagraphFont"/>
    <w:link w:val="CommentText"/>
    <w:rsid w:val="0018140D"/>
  </w:style>
  <w:style w:type="paragraph" w:styleId="CommentText">
    <w:name w:val="annotation text"/>
    <w:basedOn w:val="Normal"/>
    <w:link w:val="CommentTextChar"/>
    <w:rsid w:val="0018140D"/>
    <w:rPr>
      <w:sz w:val="20"/>
      <w:szCs w:val="20"/>
    </w:rPr>
  </w:style>
  <w:style w:type="character" w:customStyle="1" w:styleId="CommentTextChar1">
    <w:name w:val="Comment Text Char1"/>
    <w:basedOn w:val="DefaultParagraphFont"/>
    <w:rsid w:val="0018140D"/>
  </w:style>
  <w:style w:type="character" w:customStyle="1" w:styleId="CommentSubjectChar">
    <w:name w:val="Comment Subject Char"/>
    <w:basedOn w:val="CommentTextChar"/>
    <w:link w:val="CommentSubject"/>
    <w:rsid w:val="0018140D"/>
    <w:rPr>
      <w:b/>
      <w:bCs/>
    </w:rPr>
  </w:style>
  <w:style w:type="paragraph" w:styleId="CommentSubject">
    <w:name w:val="annotation subject"/>
    <w:basedOn w:val="CommentText"/>
    <w:next w:val="CommentText"/>
    <w:link w:val="CommentSubjectChar"/>
    <w:rsid w:val="0018140D"/>
    <w:rPr>
      <w:b/>
      <w:bCs/>
    </w:rPr>
  </w:style>
  <w:style w:type="character" w:customStyle="1" w:styleId="CommentSubjectChar1">
    <w:name w:val="Comment Subject Char1"/>
    <w:basedOn w:val="CommentTextChar1"/>
    <w:rsid w:val="0018140D"/>
    <w:rPr>
      <w:b/>
      <w:bCs/>
    </w:rPr>
  </w:style>
  <w:style w:type="paragraph" w:customStyle="1" w:styleId="TitlePage">
    <w:name w:val="TitlePage"/>
    <w:basedOn w:val="Normal"/>
    <w:rsid w:val="0018140D"/>
    <w:pPr>
      <w:widowControl w:val="0"/>
      <w:tabs>
        <w:tab w:val="left" w:pos="360"/>
        <w:tab w:val="left" w:pos="720"/>
      </w:tabs>
      <w:autoSpaceDE w:val="0"/>
      <w:autoSpaceDN w:val="0"/>
      <w:adjustRightInd w:val="0"/>
      <w:spacing w:before="120" w:after="240"/>
      <w:jc w:val="center"/>
    </w:pPr>
    <w:rPr>
      <w:rFonts w:ascii="Arial" w:hAnsi="Arial" w:cs="Arial"/>
      <w:b/>
      <w:bCs/>
      <w:color w:val="000000"/>
      <w:sz w:val="44"/>
      <w:szCs w:val="20"/>
    </w:rPr>
  </w:style>
  <w:style w:type="paragraph" w:customStyle="1" w:styleId="BodyLeadIn">
    <w:name w:val="BodyLeadIn"/>
    <w:basedOn w:val="Normal"/>
    <w:rsid w:val="0018140D"/>
    <w:pPr>
      <w:tabs>
        <w:tab w:val="left" w:pos="360"/>
        <w:tab w:val="left" w:pos="720"/>
      </w:tabs>
      <w:spacing w:before="240" w:after="240"/>
    </w:pPr>
    <w:rPr>
      <w:rFonts w:ascii="Arial" w:hAnsi="Arial" w:cs="Arial"/>
      <w:sz w:val="20"/>
      <w:szCs w:val="20"/>
    </w:rPr>
  </w:style>
  <w:style w:type="character" w:customStyle="1" w:styleId="attribute2">
    <w:name w:val="attribute2"/>
    <w:basedOn w:val="DefaultParagraphFont"/>
    <w:rsid w:val="0018140D"/>
    <w:rPr>
      <w:color w:val="FF0000"/>
    </w:rPr>
  </w:style>
  <w:style w:type="character" w:customStyle="1" w:styleId="value2">
    <w:name w:val="value2"/>
    <w:basedOn w:val="DefaultParagraphFont"/>
    <w:rsid w:val="0018140D"/>
    <w:rPr>
      <w:color w:val="000080"/>
    </w:rPr>
  </w:style>
  <w:style w:type="character" w:customStyle="1" w:styleId="operator2">
    <w:name w:val="operator2"/>
    <w:basedOn w:val="DefaultParagraphFont"/>
    <w:rsid w:val="0018140D"/>
    <w:rPr>
      <w:color w:val="0000FF"/>
    </w:rPr>
  </w:style>
  <w:style w:type="character" w:customStyle="1" w:styleId="element2">
    <w:name w:val="element2"/>
    <w:basedOn w:val="DefaultParagraphFont"/>
    <w:rsid w:val="0018140D"/>
    <w:rPr>
      <w:color w:val="800080"/>
    </w:rPr>
  </w:style>
  <w:style w:type="character" w:customStyle="1" w:styleId="error3">
    <w:name w:val="error3"/>
    <w:basedOn w:val="DefaultParagraphFont"/>
    <w:rsid w:val="0018140D"/>
    <w:rPr>
      <w:shd w:val="clear" w:color="auto" w:fill="FFCCCC"/>
    </w:rPr>
  </w:style>
  <w:style w:type="character" w:styleId="HTMLCode">
    <w:name w:val="HTML Code"/>
    <w:basedOn w:val="DefaultParagraphFont"/>
    <w:uiPriority w:val="99"/>
    <w:unhideWhenUsed/>
    <w:rsid w:val="0018140D"/>
    <w:rPr>
      <w:rFonts w:ascii="Courier New" w:eastAsia="Times New Roman" w:hAnsi="Courier New" w:cs="Courier New"/>
      <w:sz w:val="20"/>
      <w:szCs w:val="20"/>
    </w:rPr>
  </w:style>
  <w:style w:type="paragraph" w:customStyle="1" w:styleId="BulletIndent">
    <w:name w:val="Bullet Indent"/>
    <w:basedOn w:val="Bullets"/>
    <w:link w:val="BulletIndentChar"/>
    <w:qFormat/>
    <w:rsid w:val="0018140D"/>
    <w:pPr>
      <w:numPr>
        <w:ilvl w:val="1"/>
      </w:numPr>
      <w:ind w:left="1800"/>
    </w:pPr>
  </w:style>
  <w:style w:type="paragraph" w:customStyle="1" w:styleId="NumberedList">
    <w:name w:val="Numbered List"/>
    <w:basedOn w:val="Bullets"/>
    <w:link w:val="NumberedListChar"/>
    <w:qFormat/>
    <w:rsid w:val="0018140D"/>
    <w:pPr>
      <w:numPr>
        <w:numId w:val="12"/>
      </w:numPr>
      <w:ind w:left="1080"/>
    </w:pPr>
  </w:style>
  <w:style w:type="character" w:customStyle="1" w:styleId="BulletIndentChar">
    <w:name w:val="Bullet Indent Char"/>
    <w:basedOn w:val="BulletsChar"/>
    <w:link w:val="BulletIndent"/>
    <w:rsid w:val="0018140D"/>
    <w:rPr>
      <w:rFonts w:ascii="Calibri" w:eastAsiaTheme="minorEastAsia" w:hAnsi="Calibri" w:cstheme="minorBidi"/>
      <w:sz w:val="22"/>
      <w:szCs w:val="22"/>
      <w:lang w:bidi="en-US"/>
    </w:rPr>
  </w:style>
  <w:style w:type="character" w:customStyle="1" w:styleId="NumberedListChar">
    <w:name w:val="Numbered List Char"/>
    <w:basedOn w:val="BulletsChar"/>
    <w:link w:val="NumberedList"/>
    <w:rsid w:val="0018140D"/>
    <w:rPr>
      <w:rFonts w:ascii="Calibri" w:eastAsiaTheme="minorEastAsia" w:hAnsi="Calibri" w:cstheme="minorBidi"/>
      <w:sz w:val="22"/>
      <w:szCs w:val="22"/>
      <w:lang w:bidi="en-US"/>
    </w:rPr>
  </w:style>
  <w:style w:type="character" w:styleId="CommentReference">
    <w:name w:val="annotation reference"/>
    <w:basedOn w:val="DefaultParagraphFont"/>
    <w:rsid w:val="0018140D"/>
    <w:rPr>
      <w:sz w:val="16"/>
      <w:szCs w:val="16"/>
    </w:rPr>
  </w:style>
  <w:style w:type="paragraph" w:styleId="Revision">
    <w:name w:val="Revision"/>
    <w:hidden/>
    <w:uiPriority w:val="99"/>
    <w:semiHidden/>
    <w:rsid w:val="0018140D"/>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C76"/>
    <w:rPr>
      <w:sz w:val="24"/>
      <w:szCs w:val="24"/>
    </w:rPr>
  </w:style>
  <w:style w:type="paragraph" w:styleId="Heading1">
    <w:name w:val="heading 1"/>
    <w:basedOn w:val="Normal"/>
    <w:next w:val="Normal"/>
    <w:link w:val="Heading1Char"/>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E42E6D"/>
    <w:pPr>
      <w:spacing w:before="240" w:after="60"/>
      <w:outlineLvl w:val="6"/>
    </w:pPr>
    <w:rPr>
      <w:rFonts w:ascii="Calibri" w:hAnsi="Calibri"/>
    </w:rPr>
  </w:style>
  <w:style w:type="paragraph" w:styleId="Heading8">
    <w:name w:val="heading 8"/>
    <w:basedOn w:val="Normal"/>
    <w:next w:val="Normal"/>
    <w:link w:val="Heading8Char"/>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rsid w:val="0077274C"/>
    <w:rPr>
      <w:rFonts w:ascii="Cambria" w:eastAsia="Times New Roman" w:hAnsi="Cambria" w:cs="Times New Roman"/>
      <w:b/>
      <w:bCs/>
      <w:kern w:val="32"/>
      <w:sz w:val="32"/>
      <w:szCs w:val="32"/>
    </w:rPr>
  </w:style>
  <w:style w:type="character" w:customStyle="1" w:styleId="Heading2Char">
    <w:name w:val="Heading 2 Char"/>
    <w:link w:val="Heading2"/>
    <w:rsid w:val="0077274C"/>
    <w:rPr>
      <w:rFonts w:ascii="Cambria" w:eastAsia="Times New Roman" w:hAnsi="Cambria" w:cs="Times New Roman"/>
      <w:b/>
      <w:bCs/>
      <w:i/>
      <w:iCs/>
      <w:sz w:val="28"/>
      <w:szCs w:val="28"/>
    </w:rPr>
  </w:style>
  <w:style w:type="character" w:customStyle="1" w:styleId="Heading3Char">
    <w:name w:val="Heading 3 Char"/>
    <w:link w:val="Heading3"/>
    <w:rsid w:val="0077274C"/>
    <w:rPr>
      <w:rFonts w:ascii="Cambria" w:eastAsia="Times New Roman" w:hAnsi="Cambria" w:cs="Times New Roman"/>
      <w:b/>
      <w:bCs/>
      <w:sz w:val="26"/>
      <w:szCs w:val="26"/>
    </w:rPr>
  </w:style>
  <w:style w:type="character" w:customStyle="1" w:styleId="Heading4Char">
    <w:name w:val="Heading 4 Char"/>
    <w:link w:val="Heading4"/>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rsid w:val="00E42E6D"/>
    <w:rPr>
      <w:rFonts w:ascii="Calibri" w:eastAsia="Times New Roman" w:hAnsi="Calibri" w:cs="Times New Roman"/>
      <w:b/>
      <w:bCs/>
      <w:i/>
      <w:iCs/>
      <w:sz w:val="26"/>
      <w:szCs w:val="26"/>
    </w:rPr>
  </w:style>
  <w:style w:type="character" w:customStyle="1" w:styleId="Heading6Char">
    <w:name w:val="Heading 6 Char"/>
    <w:link w:val="Heading6"/>
    <w:rsid w:val="00E42E6D"/>
    <w:rPr>
      <w:rFonts w:ascii="Calibri" w:eastAsia="Times New Roman" w:hAnsi="Calibri" w:cs="Times New Roman"/>
      <w:b/>
      <w:bCs/>
      <w:sz w:val="22"/>
      <w:szCs w:val="22"/>
    </w:rPr>
  </w:style>
  <w:style w:type="character" w:customStyle="1" w:styleId="Heading7Char">
    <w:name w:val="Heading 7 Char"/>
    <w:link w:val="Heading7"/>
    <w:rsid w:val="00E42E6D"/>
    <w:rPr>
      <w:rFonts w:ascii="Calibri" w:eastAsia="Times New Roman" w:hAnsi="Calibri" w:cs="Times New Roman"/>
      <w:sz w:val="24"/>
      <w:szCs w:val="24"/>
    </w:rPr>
  </w:style>
  <w:style w:type="character" w:customStyle="1" w:styleId="Heading8Char">
    <w:name w:val="Heading 8 Char"/>
    <w:link w:val="Heading8"/>
    <w:rsid w:val="00E42E6D"/>
    <w:rPr>
      <w:rFonts w:ascii="Calibri" w:eastAsia="Times New Roman" w:hAnsi="Calibri" w:cs="Times New Roman"/>
      <w:i/>
      <w:iCs/>
      <w:sz w:val="24"/>
      <w:szCs w:val="24"/>
    </w:rPr>
  </w:style>
  <w:style w:type="character" w:customStyle="1" w:styleId="Heading9Char">
    <w:name w:val="Heading 9 Char"/>
    <w:link w:val="Heading9"/>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ind w:left="504"/>
    </w:pPr>
    <w:rPr>
      <w:rFonts w:ascii="Arial" w:hAnsi="Arial"/>
      <w:color w:val="006FAC"/>
      <w:sz w:val="36"/>
    </w:rPr>
  </w:style>
  <w:style w:type="paragraph" w:customStyle="1" w:styleId="HeadingNumberLevel1">
    <w:name w:val="Heading Number Level 1"/>
    <w:basedOn w:val="Heading2"/>
    <w:qFormat/>
    <w:rsid w:val="00BB2E50"/>
    <w:pPr>
      <w:numPr>
        <w:ilvl w:val="1"/>
        <w:numId w:val="5"/>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18140D"/>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qFormat/>
    <w:rsid w:val="0018140D"/>
    <w:pPr>
      <w:pageBreakBefore/>
      <w:spacing w:before="240" w:after="240"/>
    </w:pPr>
    <w:rPr>
      <w:rFonts w:ascii="Arial" w:hAnsi="Arial" w:cs="Arial"/>
      <w:b/>
      <w:sz w:val="32"/>
      <w:szCs w:val="22"/>
    </w:rPr>
  </w:style>
  <w:style w:type="paragraph" w:customStyle="1" w:styleId="CellBody">
    <w:name w:val="CellBody"/>
    <w:link w:val="CellBodyChar"/>
    <w:rsid w:val="0018140D"/>
    <w:pPr>
      <w:spacing w:before="40" w:after="40" w:line="240" w:lineRule="atLeast"/>
    </w:pPr>
    <w:rPr>
      <w:rFonts w:ascii="Times" w:hAnsi="Times"/>
      <w:color w:val="000000"/>
    </w:rPr>
  </w:style>
  <w:style w:type="character" w:customStyle="1" w:styleId="InfoBlue">
    <w:name w:val="InfoBlue"/>
    <w:basedOn w:val="DefaultParagraphFont"/>
    <w:rsid w:val="0018140D"/>
    <w:rPr>
      <w:rFonts w:ascii="Arial" w:hAnsi="Arial"/>
      <w:i/>
      <w:iCs/>
      <w:color w:val="0000FF"/>
      <w:sz w:val="16"/>
      <w:szCs w:val="16"/>
    </w:rPr>
  </w:style>
  <w:style w:type="character" w:customStyle="1" w:styleId="CellBodyChar">
    <w:name w:val="CellBody Char"/>
    <w:basedOn w:val="DefaultParagraphFont"/>
    <w:link w:val="CellBody"/>
    <w:rsid w:val="0018140D"/>
    <w:rPr>
      <w:rFonts w:ascii="Times" w:hAnsi="Times"/>
      <w:color w:val="000000"/>
    </w:rPr>
  </w:style>
  <w:style w:type="paragraph" w:styleId="NormalWeb">
    <w:name w:val="Normal (Web)"/>
    <w:basedOn w:val="Normal"/>
    <w:uiPriority w:val="99"/>
    <w:unhideWhenUsed/>
    <w:rsid w:val="0018140D"/>
    <w:pPr>
      <w:spacing w:before="100" w:beforeAutospacing="1" w:after="100" w:afterAutospacing="1"/>
    </w:pPr>
    <w:rPr>
      <w:rFonts w:asciiTheme="minorHAnsi" w:hAnsiTheme="minorHAnsi"/>
      <w:sz w:val="22"/>
      <w:szCs w:val="22"/>
    </w:rPr>
  </w:style>
  <w:style w:type="paragraph" w:styleId="ListBullet">
    <w:name w:val="List Bullet"/>
    <w:basedOn w:val="Normal"/>
    <w:rsid w:val="0018140D"/>
    <w:pPr>
      <w:numPr>
        <w:numId w:val="7"/>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18140D"/>
    <w:pPr>
      <w:numPr>
        <w:numId w:val="9"/>
      </w:numPr>
      <w:spacing w:before="60" w:after="60"/>
      <w:ind w:left="1080"/>
    </w:pPr>
    <w:rPr>
      <w:rFonts w:ascii="Calibri" w:hAnsi="Calibri"/>
    </w:rPr>
  </w:style>
  <w:style w:type="character" w:customStyle="1" w:styleId="BulletsChar">
    <w:name w:val="Bullets Char"/>
    <w:basedOn w:val="DefaultParagraphFont"/>
    <w:link w:val="Bullets"/>
    <w:rsid w:val="0018140D"/>
    <w:rPr>
      <w:rFonts w:ascii="Calibri" w:eastAsiaTheme="minorEastAsia" w:hAnsi="Calibri" w:cstheme="minorBidi"/>
      <w:sz w:val="22"/>
      <w:szCs w:val="22"/>
      <w:lang w:bidi="en-US"/>
    </w:rPr>
  </w:style>
  <w:style w:type="paragraph" w:customStyle="1" w:styleId="TableBullet">
    <w:name w:val="Table Bullet"/>
    <w:basedOn w:val="Bullets"/>
    <w:qFormat/>
    <w:rsid w:val="0018140D"/>
    <w:pPr>
      <w:numPr>
        <w:numId w:val="10"/>
      </w:numPr>
      <w:ind w:left="720"/>
    </w:pPr>
    <w:rPr>
      <w:sz w:val="20"/>
      <w:szCs w:val="20"/>
    </w:rPr>
  </w:style>
  <w:style w:type="paragraph" w:customStyle="1" w:styleId="Picture">
    <w:name w:val="Picture"/>
    <w:basedOn w:val="Heading2"/>
    <w:link w:val="PictureChar"/>
    <w:qFormat/>
    <w:rsid w:val="0018140D"/>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18140D"/>
    <w:rPr>
      <w:rFonts w:ascii="Calibri" w:hAnsi="Calibri"/>
      <w:b/>
      <w:iCs/>
      <w:color w:val="0081C6"/>
      <w:spacing w:val="22"/>
      <w:sz w:val="22"/>
      <w:szCs w:val="22"/>
    </w:rPr>
  </w:style>
  <w:style w:type="character" w:styleId="Strong">
    <w:name w:val="Strong"/>
    <w:basedOn w:val="DefaultParagraphFont"/>
    <w:uiPriority w:val="22"/>
    <w:qFormat/>
    <w:rsid w:val="0018140D"/>
    <w:rPr>
      <w:b/>
      <w:bCs/>
    </w:rPr>
  </w:style>
  <w:style w:type="paragraph" w:styleId="DocumentMap">
    <w:name w:val="Document Map"/>
    <w:basedOn w:val="Normal"/>
    <w:link w:val="DocumentMapChar"/>
    <w:rsid w:val="0018140D"/>
    <w:rPr>
      <w:rFonts w:ascii="Tahoma" w:hAnsi="Tahoma" w:cs="Tahoma"/>
      <w:sz w:val="16"/>
      <w:szCs w:val="16"/>
    </w:rPr>
  </w:style>
  <w:style w:type="character" w:customStyle="1" w:styleId="DocumentMapChar">
    <w:name w:val="Document Map Char"/>
    <w:basedOn w:val="DefaultParagraphFont"/>
    <w:link w:val="DocumentMap"/>
    <w:rsid w:val="0018140D"/>
    <w:rPr>
      <w:rFonts w:ascii="Tahoma" w:hAnsi="Tahoma" w:cs="Tahoma"/>
      <w:sz w:val="16"/>
      <w:szCs w:val="16"/>
    </w:rPr>
  </w:style>
  <w:style w:type="paragraph" w:customStyle="1" w:styleId="StepBullets">
    <w:name w:val="StepBullets"/>
    <w:basedOn w:val="Normal"/>
    <w:rsid w:val="0018140D"/>
    <w:pPr>
      <w:numPr>
        <w:numId w:val="8"/>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18140D"/>
    <w:rPr>
      <w:b/>
      <w:bCs/>
      <w:i/>
      <w:iCs/>
      <w:spacing w:val="10"/>
      <w:bdr w:val="none" w:sz="0" w:space="0" w:color="auto"/>
      <w:shd w:val="clear" w:color="auto" w:fill="auto"/>
    </w:rPr>
  </w:style>
  <w:style w:type="paragraph" w:styleId="Title">
    <w:name w:val="Title"/>
    <w:basedOn w:val="Normal"/>
    <w:next w:val="Normal"/>
    <w:link w:val="TitleChar"/>
    <w:qFormat/>
    <w:rsid w:val="0018140D"/>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18140D"/>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qFormat/>
    <w:rsid w:val="0018140D"/>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rsid w:val="0018140D"/>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18140D"/>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18140D"/>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18140D"/>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18140D"/>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18140D"/>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18140D"/>
    <w:rPr>
      <w:i/>
      <w:iCs/>
    </w:rPr>
  </w:style>
  <w:style w:type="character" w:styleId="IntenseEmphasis">
    <w:name w:val="Intense Emphasis"/>
    <w:uiPriority w:val="21"/>
    <w:qFormat/>
    <w:rsid w:val="0018140D"/>
    <w:rPr>
      <w:b/>
      <w:bCs/>
    </w:rPr>
  </w:style>
  <w:style w:type="character" w:styleId="SubtleReference">
    <w:name w:val="Subtle Reference"/>
    <w:uiPriority w:val="31"/>
    <w:qFormat/>
    <w:rsid w:val="0018140D"/>
    <w:rPr>
      <w:smallCaps/>
    </w:rPr>
  </w:style>
  <w:style w:type="character" w:styleId="IntenseReference">
    <w:name w:val="Intense Reference"/>
    <w:uiPriority w:val="32"/>
    <w:qFormat/>
    <w:rsid w:val="0018140D"/>
    <w:rPr>
      <w:smallCaps/>
      <w:spacing w:val="5"/>
      <w:u w:val="single"/>
    </w:rPr>
  </w:style>
  <w:style w:type="character" w:styleId="BookTitle">
    <w:name w:val="Book Title"/>
    <w:uiPriority w:val="33"/>
    <w:qFormat/>
    <w:rsid w:val="0018140D"/>
    <w:rPr>
      <w:i/>
      <w:iCs/>
      <w:smallCaps/>
      <w:spacing w:val="5"/>
    </w:rPr>
  </w:style>
  <w:style w:type="paragraph" w:styleId="BodyText">
    <w:name w:val="Body Text"/>
    <w:basedOn w:val="Normal"/>
    <w:link w:val="BodyTextChar"/>
    <w:rsid w:val="0018140D"/>
    <w:pPr>
      <w:spacing w:before="120" w:after="60"/>
    </w:pPr>
    <w:rPr>
      <w:rFonts w:ascii="Arial" w:hAnsi="Arial" w:cs="Arial"/>
    </w:rPr>
  </w:style>
  <w:style w:type="character" w:customStyle="1" w:styleId="BodyTextChar">
    <w:name w:val="Body Text Char"/>
    <w:basedOn w:val="DefaultParagraphFont"/>
    <w:link w:val="BodyText"/>
    <w:rsid w:val="0018140D"/>
    <w:rPr>
      <w:rFonts w:ascii="Arial" w:hAnsi="Arial" w:cs="Arial"/>
      <w:sz w:val="24"/>
      <w:szCs w:val="24"/>
    </w:rPr>
  </w:style>
  <w:style w:type="paragraph" w:styleId="FootnoteText">
    <w:name w:val="footnote text"/>
    <w:basedOn w:val="Normal"/>
    <w:link w:val="FootnoteTextChar"/>
    <w:rsid w:val="0018140D"/>
    <w:rPr>
      <w:rFonts w:ascii="Arial" w:hAnsi="Arial"/>
      <w:sz w:val="20"/>
      <w:szCs w:val="20"/>
    </w:rPr>
  </w:style>
  <w:style w:type="character" w:customStyle="1" w:styleId="FootnoteTextChar">
    <w:name w:val="Footnote Text Char"/>
    <w:basedOn w:val="DefaultParagraphFont"/>
    <w:link w:val="FootnoteText"/>
    <w:rsid w:val="0018140D"/>
    <w:rPr>
      <w:rFonts w:ascii="Arial" w:hAnsi="Arial"/>
    </w:rPr>
  </w:style>
  <w:style w:type="character" w:styleId="FootnoteReference">
    <w:name w:val="footnote reference"/>
    <w:basedOn w:val="DefaultParagraphFont"/>
    <w:rsid w:val="0018140D"/>
    <w:rPr>
      <w:vertAlign w:val="superscript"/>
    </w:rPr>
  </w:style>
  <w:style w:type="paragraph" w:customStyle="1" w:styleId="Body">
    <w:name w:val="Body"/>
    <w:basedOn w:val="BodyText"/>
    <w:link w:val="BodyChar"/>
    <w:qFormat/>
    <w:rsid w:val="0018140D"/>
    <w:pPr>
      <w:ind w:left="360"/>
    </w:pPr>
    <w:rPr>
      <w:rFonts w:ascii="Calibri" w:hAnsi="Calibri"/>
      <w:sz w:val="22"/>
      <w:szCs w:val="22"/>
    </w:rPr>
  </w:style>
  <w:style w:type="character" w:customStyle="1" w:styleId="BodyChar">
    <w:name w:val="Body Char"/>
    <w:basedOn w:val="BodyTextChar"/>
    <w:link w:val="Body"/>
    <w:rsid w:val="0018140D"/>
    <w:rPr>
      <w:rFonts w:ascii="Calibri" w:hAnsi="Calibri" w:cs="Arial"/>
      <w:sz w:val="22"/>
      <w:szCs w:val="22"/>
    </w:rPr>
  </w:style>
  <w:style w:type="paragraph" w:styleId="BodyTextIndent">
    <w:name w:val="Body Text Indent"/>
    <w:basedOn w:val="Normal"/>
    <w:link w:val="BodyTextIndentChar"/>
    <w:unhideWhenUsed/>
    <w:rsid w:val="0018140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18140D"/>
    <w:rPr>
      <w:rFonts w:ascii="Calibri" w:eastAsia="Calibri" w:hAnsi="Calibri"/>
      <w:sz w:val="22"/>
      <w:szCs w:val="22"/>
    </w:rPr>
  </w:style>
  <w:style w:type="paragraph" w:customStyle="1" w:styleId="textnumbered">
    <w:name w:val="text numbered"/>
    <w:basedOn w:val="Normal"/>
    <w:rsid w:val="0018140D"/>
    <w:pPr>
      <w:tabs>
        <w:tab w:val="num" w:pos="720"/>
      </w:tabs>
      <w:spacing w:after="120"/>
      <w:ind w:left="720" w:hanging="360"/>
    </w:pPr>
  </w:style>
  <w:style w:type="paragraph" w:customStyle="1" w:styleId="ABLOCKPARA">
    <w:name w:val="A BLOCK PARA"/>
    <w:basedOn w:val="Normal"/>
    <w:rsid w:val="0018140D"/>
    <w:pPr>
      <w:spacing w:before="40" w:after="40"/>
    </w:pPr>
    <w:rPr>
      <w:rFonts w:ascii="Arial" w:hAnsi="Arial"/>
      <w:sz w:val="18"/>
      <w:szCs w:val="20"/>
    </w:rPr>
  </w:style>
  <w:style w:type="character" w:styleId="FollowedHyperlink">
    <w:name w:val="FollowedHyperlink"/>
    <w:basedOn w:val="DefaultParagraphFont"/>
    <w:rsid w:val="0018140D"/>
    <w:rPr>
      <w:color w:val="800080"/>
      <w:u w:val="single"/>
    </w:rPr>
  </w:style>
  <w:style w:type="paragraph" w:customStyle="1" w:styleId="AxureTableColumnHeader">
    <w:name w:val="AxureTableColumnHeader"/>
    <w:basedOn w:val="Normal"/>
    <w:rsid w:val="0018140D"/>
    <w:pPr>
      <w:spacing w:before="60" w:after="60"/>
    </w:pPr>
    <w:rPr>
      <w:rFonts w:ascii="Arial" w:hAnsi="Arial" w:cs="Arial"/>
      <w:b/>
      <w:sz w:val="16"/>
    </w:rPr>
  </w:style>
  <w:style w:type="paragraph" w:customStyle="1" w:styleId="AxureTableCellText">
    <w:name w:val="AxureTableCellText"/>
    <w:basedOn w:val="Normal"/>
    <w:rsid w:val="0018140D"/>
    <w:pPr>
      <w:spacing w:before="60" w:after="60"/>
    </w:pPr>
    <w:rPr>
      <w:rFonts w:ascii="Arial" w:hAnsi="Arial" w:cs="Arial"/>
      <w:sz w:val="16"/>
    </w:rPr>
  </w:style>
  <w:style w:type="paragraph" w:styleId="HTMLPreformatted">
    <w:name w:val="HTML Preformatted"/>
    <w:basedOn w:val="Normal"/>
    <w:link w:val="HTMLPreformattedChar"/>
    <w:uiPriority w:val="99"/>
    <w:rsid w:val="00181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8140D"/>
    <w:rPr>
      <w:rFonts w:ascii="Courier New" w:hAnsi="Courier New" w:cs="Courier New"/>
    </w:rPr>
  </w:style>
  <w:style w:type="paragraph" w:customStyle="1" w:styleId="Steps">
    <w:name w:val="Steps"/>
    <w:basedOn w:val="BodyText"/>
    <w:rsid w:val="0018140D"/>
    <w:rPr>
      <w:sz w:val="22"/>
      <w:szCs w:val="22"/>
    </w:rPr>
  </w:style>
  <w:style w:type="paragraph" w:customStyle="1" w:styleId="StepsContinued">
    <w:name w:val="StepsContinued"/>
    <w:basedOn w:val="BodyText"/>
    <w:rsid w:val="0018140D"/>
    <w:pPr>
      <w:tabs>
        <w:tab w:val="left" w:pos="360"/>
      </w:tabs>
      <w:spacing w:before="60" w:after="120"/>
      <w:ind w:left="720"/>
    </w:pPr>
  </w:style>
  <w:style w:type="paragraph" w:styleId="BodyTextIndent2">
    <w:name w:val="Body Text Indent 2"/>
    <w:basedOn w:val="Normal"/>
    <w:link w:val="BodyTextIndent2Char"/>
    <w:rsid w:val="0018140D"/>
    <w:pPr>
      <w:spacing w:after="120" w:line="480" w:lineRule="auto"/>
      <w:ind w:left="360"/>
    </w:pPr>
  </w:style>
  <w:style w:type="character" w:customStyle="1" w:styleId="BodyTextIndent2Char">
    <w:name w:val="Body Text Indent 2 Char"/>
    <w:basedOn w:val="DefaultParagraphFont"/>
    <w:link w:val="BodyTextIndent2"/>
    <w:rsid w:val="0018140D"/>
    <w:rPr>
      <w:sz w:val="24"/>
      <w:szCs w:val="24"/>
    </w:rPr>
  </w:style>
  <w:style w:type="paragraph" w:customStyle="1" w:styleId="Code">
    <w:name w:val="Code"/>
    <w:basedOn w:val="BodyTextIndent"/>
    <w:rsid w:val="0018140D"/>
    <w:pPr>
      <w:spacing w:after="0" w:line="240" w:lineRule="auto"/>
    </w:pPr>
    <w:rPr>
      <w:rFonts w:ascii="Courier New" w:eastAsia="Times New Roman" w:hAnsi="Courier New"/>
      <w:sz w:val="24"/>
      <w:szCs w:val="24"/>
    </w:rPr>
  </w:style>
  <w:style w:type="paragraph" w:customStyle="1" w:styleId="StepContinued">
    <w:name w:val="StepContinued"/>
    <w:basedOn w:val="BodyTextIndent"/>
    <w:rsid w:val="0018140D"/>
    <w:pPr>
      <w:spacing w:before="60" w:line="240" w:lineRule="auto"/>
      <w:ind w:left="1166"/>
    </w:pPr>
    <w:rPr>
      <w:rFonts w:ascii="Arial" w:eastAsia="Times New Roman" w:hAnsi="Arial"/>
      <w:sz w:val="24"/>
      <w:szCs w:val="24"/>
    </w:rPr>
  </w:style>
  <w:style w:type="paragraph" w:customStyle="1" w:styleId="IndentedBullets">
    <w:name w:val="IndentedBullets"/>
    <w:basedOn w:val="StepBullets"/>
    <w:rsid w:val="0018140D"/>
    <w:pPr>
      <w:numPr>
        <w:numId w:val="6"/>
      </w:numPr>
      <w:spacing w:after="120" w:line="240" w:lineRule="auto"/>
      <w:ind w:left="1080"/>
    </w:pPr>
    <w:rPr>
      <w:rFonts w:eastAsia="Times New Roman" w:cs="Arial"/>
      <w:lang w:bidi="ar-SA"/>
    </w:rPr>
  </w:style>
  <w:style w:type="paragraph" w:styleId="BlockText">
    <w:name w:val="Block Text"/>
    <w:basedOn w:val="Normal"/>
    <w:link w:val="BlockTextChar"/>
    <w:rsid w:val="0018140D"/>
    <w:pPr>
      <w:spacing w:after="120"/>
      <w:ind w:left="1440" w:right="1440"/>
    </w:pPr>
  </w:style>
  <w:style w:type="character" w:customStyle="1" w:styleId="BlockTextChar">
    <w:name w:val="Block Text Char"/>
    <w:basedOn w:val="DefaultParagraphFont"/>
    <w:link w:val="BlockText"/>
    <w:rsid w:val="0018140D"/>
    <w:rPr>
      <w:sz w:val="24"/>
      <w:szCs w:val="24"/>
    </w:rPr>
  </w:style>
  <w:style w:type="paragraph" w:customStyle="1" w:styleId="AxureHeading1">
    <w:name w:val="AxureHeading1"/>
    <w:basedOn w:val="Normal"/>
    <w:rsid w:val="0018140D"/>
    <w:pPr>
      <w:numPr>
        <w:numId w:val="11"/>
      </w:numPr>
      <w:spacing w:before="360"/>
    </w:pPr>
    <w:rPr>
      <w:rFonts w:ascii="Arial" w:hAnsi="Arial" w:cs="Arial"/>
      <w:b/>
      <w:sz w:val="18"/>
    </w:rPr>
  </w:style>
  <w:style w:type="paragraph" w:customStyle="1" w:styleId="AxureHeading2">
    <w:name w:val="AxureHeading2"/>
    <w:basedOn w:val="Normal"/>
    <w:rsid w:val="0018140D"/>
    <w:pPr>
      <w:numPr>
        <w:ilvl w:val="1"/>
        <w:numId w:val="11"/>
      </w:numPr>
      <w:spacing w:before="360"/>
    </w:pPr>
    <w:rPr>
      <w:rFonts w:ascii="Arial" w:hAnsi="Arial" w:cs="Arial"/>
      <w:b/>
      <w:i/>
      <w:sz w:val="20"/>
    </w:rPr>
  </w:style>
  <w:style w:type="paragraph" w:customStyle="1" w:styleId="AxureHeading3">
    <w:name w:val="AxureHeading3"/>
    <w:basedOn w:val="Normal"/>
    <w:rsid w:val="0018140D"/>
    <w:pPr>
      <w:numPr>
        <w:ilvl w:val="2"/>
        <w:numId w:val="11"/>
      </w:numPr>
      <w:spacing w:before="360"/>
    </w:pPr>
    <w:rPr>
      <w:rFonts w:ascii="Arial" w:hAnsi="Arial" w:cs="Arial"/>
      <w:b/>
      <w:sz w:val="20"/>
    </w:rPr>
  </w:style>
  <w:style w:type="paragraph" w:customStyle="1" w:styleId="AxureHeading4">
    <w:name w:val="AxureHeading4"/>
    <w:basedOn w:val="Normal"/>
    <w:rsid w:val="0018140D"/>
    <w:pPr>
      <w:numPr>
        <w:ilvl w:val="3"/>
        <w:numId w:val="11"/>
      </w:numPr>
      <w:spacing w:before="360"/>
    </w:pPr>
    <w:rPr>
      <w:rFonts w:ascii="Arial" w:hAnsi="Arial" w:cs="Arial"/>
      <w:b/>
      <w:sz w:val="18"/>
    </w:rPr>
  </w:style>
  <w:style w:type="paragraph" w:customStyle="1" w:styleId="AxureHeading5">
    <w:name w:val="AxureHeading5"/>
    <w:basedOn w:val="Normal"/>
    <w:rsid w:val="0018140D"/>
    <w:pPr>
      <w:numPr>
        <w:ilvl w:val="4"/>
        <w:numId w:val="11"/>
      </w:numPr>
      <w:spacing w:before="360"/>
    </w:pPr>
    <w:rPr>
      <w:rFonts w:ascii="Arial" w:hAnsi="Arial" w:cs="Arial"/>
      <w:b/>
      <w:sz w:val="18"/>
      <w:u w:val="single"/>
    </w:rPr>
  </w:style>
  <w:style w:type="character" w:customStyle="1" w:styleId="CommentTextChar">
    <w:name w:val="Comment Text Char"/>
    <w:basedOn w:val="DefaultParagraphFont"/>
    <w:link w:val="CommentText"/>
    <w:rsid w:val="0018140D"/>
  </w:style>
  <w:style w:type="paragraph" w:styleId="CommentText">
    <w:name w:val="annotation text"/>
    <w:basedOn w:val="Normal"/>
    <w:link w:val="CommentTextChar"/>
    <w:rsid w:val="0018140D"/>
    <w:rPr>
      <w:sz w:val="20"/>
      <w:szCs w:val="20"/>
    </w:rPr>
  </w:style>
  <w:style w:type="character" w:customStyle="1" w:styleId="CommentTextChar1">
    <w:name w:val="Comment Text Char1"/>
    <w:basedOn w:val="DefaultParagraphFont"/>
    <w:rsid w:val="0018140D"/>
  </w:style>
  <w:style w:type="character" w:customStyle="1" w:styleId="CommentSubjectChar">
    <w:name w:val="Comment Subject Char"/>
    <w:basedOn w:val="CommentTextChar"/>
    <w:link w:val="CommentSubject"/>
    <w:rsid w:val="0018140D"/>
    <w:rPr>
      <w:b/>
      <w:bCs/>
    </w:rPr>
  </w:style>
  <w:style w:type="paragraph" w:styleId="CommentSubject">
    <w:name w:val="annotation subject"/>
    <w:basedOn w:val="CommentText"/>
    <w:next w:val="CommentText"/>
    <w:link w:val="CommentSubjectChar"/>
    <w:rsid w:val="0018140D"/>
    <w:rPr>
      <w:b/>
      <w:bCs/>
    </w:rPr>
  </w:style>
  <w:style w:type="character" w:customStyle="1" w:styleId="CommentSubjectChar1">
    <w:name w:val="Comment Subject Char1"/>
    <w:basedOn w:val="CommentTextChar1"/>
    <w:rsid w:val="0018140D"/>
    <w:rPr>
      <w:b/>
      <w:bCs/>
    </w:rPr>
  </w:style>
  <w:style w:type="paragraph" w:customStyle="1" w:styleId="TitlePage">
    <w:name w:val="TitlePage"/>
    <w:basedOn w:val="Normal"/>
    <w:rsid w:val="0018140D"/>
    <w:pPr>
      <w:widowControl w:val="0"/>
      <w:tabs>
        <w:tab w:val="left" w:pos="360"/>
        <w:tab w:val="left" w:pos="720"/>
      </w:tabs>
      <w:autoSpaceDE w:val="0"/>
      <w:autoSpaceDN w:val="0"/>
      <w:adjustRightInd w:val="0"/>
      <w:spacing w:before="120" w:after="240"/>
      <w:jc w:val="center"/>
    </w:pPr>
    <w:rPr>
      <w:rFonts w:ascii="Arial" w:hAnsi="Arial" w:cs="Arial"/>
      <w:b/>
      <w:bCs/>
      <w:color w:val="000000"/>
      <w:sz w:val="44"/>
      <w:szCs w:val="20"/>
    </w:rPr>
  </w:style>
  <w:style w:type="paragraph" w:customStyle="1" w:styleId="BodyLeadIn">
    <w:name w:val="BodyLeadIn"/>
    <w:basedOn w:val="Normal"/>
    <w:rsid w:val="0018140D"/>
    <w:pPr>
      <w:tabs>
        <w:tab w:val="left" w:pos="360"/>
        <w:tab w:val="left" w:pos="720"/>
      </w:tabs>
      <w:spacing w:before="240" w:after="240"/>
    </w:pPr>
    <w:rPr>
      <w:rFonts w:ascii="Arial" w:hAnsi="Arial" w:cs="Arial"/>
      <w:sz w:val="20"/>
      <w:szCs w:val="20"/>
    </w:rPr>
  </w:style>
  <w:style w:type="character" w:customStyle="1" w:styleId="attribute2">
    <w:name w:val="attribute2"/>
    <w:basedOn w:val="DefaultParagraphFont"/>
    <w:rsid w:val="0018140D"/>
    <w:rPr>
      <w:color w:val="FF0000"/>
    </w:rPr>
  </w:style>
  <w:style w:type="character" w:customStyle="1" w:styleId="value2">
    <w:name w:val="value2"/>
    <w:basedOn w:val="DefaultParagraphFont"/>
    <w:rsid w:val="0018140D"/>
    <w:rPr>
      <w:color w:val="000080"/>
    </w:rPr>
  </w:style>
  <w:style w:type="character" w:customStyle="1" w:styleId="operator2">
    <w:name w:val="operator2"/>
    <w:basedOn w:val="DefaultParagraphFont"/>
    <w:rsid w:val="0018140D"/>
    <w:rPr>
      <w:color w:val="0000FF"/>
    </w:rPr>
  </w:style>
  <w:style w:type="character" w:customStyle="1" w:styleId="element2">
    <w:name w:val="element2"/>
    <w:basedOn w:val="DefaultParagraphFont"/>
    <w:rsid w:val="0018140D"/>
    <w:rPr>
      <w:color w:val="800080"/>
    </w:rPr>
  </w:style>
  <w:style w:type="character" w:customStyle="1" w:styleId="error3">
    <w:name w:val="error3"/>
    <w:basedOn w:val="DefaultParagraphFont"/>
    <w:rsid w:val="0018140D"/>
    <w:rPr>
      <w:shd w:val="clear" w:color="auto" w:fill="FFCCCC"/>
    </w:rPr>
  </w:style>
  <w:style w:type="character" w:styleId="HTMLCode">
    <w:name w:val="HTML Code"/>
    <w:basedOn w:val="DefaultParagraphFont"/>
    <w:uiPriority w:val="99"/>
    <w:unhideWhenUsed/>
    <w:rsid w:val="0018140D"/>
    <w:rPr>
      <w:rFonts w:ascii="Courier New" w:eastAsia="Times New Roman" w:hAnsi="Courier New" w:cs="Courier New"/>
      <w:sz w:val="20"/>
      <w:szCs w:val="20"/>
    </w:rPr>
  </w:style>
  <w:style w:type="paragraph" w:customStyle="1" w:styleId="BulletIndent">
    <w:name w:val="Bullet Indent"/>
    <w:basedOn w:val="Bullets"/>
    <w:link w:val="BulletIndentChar"/>
    <w:qFormat/>
    <w:rsid w:val="0018140D"/>
    <w:pPr>
      <w:numPr>
        <w:ilvl w:val="1"/>
      </w:numPr>
      <w:ind w:left="1800"/>
    </w:pPr>
  </w:style>
  <w:style w:type="paragraph" w:customStyle="1" w:styleId="NumberedList">
    <w:name w:val="Numbered List"/>
    <w:basedOn w:val="Bullets"/>
    <w:link w:val="NumberedListChar"/>
    <w:qFormat/>
    <w:rsid w:val="0018140D"/>
    <w:pPr>
      <w:numPr>
        <w:numId w:val="12"/>
      </w:numPr>
      <w:ind w:left="1080"/>
    </w:pPr>
  </w:style>
  <w:style w:type="character" w:customStyle="1" w:styleId="BulletIndentChar">
    <w:name w:val="Bullet Indent Char"/>
    <w:basedOn w:val="BulletsChar"/>
    <w:link w:val="BulletIndent"/>
    <w:rsid w:val="0018140D"/>
    <w:rPr>
      <w:rFonts w:ascii="Calibri" w:eastAsiaTheme="minorEastAsia" w:hAnsi="Calibri" w:cstheme="minorBidi"/>
      <w:sz w:val="22"/>
      <w:szCs w:val="22"/>
      <w:lang w:bidi="en-US"/>
    </w:rPr>
  </w:style>
  <w:style w:type="character" w:customStyle="1" w:styleId="NumberedListChar">
    <w:name w:val="Numbered List Char"/>
    <w:basedOn w:val="BulletsChar"/>
    <w:link w:val="NumberedList"/>
    <w:rsid w:val="0018140D"/>
    <w:rPr>
      <w:rFonts w:ascii="Calibri" w:eastAsiaTheme="minorEastAsia" w:hAnsi="Calibri" w:cstheme="minorBidi"/>
      <w:sz w:val="22"/>
      <w:szCs w:val="22"/>
      <w:lang w:bidi="en-US"/>
    </w:rPr>
  </w:style>
  <w:style w:type="character" w:styleId="CommentReference">
    <w:name w:val="annotation reference"/>
    <w:basedOn w:val="DefaultParagraphFont"/>
    <w:rsid w:val="0018140D"/>
    <w:rPr>
      <w:sz w:val="16"/>
      <w:szCs w:val="16"/>
    </w:rPr>
  </w:style>
  <w:style w:type="paragraph" w:styleId="Revision">
    <w:name w:val="Revision"/>
    <w:hidden/>
    <w:uiPriority w:val="99"/>
    <w:semiHidden/>
    <w:rsid w:val="0018140D"/>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en.wikipedia.org/wiki/XML_Signature" TargetMode="External"/><Relationship Id="rId39" Type="http://schemas.openxmlformats.org/officeDocument/2006/relationships/hyperlink" Target="https://stagingkrb-sjobs.brassring.com/sso/saml/SAML2PageListener/AuthenticationRequestor.aspx" TargetMode="External"/><Relationship Id="rId21" Type="http://schemas.openxmlformats.org/officeDocument/2006/relationships/header" Target="header5.xml"/><Relationship Id="rId34" Type="http://schemas.openxmlformats.org/officeDocument/2006/relationships/hyperlink" Target="https://stagingkrb-sjobs.brassring.com/sso/saml/SAML2PageListener/AssertionConsumerService.aspx" TargetMode="External"/><Relationship Id="rId42" Type="http://schemas.openxmlformats.org/officeDocument/2006/relationships/hyperlink" Target="https://sso.brassring.com/sso/saml/SAML2PageListener/AssertionConsumerService.aspx" TargetMode="External"/><Relationship Id="rId47" Type="http://schemas.openxmlformats.org/officeDocument/2006/relationships/image" Target="media/image10.jpeg"/><Relationship Id="rId50" Type="http://schemas.openxmlformats.org/officeDocument/2006/relationships/image" Target="media/image13.jpeg"/><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en.wikipedia.org/wiki/SAML_2.0" TargetMode="External"/><Relationship Id="rId33" Type="http://schemas.openxmlformats.org/officeDocument/2006/relationships/hyperlink" Target="https://sso.brassring.com/sso/saml/SAML2PageListener/AssertionConsumerService.aspx" TargetMode="External"/><Relationship Id="rId38" Type="http://schemas.openxmlformats.org/officeDocument/2006/relationships/hyperlink" Target="https://stagingsso.brassring.com/sso/saml/SAML2PageListener/AuthenticationRequestor.aspx" TargetMode="External"/><Relationship Id="rId46"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image" Target="media/image5.png"/><Relationship Id="rId41" Type="http://schemas.openxmlformats.org/officeDocument/2006/relationships/hyperlink" Target="https://stagingsso.brassring.com/sso/saml/SAML2PageListener/AssertionConsumerService.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n.wikipedia.org/wiki/XML_Schema_(W3C)" TargetMode="External"/><Relationship Id="rId32" Type="http://schemas.openxmlformats.org/officeDocument/2006/relationships/hyperlink" Target="https://stagingsso.brassring.com/sso/saml/SAML2PageListener/AssertionConsumerService.aspx" TargetMode="External"/><Relationship Id="rId37" Type="http://schemas.openxmlformats.org/officeDocument/2006/relationships/hyperlink" Target="https://stagingsso.brassring.com/sso/saml/SAML2PageListener/AuthenticationRequestor.aspx" TargetMode="External"/><Relationship Id="rId40" Type="http://schemas.openxmlformats.org/officeDocument/2006/relationships/hyperlink" Target="https://krb-sjobs.brassring.com/sso/saml/SAML2PageListener/AuthenticationRequestor.aspx" TargetMode="External"/><Relationship Id="rId45" Type="http://schemas.openxmlformats.org/officeDocument/2006/relationships/image" Target="media/image8.jpeg"/><Relationship Id="rId53"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en.wikipedia.org/wiki/XML" TargetMode="External"/><Relationship Id="rId28" Type="http://schemas.openxmlformats.org/officeDocument/2006/relationships/image" Target="media/image4.jpeg"/><Relationship Id="rId36" Type="http://schemas.openxmlformats.org/officeDocument/2006/relationships/image" Target="media/image7.jpeg"/><Relationship Id="rId49"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componentsource.com/products/componentspace-saml2-component/index.html" TargetMode="External"/><Relationship Id="rId44" Type="http://schemas.openxmlformats.org/officeDocument/2006/relationships/hyperlink" Target="https://krb-sjobs.brassring.com/sso/saml/SAML2PageListener/AssertionConsumerService.aspx" TargetMode="External"/><Relationship Id="rId52"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en.wikipedia.org/wiki/HTTP" TargetMode="External"/><Relationship Id="rId30" Type="http://schemas.openxmlformats.org/officeDocument/2006/relationships/image" Target="media/image6.jpeg"/><Relationship Id="rId35" Type="http://schemas.openxmlformats.org/officeDocument/2006/relationships/hyperlink" Target="https://krb-sjobs.brassring.com/sso/saml/SAML2PageListener/AssertionConsumerService.aspx" TargetMode="External"/><Relationship Id="rId43" Type="http://schemas.openxmlformats.org/officeDocument/2006/relationships/hyperlink" Target="https://stagingkrb-sjobs.brassring.com/sso/saml/SAML2PageListener/AssertionConsumerService.aspx" TargetMode="External"/><Relationship Id="rId48" Type="http://schemas.openxmlformats.org/officeDocument/2006/relationships/image" Target="media/image11.png"/><Relationship Id="rId8" Type="http://schemas.openxmlformats.org/officeDocument/2006/relationships/settings" Target="settings.xml"/><Relationship Id="rId51" Type="http://schemas.openxmlformats.org/officeDocument/2006/relationships/image" Target="media/image14.jpeg"/><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BM%20General%20Template%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418EEA39EA74EA67DC83C110F4580" ma:contentTypeVersion="2" ma:contentTypeDescription="Create a new document." ma:contentTypeScope="" ma:versionID="cd08afcef941ae33ac4adafd3c91a364">
  <xsd:schema xmlns:xsd="http://www.w3.org/2001/XMLSchema" xmlns:p="http://schemas.microsoft.com/office/2006/metadata/properties" xmlns:ns2="9e56d850-5ea2-48c4-8f00-69b36cf96093" targetNamespace="http://schemas.microsoft.com/office/2006/metadata/properties" ma:root="true" ma:fieldsID="73520ea41d966da4b002143c2d5e4783" ns2:_="">
    <xsd:import namespace="9e56d850-5ea2-48c4-8f00-69b36cf96093"/>
    <xsd:element name="properties">
      <xsd:complexType>
        <xsd:sequence>
          <xsd:element name="documentManagement">
            <xsd:complexType>
              <xsd:all>
                <xsd:element ref="ns2:Category" minOccurs="0"/>
                <xsd:element ref="ns2:Year" minOccurs="0"/>
              </xsd:all>
            </xsd:complexType>
          </xsd:element>
        </xsd:sequence>
      </xsd:complexType>
    </xsd:element>
  </xsd:schema>
  <xsd:schema xmlns:xsd="http://www.w3.org/2001/XMLSchema" xmlns:dms="http://schemas.microsoft.com/office/2006/documentManagement/types" targetNamespace="9e56d850-5ea2-48c4-8f00-69b36cf96093"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element name="Year" ma:index="9" nillable="true" ma:displayName="Year" ma:description="Year case study was develop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9e56d850-5ea2-48c4-8f00-69b36cf96093" xsi:nil="true"/>
    <Year xmlns="9e56d850-5ea2-48c4-8f00-69b36cf960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330B-2B14-423B-BD08-9E67F40555E0}">
  <ds:schemaRefs>
    <ds:schemaRef ds:uri="http://schemas.microsoft.com/sharepoint/v3/contenttype/forms"/>
  </ds:schemaRefs>
</ds:datastoreItem>
</file>

<file path=customXml/itemProps2.xml><?xml version="1.0" encoding="utf-8"?>
<ds:datastoreItem xmlns:ds="http://schemas.openxmlformats.org/officeDocument/2006/customXml" ds:itemID="{A3E03D02-C5DB-4AA1-AFBC-ABDF44BA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d850-5ea2-48c4-8f00-69b36cf960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4400E-4A81-4F75-ADE6-E7018232D173}">
  <ds:schemaRefs>
    <ds:schemaRef ds:uri="http://schemas.microsoft.com/office/2006/metadata/properties"/>
    <ds:schemaRef ds:uri="http://schemas.microsoft.com/office/infopath/2007/PartnerControls"/>
    <ds:schemaRef ds:uri="9e56d850-5ea2-48c4-8f00-69b36cf96093"/>
  </ds:schemaRefs>
</ds:datastoreItem>
</file>

<file path=customXml/itemProps4.xml><?xml version="1.0" encoding="utf-8"?>
<ds:datastoreItem xmlns:ds="http://schemas.openxmlformats.org/officeDocument/2006/customXml" ds:itemID="{0F0D068C-3C71-48A2-8297-33BC70EE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IBM General Template V2.dotm</Template>
  <TotalTime>86</TotalTime>
  <Pages>29</Pages>
  <Words>7734</Words>
  <Characters>44088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SAML SSO Technical Specifications API</vt:lpstr>
    </vt:vector>
  </TitlesOfParts>
  <Company>IBM Corporation</Company>
  <LinksUpToDate>false</LinksUpToDate>
  <CharactersWithSpaces>51719</CharactersWithSpaces>
  <SharedDoc>false</SharedDoc>
  <HLinks>
    <vt:vector size="72" baseType="variant">
      <vt:variant>
        <vt:i4>1507383</vt:i4>
      </vt:variant>
      <vt:variant>
        <vt:i4>77</vt:i4>
      </vt:variant>
      <vt:variant>
        <vt:i4>0</vt:i4>
      </vt:variant>
      <vt:variant>
        <vt:i4>5</vt:i4>
      </vt:variant>
      <vt:variant>
        <vt:lpwstr/>
      </vt:variant>
      <vt:variant>
        <vt:lpwstr>_Toc341959046</vt:lpwstr>
      </vt:variant>
      <vt:variant>
        <vt:i4>1507383</vt:i4>
      </vt:variant>
      <vt:variant>
        <vt:i4>71</vt:i4>
      </vt:variant>
      <vt:variant>
        <vt:i4>0</vt:i4>
      </vt:variant>
      <vt:variant>
        <vt:i4>5</vt:i4>
      </vt:variant>
      <vt:variant>
        <vt:lpwstr/>
      </vt:variant>
      <vt:variant>
        <vt:lpwstr>_Toc341959045</vt:lpwstr>
      </vt:variant>
      <vt:variant>
        <vt:i4>1179702</vt:i4>
      </vt:variant>
      <vt:variant>
        <vt:i4>56</vt:i4>
      </vt:variant>
      <vt:variant>
        <vt:i4>0</vt:i4>
      </vt:variant>
      <vt:variant>
        <vt:i4>5</vt:i4>
      </vt:variant>
      <vt:variant>
        <vt:lpwstr/>
      </vt:variant>
      <vt:variant>
        <vt:lpwstr>_Toc342661163</vt:lpwstr>
      </vt:variant>
      <vt:variant>
        <vt:i4>1179702</vt:i4>
      </vt:variant>
      <vt:variant>
        <vt:i4>50</vt:i4>
      </vt:variant>
      <vt:variant>
        <vt:i4>0</vt:i4>
      </vt:variant>
      <vt:variant>
        <vt:i4>5</vt:i4>
      </vt:variant>
      <vt:variant>
        <vt:lpwstr/>
      </vt:variant>
      <vt:variant>
        <vt:lpwstr>_Toc342661162</vt:lpwstr>
      </vt:variant>
      <vt:variant>
        <vt:i4>1179702</vt:i4>
      </vt:variant>
      <vt:variant>
        <vt:i4>44</vt:i4>
      </vt:variant>
      <vt:variant>
        <vt:i4>0</vt:i4>
      </vt:variant>
      <vt:variant>
        <vt:i4>5</vt:i4>
      </vt:variant>
      <vt:variant>
        <vt:lpwstr/>
      </vt:variant>
      <vt:variant>
        <vt:lpwstr>_Toc342661161</vt:lpwstr>
      </vt:variant>
      <vt:variant>
        <vt:i4>1179702</vt:i4>
      </vt:variant>
      <vt:variant>
        <vt:i4>38</vt:i4>
      </vt:variant>
      <vt:variant>
        <vt:i4>0</vt:i4>
      </vt:variant>
      <vt:variant>
        <vt:i4>5</vt:i4>
      </vt:variant>
      <vt:variant>
        <vt:lpwstr/>
      </vt:variant>
      <vt:variant>
        <vt:lpwstr>_Toc342661160</vt:lpwstr>
      </vt:variant>
      <vt:variant>
        <vt:i4>1114166</vt:i4>
      </vt:variant>
      <vt:variant>
        <vt:i4>32</vt:i4>
      </vt:variant>
      <vt:variant>
        <vt:i4>0</vt:i4>
      </vt:variant>
      <vt:variant>
        <vt:i4>5</vt:i4>
      </vt:variant>
      <vt:variant>
        <vt:lpwstr/>
      </vt:variant>
      <vt:variant>
        <vt:lpwstr>_Toc342661159</vt:lpwstr>
      </vt:variant>
      <vt:variant>
        <vt:i4>1114166</vt:i4>
      </vt:variant>
      <vt:variant>
        <vt:i4>26</vt:i4>
      </vt:variant>
      <vt:variant>
        <vt:i4>0</vt:i4>
      </vt:variant>
      <vt:variant>
        <vt:i4>5</vt:i4>
      </vt:variant>
      <vt:variant>
        <vt:lpwstr/>
      </vt:variant>
      <vt:variant>
        <vt:lpwstr>_Toc342661158</vt:lpwstr>
      </vt:variant>
      <vt:variant>
        <vt:i4>1114166</vt:i4>
      </vt:variant>
      <vt:variant>
        <vt:i4>20</vt:i4>
      </vt:variant>
      <vt:variant>
        <vt:i4>0</vt:i4>
      </vt:variant>
      <vt:variant>
        <vt:i4>5</vt:i4>
      </vt:variant>
      <vt:variant>
        <vt:lpwstr/>
      </vt:variant>
      <vt:variant>
        <vt:lpwstr>_Toc342661157</vt:lpwstr>
      </vt:variant>
      <vt:variant>
        <vt:i4>1114166</vt:i4>
      </vt:variant>
      <vt:variant>
        <vt:i4>14</vt:i4>
      </vt:variant>
      <vt:variant>
        <vt:i4>0</vt:i4>
      </vt:variant>
      <vt:variant>
        <vt:i4>5</vt:i4>
      </vt:variant>
      <vt:variant>
        <vt:lpwstr/>
      </vt:variant>
      <vt:variant>
        <vt:lpwstr>_Toc342661156</vt:lpwstr>
      </vt:variant>
      <vt:variant>
        <vt:i4>1114166</vt:i4>
      </vt:variant>
      <vt:variant>
        <vt:i4>8</vt:i4>
      </vt:variant>
      <vt:variant>
        <vt:i4>0</vt:i4>
      </vt:variant>
      <vt:variant>
        <vt:i4>5</vt:i4>
      </vt:variant>
      <vt:variant>
        <vt:lpwstr/>
      </vt:variant>
      <vt:variant>
        <vt:lpwstr>_Toc342661155</vt:lpwstr>
      </vt:variant>
      <vt:variant>
        <vt:i4>1114166</vt:i4>
      </vt:variant>
      <vt:variant>
        <vt:i4>2</vt:i4>
      </vt:variant>
      <vt:variant>
        <vt:i4>0</vt:i4>
      </vt:variant>
      <vt:variant>
        <vt:i4>5</vt:i4>
      </vt:variant>
      <vt:variant>
        <vt:lpwstr/>
      </vt:variant>
      <vt:variant>
        <vt:lpwstr>_Toc342661154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SAML SSO Technical Specifications API</dc:title>
  <dc:subject>BrassRing on Cloud</dc:subject>
  <dc:creator>ADMINIBM</dc:creator>
  <cp:lastModifiedBy>ADMINIBM</cp:lastModifiedBy>
  <cp:revision>20</cp:revision>
  <cp:lastPrinted>2011-08-08T16:06:00Z</cp:lastPrinted>
  <dcterms:created xsi:type="dcterms:W3CDTF">2014-01-20T21:55:00Z</dcterms:created>
  <dcterms:modified xsi:type="dcterms:W3CDTF">2014-11-12T20:49:00Z</dcterms:modified>
  <cp:category>5725N92, 5725P52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Owner">
    <vt:lpwstr/>
  </property>
  <property fmtid="{D5CDD505-2E9C-101B-9397-08002B2CF9AE}" pid="4" name="Status">
    <vt:lpwstr/>
  </property>
  <property fmtid="{D5CDD505-2E9C-101B-9397-08002B2CF9AE}" pid="5" name="[Document Title]">
    <vt:lpwstr>[Document Title]</vt:lpwstr>
  </property>
  <property fmtid="{D5CDD505-2E9C-101B-9397-08002B2CF9AE}" pid="6" name="[Product Name]">
    <vt:lpwstr>[Product Name]</vt:lpwstr>
  </property>
</Properties>
</file>